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56A0" w14:textId="24396427" w:rsidR="00D072D8" w:rsidRDefault="00D072D8">
      <w:r>
        <w:t>Sentinel Network – Worst Case Results</w:t>
      </w:r>
    </w:p>
    <w:p w14:paraId="67F9D31C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7624CD75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WORST-CASE INTEGRATED STRESS TEST</w:t>
      </w:r>
    </w:p>
    <w:p w14:paraId="7CEAFE1B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p w14:paraId="5E2354B5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Satellites remaining: 96 (57%)</w:t>
      </w:r>
    </w:p>
    <w:p w14:paraId="0C758A2F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Minimum battery SoC:  98.9%</w:t>
      </w:r>
    </w:p>
    <w:p w14:paraId="1442EC2B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Maximum DoD:          1.1%</w:t>
      </w:r>
    </w:p>
    <w:p w14:paraId="666ADED9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Result: System survives dust + eclipse + SEP + attrition</w:t>
      </w:r>
    </w:p>
    <w:p w14:paraId="2CF411A3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Safe-mode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Sensors, AI, and CNFI gated dark when</w:t>
      </w:r>
    </w:p>
    <w:p w14:paraId="2A5555C9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solar &lt;250 W or SEP radiation ≥100× GCR</w:t>
      </w:r>
    </w:p>
    <w:p w14:paraId="26C8C302" w14:textId="77777777" w:rsidR="00D072D8" w:rsidRDefault="00D072D8" w:rsidP="00D072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NOTE: Scenario intentionally conservative and non-probabilistic</w:t>
      </w:r>
    </w:p>
    <w:p w14:paraId="2247167D" w14:textId="7EEDE609" w:rsidR="00D072D8" w:rsidRDefault="00D072D8" w:rsidP="00D072D8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</w:t>
      </w:r>
    </w:p>
    <w:sectPr w:rsidR="00D07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D8"/>
    <w:rsid w:val="003164CD"/>
    <w:rsid w:val="00351787"/>
    <w:rsid w:val="004C7328"/>
    <w:rsid w:val="007E58B2"/>
    <w:rsid w:val="0084691A"/>
    <w:rsid w:val="00BD7750"/>
    <w:rsid w:val="00C6210E"/>
    <w:rsid w:val="00D0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20B3B"/>
  <w15:chartTrackingRefBased/>
  <w15:docId w15:val="{53E2F587-F9F9-AA4F-B682-A029F924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2025-12-27T07:55:00Z</dcterms:created>
  <dcterms:modified xsi:type="dcterms:W3CDTF">2025-12-27T07:55:00Z</dcterms:modified>
</cp:coreProperties>
</file>