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Subjective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Which are the top three variables in your model which contribute most towards the probability of a lead getting converted?</w:t>
      </w:r>
    </w:p>
    <w:p w:rsidR="00000000" w:rsidDel="00000000" w:rsidP="00000000" w:rsidRDefault="00000000" w:rsidRPr="00000000" w14:paraId="00000004">
      <w:pPr>
        <w:rPr/>
      </w:pPr>
      <w:r w:rsidDel="00000000" w:rsidR="00000000" w:rsidRPr="00000000">
        <w:rPr>
          <w:rtl w:val="0"/>
        </w:rPr>
        <w:t xml:space="preserve">Ans. These are the top variables that contribute towards the result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Total Time Spent on Website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Total Visits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Lead Source with elements Google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What are the top 3 categorical/dummy variables in the model which should be focused the most on in order to increase the probability of lead conversion?</w:t>
      </w:r>
    </w:p>
    <w:p w:rsidR="00000000" w:rsidDel="00000000" w:rsidP="00000000" w:rsidRDefault="00000000" w:rsidRPr="00000000" w14:paraId="0000000A">
      <w:pPr>
        <w:rPr/>
      </w:pPr>
      <w:r w:rsidDel="00000000" w:rsidR="00000000" w:rsidRPr="00000000">
        <w:rPr>
          <w:rtl w:val="0"/>
        </w:rPr>
        <w:t xml:space="preserve">Ans. Top 3 Categorical/Dummy variables to increase probability are: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 Lead Source with elements google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 Lead Source with elements direct traffic</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 Lead Source with elements organic search</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10">
      <w:pPr>
        <w:rPr/>
      </w:pPr>
      <w:r w:rsidDel="00000000" w:rsidR="00000000" w:rsidRPr="00000000">
        <w:rPr>
          <w:rtl w:val="0"/>
        </w:rPr>
        <w:t xml:space="preserve">Ans. Phone calls must be done to people if:</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 They spend a lot of time on the website and this can be done by making the website interesting and thus bringing them back to the site.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 They are seen coming back to the website repeatedly</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 Their last activity is through SMS or Email opened</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 They are working professionals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7">
      <w:pPr>
        <w:rPr/>
      </w:pPr>
      <w:r w:rsidDel="00000000" w:rsidR="00000000" w:rsidRPr="00000000">
        <w:rPr>
          <w:rtl w:val="0"/>
        </w:rPr>
        <w:t xml:space="preserve">Ans.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Do not focus on unemployed leads. They might not have a budget to spend on the course.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Do not focus on students, since they are already studying and would not be willing to enroll into a course specially designed for working professionals, so early in the tenure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