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SeekVault Project Report: Revised Draft</w:t>
      </w:r>
    </w:p>
    <w:p>
      <w:r>
        <w:t>Abstract: SeekVault is a local-first semantic desktop file search tool. Traditional file search fails when filenames are generic. In this work, we propose vector embeddings for finding files.</w:t>
      </w:r>
    </w:p>
    <w:p>
      <w:r>
        <w:t>Authors: Abha Bhondge, Bhoomi Batra, Harsh Maske, Aarya Rohikar.</w:t>
      </w:r>
    </w:p>
    <w:p>
      <w:pPr>
        <w:pStyle w:val="Heading2"/>
      </w:pPr>
      <w:r>
        <w:t>Detailed Methodology:</w:t>
      </w:r>
    </w:p>
    <w:p>
      <w:r>
        <w:t>The system incorporates Microsoft Presidio for automated PII detection, tiered redaction for vector indices, and FAISS for sub-millisecond similarity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