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16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16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https://github.com/sunny-nanade/NMIMS-MPSTME-IVRAR-2026/tree/main/Group_16_Bhoomi_Kritivya_Tanvi_Jia</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Group_16_Bhoomi_Kritivya_Tanvi_Jia/docs/IVRAR_Group_16_Technical_Dossier.docx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BHOOMI BHANDARI</w:t>
            </w:r>
          </w:p>
        </w:tc>
        <w:tc>
          <w:tcPr>
            <w:tcW w:type="dxa" w:w="737"/>
          </w:tcPr>
          <w:p>
            <w:pPr>
              <w:keepNext/>
              <w:spacing w:after="0"/>
            </w:pPr>
            <w:r/>
            <w:r>
              <w:rPr>
                <w:b w:val="0"/>
                <w:i w:val="0"/>
                <w:color w:val="000000"/>
                <w:sz w:val="15"/>
              </w:rPr>
              <w:t>I004</w:t>
            </w:r>
          </w:p>
        </w:tc>
        <w:tc>
          <w:tcPr>
            <w:tcW w:type="dxa" w:w="1304"/>
          </w:tcPr>
          <w:p>
            <w:pPr>
              <w:keepNext/>
              <w:spacing w:after="0"/>
            </w:pPr>
            <w:r/>
            <w:r>
              <w:rPr>
                <w:b w:val="0"/>
                <w:i w:val="0"/>
                <w:color w:val="000000"/>
                <w:sz w:val="15"/>
              </w:rPr>
              <w:t>70122400059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Triage Clinical Protocol Lead</w:t>
            </w:r>
          </w:p>
        </w:tc>
      </w:tr>
      <w:tr>
        <w:trPr>
          <w:cantSplit/>
        </w:trPr>
        <w:tc>
          <w:tcPr>
            <w:tcW w:type="dxa" w:w="2211"/>
          </w:tcPr>
          <w:p>
            <w:pPr>
              <w:keepNext/>
              <w:spacing w:after="0"/>
            </w:pPr>
            <w:r/>
            <w:r>
              <w:rPr>
                <w:b/>
                <w:i w:val="0"/>
                <w:color w:val="000000"/>
                <w:sz w:val="15"/>
              </w:rPr>
              <w:t>KRITIVYA MISHRA</w:t>
            </w:r>
          </w:p>
        </w:tc>
        <w:tc>
          <w:tcPr>
            <w:tcW w:type="dxa" w:w="737"/>
          </w:tcPr>
          <w:p>
            <w:pPr>
              <w:keepNext/>
              <w:spacing w:after="0"/>
            </w:pPr>
            <w:r/>
            <w:r>
              <w:rPr>
                <w:b w:val="0"/>
                <w:i w:val="0"/>
                <w:color w:val="000000"/>
                <w:sz w:val="15"/>
              </w:rPr>
              <w:t>I037</w:t>
            </w:r>
          </w:p>
        </w:tc>
        <w:tc>
          <w:tcPr>
            <w:tcW w:type="dxa" w:w="1304"/>
          </w:tcPr>
          <w:p>
            <w:pPr>
              <w:keepNext/>
              <w:spacing w:after="0"/>
            </w:pPr>
            <w:r/>
            <w:r>
              <w:rPr>
                <w:b w:val="0"/>
                <w:i w:val="0"/>
                <w:color w:val="000000"/>
                <w:sz w:val="15"/>
              </w:rPr>
              <w:t>70122400043</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TANVI PAITHANKAR</w:t>
            </w:r>
          </w:p>
        </w:tc>
        <w:tc>
          <w:tcPr>
            <w:tcW w:type="dxa" w:w="737"/>
          </w:tcPr>
          <w:p>
            <w:pPr>
              <w:keepNext/>
              <w:spacing w:after="0"/>
            </w:pPr>
            <w:r/>
            <w:r>
              <w:rPr>
                <w:b w:val="0"/>
                <w:i w:val="0"/>
                <w:color w:val="000000"/>
                <w:sz w:val="15"/>
              </w:rPr>
              <w:t>I044</w:t>
            </w:r>
          </w:p>
        </w:tc>
        <w:tc>
          <w:tcPr>
            <w:tcW w:type="dxa" w:w="1304"/>
          </w:tcPr>
          <w:p>
            <w:pPr>
              <w:keepNext/>
              <w:spacing w:after="0"/>
            </w:pPr>
            <w:r/>
            <w:r>
              <w:rPr>
                <w:b w:val="0"/>
                <w:i w:val="0"/>
                <w:color w:val="000000"/>
                <w:sz w:val="15"/>
              </w:rPr>
              <w:t>70122400056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Telemetry &amp; Confusion Matrix Specialist</w:t>
            </w:r>
          </w:p>
        </w:tc>
      </w:tr>
      <w:tr>
        <w:trPr>
          <w:cantSplit/>
        </w:trPr>
        <w:tc>
          <w:tcPr>
            <w:tcW w:type="dxa" w:w="2211"/>
          </w:tcPr>
          <w:p>
            <w:pPr>
              <w:spacing w:after="0"/>
            </w:pPr>
            <w:r/>
            <w:r>
              <w:rPr>
                <w:b/>
                <w:i w:val="0"/>
                <w:color w:val="000000"/>
                <w:sz w:val="15"/>
              </w:rPr>
              <w:t>JIA JADHAV</w:t>
            </w:r>
          </w:p>
        </w:tc>
        <w:tc>
          <w:tcPr>
            <w:tcW w:type="dxa" w:w="737"/>
          </w:tcPr>
          <w:p>
            <w:pPr>
              <w:spacing w:after="0"/>
            </w:pPr>
            <w:r/>
            <w:r>
              <w:rPr>
                <w:b w:val="0"/>
                <w:i w:val="0"/>
                <w:color w:val="000000"/>
                <w:sz w:val="15"/>
              </w:rPr>
              <w:t>I069</w:t>
            </w:r>
          </w:p>
        </w:tc>
        <w:tc>
          <w:tcPr>
            <w:tcW w:type="dxa" w:w="1304"/>
          </w:tcPr>
          <w:p>
            <w:pPr>
              <w:spacing w:after="0"/>
            </w:pPr>
            <w:r/>
            <w:r>
              <w:rPr>
                <w:b w:val="0"/>
                <w:i w:val="0"/>
                <w:color w:val="000000"/>
                <w:sz w:val="15"/>
              </w:rPr>
              <w:t>70122400084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Usability Engineer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AI-driven VR mass-casualty triage simulation improve START protocol categorization accuracy and reduce assessment latency for emergency medical trainees under dynamic industrial hazard conditions?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AI-adaptive VR simulation improve triage decision-making and situational awareness for NDRF trainees responding to simulated industrial explosion scenarios?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was conceptually strong but used generic phrasing ('train to perform accurate triage under chaos'). Needed sharpening into quantitative accuracy and latency metrics.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START (Simple Triage and Rapid Treatment) algorithm: RPM (Respiration, Perfusion, Mental Status) branches into Red, Yellow, Green, Black.</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6.S1.claim1.source"/>
                <w:tag w:val="G16.S1.claim1.source"/>
                <w:text/>
              </w:sdtPr>
              <w:sdtContent>
                <w:r>
                  <w:rPr>
                    <w:sz w:val="14"/>
                    <w:szCs w:val="14"/>
                  </w:rPr>
                  <w:t xml:space="preserve">CHEMM (US HHS) START Adult Algorithm, chemm.hhs.gov/startadult.htm; Benson, Koenig, Schultz 1996, Prehosp Disaster Med, DOI 10.1017/S1049023X0004276X. Corrected: 1996 version uses radial pulse, not cap refill &gt;2 s.</w:t>
                </w:r>
              </w:sdtContent>
            </w:sdt>
          </w:p>
        </w:tc>
        <w:tc>
          <w:tcPr>
            <w:tcW w:type="dxa" w:w="1361"/>
          </w:tcPr>
          <w:p>
            <w:pPr>
              <w:keepNext/>
              <w:spacing w:after="0"/>
            </w:pPr>
            <w:r/>
            <w:sdt>
              <w:sdtPr>
                <w:rPr>
                  <w:sz w:val="14"/>
                  <w:szCs w:val="14"/>
                </w:rPr>
                <w:alias w:val="G16.S1.claim1.source_type"/>
                <w:tag w:val="G16.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Official report / documentation</w:t>
                </w:r>
              </w:sdtContent>
            </w:sdt>
          </w:p>
        </w:tc>
        <w:tc>
          <w:tcPr>
            <w:tcW w:type="dxa" w:w="1134"/>
          </w:tcPr>
          <w:p>
            <w:pPr>
              <w:keepNext/>
              <w:spacing w:after="0"/>
            </w:pPr>
            <w:r/>
            <w:sdt>
              <w:sdtPr>
                <w:rPr>
                  <w:sz w:val="14"/>
                  <w:szCs w:val="14"/>
                </w:rPr>
                <w:alias w:val="G16.S1.claim1.verdict"/>
                <w:tag w:val="G16.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10" w:hRule="atLeast"/>
          <w:cantSplit/>
        </w:trPr>
        <w:tc>
          <w:tcPr>
            <w:tcW w:type="dxa" w:w="3288"/>
          </w:tcPr>
          <w:p>
            <w:pPr>
              <w:spacing w:after="0"/>
            </w:pPr>
            <w:r/>
            <w:r>
              <w:rPr>
                <w:b w:val="0"/>
                <w:i w:val="0"/>
                <w:color w:val="000000"/>
                <w:sz w:val="14"/>
              </w:rPr>
              <w:t>Under-triage leads to preventable mortality; assessment must take &lt; 60s/victim.</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16.S1.claim2.source"/>
                <w:tag w:val="G16.S1.claim2.source"/>
                <w:text/>
              </w:sdtPr>
              <w:sdtContent>
                <w:r>
                  <w:rPr>
                    <w:sz w:val="14"/>
                    <w:szCs w:val="14"/>
                  </w:rPr>
                  <w:t xml:space="preserve">Kahn et al., Ann Emerg Med 2009;54(3):424-30, DOI 10.1016/j.annemergmed.2008.12.035 (148 pts: 3 under-, 79 over-triaged; no mortality/time data). Time: ~30 s (max 1 min) per IAVOAD START guide. Corrected.</w:t>
                </w:r>
              </w:sdtContent>
            </w:sdt>
          </w:p>
        </w:tc>
        <w:tc>
          <w:tcPr>
            <w:tcW w:type="dxa" w:w="1361"/>
          </w:tcPr>
          <w:p>
            <w:pPr>
              <w:spacing w:after="0"/>
            </w:pPr>
            <w:r/>
            <w:sdt>
              <w:sdtPr>
                <w:rPr>
                  <w:sz w:val="14"/>
                  <w:szCs w:val="14"/>
                </w:rPr>
                <w:alias w:val="G16.S1.claim2.source_type"/>
                <w:tag w:val="G16.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Peer-reviewed paper (DOI)</w:t>
                </w:r>
              </w:sdtContent>
            </w:sdt>
          </w:p>
        </w:tc>
        <w:tc>
          <w:tcPr>
            <w:tcW w:type="dxa" w:w="1134"/>
          </w:tcPr>
          <w:p>
            <w:pPr>
              <w:spacing w:after="0"/>
            </w:pPr>
            <w:r/>
            <w:sdt>
              <w:sdtPr>
                <w:rPr>
                  <w:sz w:val="14"/>
                  <w:szCs w:val="14"/>
                </w:rPr>
                <w:alias w:val="G16.S1.claim2.verdict"/>
                <w:tag w:val="G16.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Responders must triage many victims in about 30 s each, without equipment. In a 148-patient train-crash review, START under-triaged 3 and over-triaged 79 (Kahn 2009, DOI above). Our trainee baseline is NOT yet measured (Section 4).</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STARTTriageSimulationManager.cs · TriageTelemetryLogger.cs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TriageTelemetryLogger.cs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Casualty approached → Walk? → Breathing? → RR &gt; 30? → Cap refill &gt; 2 s? → Obeys commands? → Tag (Green / Yellow / Red / Black)</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Triage accuracy = correct tags / casualties</w:t>
              <w:br/>
              <w:t>Under-triage rate = (true Red tagged Yellow/Green) / true Red</w:t>
              <w:br/>
              <w:t>Assessment latency per casualty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URP; Industrial explosion site with 10 casualty models holding C# CasualtyProfile components; virtual triage belt with 4 color tags; C# TriageTelemetryLogger.cs.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STARTTriageSimulationManager.cs</w:t>
            </w:r>
          </w:p>
        </w:tc>
        <w:tc>
          <w:tcPr>
            <w:tcW w:type="dxa" w:w="1814"/>
          </w:tcPr>
          <w:p>
            <w:pPr>
              <w:keepNext/>
              <w:spacing w:after="0"/>
            </w:pPr>
            <w:r/>
            <w:sdt>
              <w:sdtPr>
                <w:rPr>
                  <w:sz w:val="14"/>
                  <w:szCs w:val="14"/>
                </w:rPr>
                <w:alias w:val="G16.S2.script1.authorship"/>
                <w:tag w:val="G1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1.author"/>
                <w:tag w:val="G16.S2.script1.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TriageTelemetryLogger.cs</w:t>
            </w:r>
          </w:p>
        </w:tc>
        <w:tc>
          <w:tcPr>
            <w:tcW w:type="dxa" w:w="1814"/>
          </w:tcPr>
          <w:p>
            <w:pPr>
              <w:keepNext/>
              <w:spacing w:after="0"/>
            </w:pPr>
            <w:r/>
            <w:sdt>
              <w:sdtPr>
                <w:rPr>
                  <w:sz w:val="14"/>
                  <w:szCs w:val="14"/>
                </w:rPr>
                <w:alias w:val="G16.S2.script2.authorship"/>
                <w:tag w:val="G1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2.author"/>
                <w:tag w:val="G16.S2.script2.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16.S2.script3.name"/>
                <w:tag w:val="G16.S2.script3.name"/>
                <w:text/>
              </w:sdtPr>
              <w:sdtContent>
                <w:r>
                  <w:rPr>
                    <w:sz w:val="14"/>
                    <w:szCs w:val="14"/>
                  </w:rPr>
                  <w:t xml:space="preserve">type here</w:t>
                </w:r>
              </w:sdtContent>
            </w:sdt>
          </w:p>
        </w:tc>
        <w:tc>
          <w:tcPr>
            <w:tcW w:type="dxa" w:w="1814"/>
          </w:tcPr>
          <w:p>
            <w:pPr>
              <w:keepNext/>
              <w:spacing w:after="0"/>
            </w:pPr>
            <w:r/>
            <w:sdt>
              <w:sdtPr>
                <w:rPr>
                  <w:sz w:val="14"/>
                  <w:szCs w:val="14"/>
                </w:rPr>
                <w:alias w:val="G16.S2.script3.authorship"/>
                <w:tag w:val="G1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3.author"/>
                <w:tag w:val="G16.S2.script3.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16.S2.script4.name"/>
                <w:tag w:val="G16.S2.script4.name"/>
                <w:text/>
              </w:sdtPr>
              <w:sdtContent>
                <w:r>
                  <w:rPr>
                    <w:sz w:val="14"/>
                    <w:szCs w:val="14"/>
                  </w:rPr>
                  <w:t xml:space="preserve">type here</w:t>
                </w:r>
              </w:sdtContent>
            </w:sdt>
          </w:p>
        </w:tc>
        <w:tc>
          <w:tcPr>
            <w:tcW w:type="dxa" w:w="1814"/>
          </w:tcPr>
          <w:p>
            <w:pPr>
              <w:spacing w:after="0"/>
            </w:pPr>
            <w:r/>
            <w:sdt>
              <w:sdtPr>
                <w:rPr>
                  <w:sz w:val="14"/>
                  <w:szCs w:val="14"/>
                </w:rPr>
                <w:alias w:val="G16.S2.script4.authorship"/>
                <w:tag w:val="G1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6.S2.script4.author"/>
                <w:tag w:val="G16.S2.script4.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Group_16_Bhoomi_Kritivya_Tanvi_Jia/</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Group_16_Bhoomi_Kritivya_Tanvi_Jia/docs/IVRAR_Group_16_Technical_Dossier.docx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group-16-v1.0 · build: Quest .apk or PCVR .exe</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6.S3.commit_hash"/>
                <w:tag w:val="G16.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6.S3.release_url"/>
                <w:tag w:val="G16.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6.S3.lfs_rules_ok"/>
                <w:tag w:val="G16.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6.S3.lfs_files_listed"/>
                <w:tag w:val="G16.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6.S3.no_builds_in_git"/>
                <w:tag w:val="G16.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6.S3.release_runs"/>
                <w:tag w:val="G16.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6.S3.dossier_committed"/>
                <w:tag w:val="G16.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Group_16_Bhoomi_Kritivya_Tanvi_Jia/ | wc -l</w:t>
            </w:r>
          </w:p>
        </w:tc>
        <w:tc>
          <w:tcPr>
            <w:tcW w:type="dxa" w:w="2268"/>
          </w:tcPr>
          <w:p>
            <w:pPr>
              <w:keepNext/>
              <w:spacing w:after="0"/>
            </w:pPr>
            <w:r/>
            <w:sdt>
              <w:sdtPr>
                <w:rPr>
                  <w:sz w:val="15"/>
                  <w:szCs w:val="15"/>
                </w:rPr>
                <w:alias w:val="G16.S3.commits"/>
                <w:tag w:val="G16.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'*group-16*' | wc -l</w:t>
            </w:r>
          </w:p>
        </w:tc>
        <w:tc>
          <w:tcPr>
            <w:tcW w:type="dxa" w:w="2268"/>
          </w:tcPr>
          <w:p>
            <w:pPr>
              <w:keepNext/>
              <w:spacing w:after="0"/>
            </w:pPr>
            <w:r/>
            <w:sdt>
              <w:sdtPr>
                <w:rPr>
                  <w:sz w:val="15"/>
                  <w:szCs w:val="15"/>
                </w:rPr>
                <w:alias w:val="G16.S3.branches"/>
                <w:tag w:val="G16.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Group_16_Bhoomi_Kritivya_Tanvi_Jia -name '*.cs' | xargs cat | wc -l</w:t>
            </w:r>
          </w:p>
        </w:tc>
        <w:tc>
          <w:tcPr>
            <w:tcW w:type="dxa" w:w="2268"/>
          </w:tcPr>
          <w:p>
            <w:pPr>
              <w:keepNext/>
              <w:spacing w:after="0"/>
            </w:pPr>
            <w:r/>
            <w:sdt>
              <w:sdtPr>
                <w:rPr>
                  <w:sz w:val="15"/>
                  <w:szCs w:val="15"/>
                </w:rPr>
                <w:alias w:val="G16.S3.cs_lines"/>
                <w:tag w:val="G16.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Group_16_Bhoomi_Kritivya_Tanvi_Jia</w:t>
            </w:r>
          </w:p>
        </w:tc>
        <w:tc>
          <w:tcPr>
            <w:tcW w:type="dxa" w:w="2268"/>
          </w:tcPr>
          <w:p>
            <w:pPr>
              <w:keepNext/>
              <w:spacing w:after="0"/>
            </w:pPr>
            <w:r/>
            <w:sdt>
              <w:sdtPr>
                <w:rPr>
                  <w:sz w:val="15"/>
                  <w:szCs w:val="15"/>
                </w:rPr>
                <w:alias w:val="G16.S3.size_mb"/>
                <w:tag w:val="G16.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Group_16_Bhoomi_Kritivya_Tanvi_Jia | wc -l</w:t>
            </w:r>
          </w:p>
        </w:tc>
        <w:tc>
          <w:tcPr>
            <w:tcW w:type="dxa" w:w="2268"/>
          </w:tcPr>
          <w:p>
            <w:pPr>
              <w:keepNext/>
              <w:spacing w:after="0"/>
            </w:pPr>
            <w:r/>
            <w:sdt>
              <w:sdtPr>
                <w:rPr>
                  <w:sz w:val="15"/>
                  <w:szCs w:val="15"/>
                </w:rPr>
                <w:alias w:val="G16.S3.lfs_files"/>
                <w:tag w:val="G16.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Group_16_Bhoomi_Kritivya_Tanvi_Jia/telemetry/*.csv | wc -l</w:t>
            </w:r>
          </w:p>
        </w:tc>
        <w:tc>
          <w:tcPr>
            <w:tcW w:type="dxa" w:w="2268"/>
          </w:tcPr>
          <w:p>
            <w:pPr>
              <w:spacing w:after="0"/>
            </w:pPr>
            <w:r/>
            <w:sdt>
              <w:sdtPr>
                <w:rPr>
                  <w:sz w:val="15"/>
                  <w:szCs w:val="15"/>
                </w:rPr>
                <w:alias w:val="G16.S3.raw_csv_files"/>
                <w:tag w:val="G16.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Bhoomi Bhandari (I004)</w:t>
            </w:r>
          </w:p>
        </w:tc>
        <w:tc>
          <w:tcPr>
            <w:tcW w:type="dxa" w:w="1701"/>
          </w:tcPr>
          <w:p>
            <w:pPr>
              <w:keepNext/>
              <w:spacing w:after="0"/>
            </w:pPr>
            <w:r/>
            <w:sdt>
              <w:sdtPr>
                <w:rPr>
                  <w:sz w:val="15"/>
                  <w:szCs w:val="15"/>
                </w:rPr>
                <w:alias w:val="G16.S3.I004.github"/>
                <w:tag w:val="G16.S3.I004.github"/>
                <w:text/>
              </w:sdtPr>
              <w:sdtContent>
                <w:r>
                  <w:rPr>
                    <w:sz w:val="15"/>
                    <w:szCs w:val="15"/>
                  </w:rPr>
                  <w:t xml:space="preserve">type here</w:t>
                </w:r>
              </w:sdtContent>
            </w:sdt>
          </w:p>
        </w:tc>
        <w:tc>
          <w:tcPr>
            <w:tcW w:type="dxa" w:w="1134"/>
          </w:tcPr>
          <w:p>
            <w:pPr>
              <w:keepNext/>
              <w:spacing w:after="0"/>
            </w:pPr>
            <w:r/>
            <w:sdt>
              <w:sdtPr>
                <w:rPr>
                  <w:sz w:val="15"/>
                  <w:szCs w:val="15"/>
                </w:rPr>
                <w:alias w:val="G16.S3.I004.commits"/>
                <w:tag w:val="G16.S3.I004.commits"/>
                <w:text/>
              </w:sdtPr>
              <w:sdtContent>
                <w:r>
                  <w:rPr>
                    <w:sz w:val="15"/>
                    <w:szCs w:val="15"/>
                  </w:rPr>
                  <w:t xml:space="preserve">type here</w:t>
                </w:r>
              </w:sdtContent>
            </w:sdt>
          </w:p>
        </w:tc>
        <w:tc>
          <w:tcPr>
            <w:tcW w:type="dxa" w:w="1247"/>
          </w:tcPr>
          <w:p>
            <w:pPr>
              <w:keepNext/>
              <w:spacing w:after="0"/>
            </w:pPr>
            <w:r/>
            <w:sdt>
              <w:sdtPr>
                <w:rPr>
                  <w:sz w:val="15"/>
                  <w:szCs w:val="15"/>
                </w:rPr>
                <w:alias w:val="G16.S3.I004.effort_pct"/>
                <w:tag w:val="G16.S3.I004.effort_pct"/>
                <w:text/>
              </w:sdtPr>
              <w:sdtContent>
                <w:r>
                  <w:rPr>
                    <w:sz w:val="15"/>
                    <w:szCs w:val="15"/>
                  </w:rPr>
                  <w:t xml:space="preserve">type here</w:t>
                </w:r>
              </w:sdtContent>
            </w:sdt>
          </w:p>
        </w:tc>
        <w:tc>
          <w:tcPr>
            <w:tcW w:type="dxa" w:w="3742"/>
          </w:tcPr>
          <w:p>
            <w:pPr>
              <w:keepNext/>
              <w:spacing w:after="0"/>
            </w:pPr>
            <w:r/>
            <w:sdt>
              <w:sdtPr>
                <w:rPr>
                  <w:sz w:val="15"/>
                  <w:szCs w:val="15"/>
                </w:rPr>
                <w:alias w:val="G16.S3.I004.contribution"/>
                <w:tag w:val="G16.S3.I004.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Kritivya Mishra (I037)</w:t>
            </w:r>
          </w:p>
        </w:tc>
        <w:tc>
          <w:tcPr>
            <w:tcW w:type="dxa" w:w="1701"/>
          </w:tcPr>
          <w:p>
            <w:pPr>
              <w:keepNext/>
              <w:spacing w:after="0"/>
            </w:pPr>
            <w:r/>
            <w:sdt>
              <w:sdtPr>
                <w:rPr>
                  <w:sz w:val="15"/>
                  <w:szCs w:val="15"/>
                </w:rPr>
                <w:alias w:val="G16.S3.I037.github"/>
                <w:tag w:val="G16.S3.I037.github"/>
                <w:text/>
              </w:sdtPr>
              <w:sdtContent>
                <w:r>
                  <w:rPr>
                    <w:sz w:val="15"/>
                    <w:szCs w:val="15"/>
                  </w:rPr>
                  <w:t xml:space="preserve">type here</w:t>
                </w:r>
              </w:sdtContent>
            </w:sdt>
          </w:p>
        </w:tc>
        <w:tc>
          <w:tcPr>
            <w:tcW w:type="dxa" w:w="1134"/>
          </w:tcPr>
          <w:p>
            <w:pPr>
              <w:keepNext/>
              <w:spacing w:after="0"/>
            </w:pPr>
            <w:r/>
            <w:sdt>
              <w:sdtPr>
                <w:rPr>
                  <w:sz w:val="15"/>
                  <w:szCs w:val="15"/>
                </w:rPr>
                <w:alias w:val="G16.S3.I037.commits"/>
                <w:tag w:val="G16.S3.I037.commits"/>
                <w:text/>
              </w:sdtPr>
              <w:sdtContent>
                <w:r>
                  <w:rPr>
                    <w:sz w:val="15"/>
                    <w:szCs w:val="15"/>
                  </w:rPr>
                  <w:t xml:space="preserve">type here</w:t>
                </w:r>
              </w:sdtContent>
            </w:sdt>
          </w:p>
        </w:tc>
        <w:tc>
          <w:tcPr>
            <w:tcW w:type="dxa" w:w="1247"/>
          </w:tcPr>
          <w:p>
            <w:pPr>
              <w:keepNext/>
              <w:spacing w:after="0"/>
            </w:pPr>
            <w:r/>
            <w:sdt>
              <w:sdtPr>
                <w:rPr>
                  <w:sz w:val="15"/>
                  <w:szCs w:val="15"/>
                </w:rPr>
                <w:alias w:val="G16.S3.I037.effort_pct"/>
                <w:tag w:val="G16.S3.I037.effort_pct"/>
                <w:text/>
              </w:sdtPr>
              <w:sdtContent>
                <w:r>
                  <w:rPr>
                    <w:sz w:val="15"/>
                    <w:szCs w:val="15"/>
                  </w:rPr>
                  <w:t xml:space="preserve">type here</w:t>
                </w:r>
              </w:sdtContent>
            </w:sdt>
          </w:p>
        </w:tc>
        <w:tc>
          <w:tcPr>
            <w:tcW w:type="dxa" w:w="3742"/>
          </w:tcPr>
          <w:p>
            <w:pPr>
              <w:keepNext/>
              <w:spacing w:after="0"/>
            </w:pPr>
            <w:r/>
            <w:sdt>
              <w:sdtPr>
                <w:rPr>
                  <w:sz w:val="15"/>
                  <w:szCs w:val="15"/>
                </w:rPr>
                <w:alias w:val="G16.S3.I037.contribution"/>
                <w:tag w:val="G16.S3.I037.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Tanvi Paithankar (I044)</w:t>
            </w:r>
          </w:p>
        </w:tc>
        <w:tc>
          <w:tcPr>
            <w:tcW w:type="dxa" w:w="1701"/>
          </w:tcPr>
          <w:p>
            <w:pPr>
              <w:keepNext/>
              <w:spacing w:after="0"/>
            </w:pPr>
            <w:r/>
            <w:sdt>
              <w:sdtPr>
                <w:rPr>
                  <w:sz w:val="15"/>
                  <w:szCs w:val="15"/>
                </w:rPr>
                <w:alias w:val="G16.S3.I044.github"/>
                <w:tag w:val="G16.S3.I044.github"/>
                <w:text/>
              </w:sdtPr>
              <w:sdtContent>
                <w:r>
                  <w:rPr>
                    <w:sz w:val="15"/>
                    <w:szCs w:val="15"/>
                  </w:rPr>
                  <w:t xml:space="preserve">type here</w:t>
                </w:r>
              </w:sdtContent>
            </w:sdt>
          </w:p>
        </w:tc>
        <w:tc>
          <w:tcPr>
            <w:tcW w:type="dxa" w:w="1134"/>
          </w:tcPr>
          <w:p>
            <w:pPr>
              <w:keepNext/>
              <w:spacing w:after="0"/>
            </w:pPr>
            <w:r/>
            <w:sdt>
              <w:sdtPr>
                <w:rPr>
                  <w:sz w:val="15"/>
                  <w:szCs w:val="15"/>
                </w:rPr>
                <w:alias w:val="G16.S3.I044.commits"/>
                <w:tag w:val="G16.S3.I044.commits"/>
                <w:text/>
              </w:sdtPr>
              <w:sdtContent>
                <w:r>
                  <w:rPr>
                    <w:sz w:val="15"/>
                    <w:szCs w:val="15"/>
                  </w:rPr>
                  <w:t xml:space="preserve">type here</w:t>
                </w:r>
              </w:sdtContent>
            </w:sdt>
          </w:p>
        </w:tc>
        <w:tc>
          <w:tcPr>
            <w:tcW w:type="dxa" w:w="1247"/>
          </w:tcPr>
          <w:p>
            <w:pPr>
              <w:keepNext/>
              <w:spacing w:after="0"/>
            </w:pPr>
            <w:r/>
            <w:sdt>
              <w:sdtPr>
                <w:rPr>
                  <w:sz w:val="15"/>
                  <w:szCs w:val="15"/>
                </w:rPr>
                <w:alias w:val="G16.S3.I044.effort_pct"/>
                <w:tag w:val="G16.S3.I044.effort_pct"/>
                <w:text/>
              </w:sdtPr>
              <w:sdtContent>
                <w:r>
                  <w:rPr>
                    <w:sz w:val="15"/>
                    <w:szCs w:val="15"/>
                  </w:rPr>
                  <w:t xml:space="preserve">type here</w:t>
                </w:r>
              </w:sdtContent>
            </w:sdt>
          </w:p>
        </w:tc>
        <w:tc>
          <w:tcPr>
            <w:tcW w:type="dxa" w:w="3742"/>
          </w:tcPr>
          <w:p>
            <w:pPr>
              <w:keepNext/>
              <w:spacing w:after="0"/>
            </w:pPr>
            <w:r/>
            <w:sdt>
              <w:sdtPr>
                <w:rPr>
                  <w:sz w:val="15"/>
                  <w:szCs w:val="15"/>
                </w:rPr>
                <w:alias w:val="G16.S3.I044.contribution"/>
                <w:tag w:val="G16.S3.I044.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Jia Jadhav (I069)</w:t>
            </w:r>
          </w:p>
        </w:tc>
        <w:tc>
          <w:tcPr>
            <w:tcW w:type="dxa" w:w="1701"/>
          </w:tcPr>
          <w:p>
            <w:pPr>
              <w:spacing w:after="0"/>
            </w:pPr>
            <w:r/>
            <w:sdt>
              <w:sdtPr>
                <w:rPr>
                  <w:sz w:val="15"/>
                  <w:szCs w:val="15"/>
                </w:rPr>
                <w:alias w:val="G16.S3.I069.github"/>
                <w:tag w:val="G16.S3.I069.github"/>
                <w:text/>
              </w:sdtPr>
              <w:sdtContent>
                <w:r>
                  <w:rPr>
                    <w:sz w:val="15"/>
                    <w:szCs w:val="15"/>
                  </w:rPr>
                  <w:t xml:space="preserve">type here</w:t>
                </w:r>
              </w:sdtContent>
            </w:sdt>
          </w:p>
        </w:tc>
        <w:tc>
          <w:tcPr>
            <w:tcW w:type="dxa" w:w="1134"/>
          </w:tcPr>
          <w:p>
            <w:pPr>
              <w:spacing w:after="0"/>
            </w:pPr>
            <w:r/>
            <w:sdt>
              <w:sdtPr>
                <w:rPr>
                  <w:sz w:val="15"/>
                  <w:szCs w:val="15"/>
                </w:rPr>
                <w:alias w:val="G16.S3.I069.commits"/>
                <w:tag w:val="G16.S3.I069.commits"/>
                <w:text/>
              </w:sdtPr>
              <w:sdtContent>
                <w:r>
                  <w:rPr>
                    <w:sz w:val="15"/>
                    <w:szCs w:val="15"/>
                  </w:rPr>
                  <w:t xml:space="preserve">type here</w:t>
                </w:r>
              </w:sdtContent>
            </w:sdt>
          </w:p>
        </w:tc>
        <w:tc>
          <w:tcPr>
            <w:tcW w:type="dxa" w:w="1247"/>
          </w:tcPr>
          <w:p>
            <w:pPr>
              <w:spacing w:after="0"/>
            </w:pPr>
            <w:r/>
            <w:sdt>
              <w:sdtPr>
                <w:rPr>
                  <w:sz w:val="15"/>
                  <w:szCs w:val="15"/>
                </w:rPr>
                <w:alias w:val="G16.S3.I069.effort_pct"/>
                <w:tag w:val="G16.S3.I069.effort_pct"/>
                <w:text/>
              </w:sdtPr>
              <w:sdtContent>
                <w:r>
                  <w:rPr>
                    <w:sz w:val="15"/>
                    <w:szCs w:val="15"/>
                  </w:rPr>
                  <w:t xml:space="preserve">type here</w:t>
                </w:r>
              </w:sdtContent>
            </w:sdt>
          </w:p>
        </w:tc>
        <w:tc>
          <w:tcPr>
            <w:tcW w:type="dxa" w:w="3742"/>
          </w:tcPr>
          <w:p>
            <w:pPr>
              <w:spacing w:after="0"/>
            </w:pPr>
            <w:r/>
            <w:sdt>
              <w:sdtPr>
                <w:rPr>
                  <w:sz w:val="15"/>
                  <w:szCs w:val="15"/>
                </w:rPr>
                <w:alias w:val="G16.S3.I069.contribution"/>
                <w:tag w:val="G16.S3.I069.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Accuracy (%), under-triage (%), 4×4 confusion matrix</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6.S4.n_participants"/>
                <w:tag w:val="G16.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6.S4.design"/>
                <w:tag w:val="G16.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6.S4.dates_place"/>
                <w:tag w:val="G16.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6.S4.raw_csv_path"/>
                <w:tag w:val="G16.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6.S4.sus.n"/>
                <w:tag w:val="G16.S4.sus.n"/>
                <w:text/>
              </w:sdtPr>
              <w:sdtContent>
                <w:r>
                  <w:rPr>
                    <w:sz w:val="15"/>
                    <w:szCs w:val="15"/>
                  </w:rPr>
                  <w:t xml:space="preserve">type here</w:t>
                </w:r>
              </w:sdtContent>
            </w:sdt>
          </w:p>
        </w:tc>
        <w:tc>
          <w:tcPr>
            <w:tcW w:type="dxa" w:w="1474"/>
          </w:tcPr>
          <w:p>
            <w:pPr>
              <w:keepNext/>
              <w:spacing w:after="0"/>
            </w:pPr>
            <w:r/>
            <w:sdt>
              <w:sdtPr>
                <w:rPr>
                  <w:sz w:val="15"/>
                  <w:szCs w:val="15"/>
                </w:rPr>
                <w:alias w:val="G16.S4.sus.mean"/>
                <w:tag w:val="G16.S4.sus.mean"/>
                <w:text/>
              </w:sdtPr>
              <w:sdtContent>
                <w:r>
                  <w:rPr>
                    <w:sz w:val="15"/>
                    <w:szCs w:val="15"/>
                  </w:rPr>
                  <w:t xml:space="preserve">type here</w:t>
                </w:r>
              </w:sdtContent>
            </w:sdt>
          </w:p>
        </w:tc>
        <w:tc>
          <w:tcPr>
            <w:tcW w:type="dxa" w:w="1474"/>
          </w:tcPr>
          <w:p>
            <w:pPr>
              <w:keepNext/>
              <w:spacing w:after="0"/>
            </w:pPr>
            <w:r/>
            <w:sdt>
              <w:sdtPr>
                <w:rPr>
                  <w:sz w:val="15"/>
                  <w:szCs w:val="15"/>
                </w:rPr>
                <w:alias w:val="G16.S4.sus.sd"/>
                <w:tag w:val="G16.S4.sus.sd"/>
                <w:text/>
              </w:sdtPr>
              <w:sdtContent>
                <w:r>
                  <w:rPr>
                    <w:sz w:val="15"/>
                    <w:szCs w:val="15"/>
                  </w:rPr>
                  <w:t xml:space="preserve">type here</w:t>
                </w:r>
              </w:sdtContent>
            </w:sdt>
          </w:p>
        </w:tc>
        <w:tc>
          <w:tcPr>
            <w:tcW w:type="dxa" w:w="1474"/>
          </w:tcPr>
          <w:p>
            <w:pPr>
              <w:keepNext/>
              <w:spacing w:after="0"/>
            </w:pPr>
            <w:r/>
            <w:sdt>
              <w:sdtPr>
                <w:rPr>
                  <w:sz w:val="15"/>
                  <w:szCs w:val="15"/>
                </w:rPr>
                <w:alias w:val="G16.S4.sus.median"/>
                <w:tag w:val="G16.S4.sus.median"/>
                <w:text/>
              </w:sdtPr>
              <w:sdtContent>
                <w:r>
                  <w:rPr>
                    <w:sz w:val="15"/>
                    <w:szCs w:val="15"/>
                  </w:rPr>
                  <w:t xml:space="preserve">type here</w:t>
                </w:r>
              </w:sdtContent>
            </w:sdt>
          </w:p>
        </w:tc>
        <w:tc>
          <w:tcPr>
            <w:tcW w:type="dxa" w:w="2835"/>
          </w:tcPr>
          <w:p>
            <w:pPr>
              <w:keepNext/>
              <w:spacing w:after="0"/>
            </w:pPr>
            <w:r/>
            <w:sdt>
              <w:sdtPr>
                <w:rPr>
                  <w:sz w:val="15"/>
                  <w:szCs w:val="15"/>
                </w:rPr>
                <w:alias w:val="G16.S4.sus.condition"/>
                <w:tag w:val="G16.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6.S4.tlx.n"/>
                <w:tag w:val="G16.S4.tlx.n"/>
                <w:text/>
              </w:sdtPr>
              <w:sdtContent>
                <w:r>
                  <w:rPr>
                    <w:sz w:val="15"/>
                    <w:szCs w:val="15"/>
                  </w:rPr>
                  <w:t xml:space="preserve">type here</w:t>
                </w:r>
              </w:sdtContent>
            </w:sdt>
          </w:p>
        </w:tc>
        <w:tc>
          <w:tcPr>
            <w:tcW w:type="dxa" w:w="1474"/>
          </w:tcPr>
          <w:p>
            <w:pPr>
              <w:keepNext/>
              <w:spacing w:after="0"/>
            </w:pPr>
            <w:r/>
            <w:sdt>
              <w:sdtPr>
                <w:rPr>
                  <w:sz w:val="15"/>
                  <w:szCs w:val="15"/>
                </w:rPr>
                <w:alias w:val="G16.S4.tlx.mean"/>
                <w:tag w:val="G16.S4.tlx.mean"/>
                <w:text/>
              </w:sdtPr>
              <w:sdtContent>
                <w:r>
                  <w:rPr>
                    <w:sz w:val="15"/>
                    <w:szCs w:val="15"/>
                  </w:rPr>
                  <w:t xml:space="preserve">type here</w:t>
                </w:r>
              </w:sdtContent>
            </w:sdt>
          </w:p>
        </w:tc>
        <w:tc>
          <w:tcPr>
            <w:tcW w:type="dxa" w:w="1474"/>
          </w:tcPr>
          <w:p>
            <w:pPr>
              <w:keepNext/>
              <w:spacing w:after="0"/>
            </w:pPr>
            <w:r/>
            <w:sdt>
              <w:sdtPr>
                <w:rPr>
                  <w:sz w:val="15"/>
                  <w:szCs w:val="15"/>
                </w:rPr>
                <w:alias w:val="G16.S4.tlx.sd"/>
                <w:tag w:val="G16.S4.tlx.sd"/>
                <w:text/>
              </w:sdtPr>
              <w:sdtContent>
                <w:r>
                  <w:rPr>
                    <w:sz w:val="15"/>
                    <w:szCs w:val="15"/>
                  </w:rPr>
                  <w:t xml:space="preserve">type here</w:t>
                </w:r>
              </w:sdtContent>
            </w:sdt>
          </w:p>
        </w:tc>
        <w:tc>
          <w:tcPr>
            <w:tcW w:type="dxa" w:w="1474"/>
          </w:tcPr>
          <w:p>
            <w:pPr>
              <w:keepNext/>
              <w:spacing w:after="0"/>
            </w:pPr>
            <w:r/>
            <w:sdt>
              <w:sdtPr>
                <w:rPr>
                  <w:sz w:val="15"/>
                  <w:szCs w:val="15"/>
                </w:rPr>
                <w:alias w:val="G16.S4.tlx.median"/>
                <w:tag w:val="G16.S4.tlx.median"/>
                <w:text/>
              </w:sdtPr>
              <w:sdtContent>
                <w:r>
                  <w:rPr>
                    <w:sz w:val="15"/>
                    <w:szCs w:val="15"/>
                  </w:rPr>
                  <w:t xml:space="preserve">type here</w:t>
                </w:r>
              </w:sdtContent>
            </w:sdt>
          </w:p>
        </w:tc>
        <w:tc>
          <w:tcPr>
            <w:tcW w:type="dxa" w:w="2835"/>
          </w:tcPr>
          <w:p>
            <w:pPr>
              <w:keepNext/>
              <w:spacing w:after="0"/>
            </w:pPr>
            <w:r/>
            <w:sdt>
              <w:sdtPr>
                <w:rPr>
                  <w:sz w:val="15"/>
                  <w:szCs w:val="15"/>
                </w:rPr>
                <w:alias w:val="G16.S4.tlx.condition"/>
                <w:tag w:val="G16.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6.S4.metric.n"/>
                <w:tag w:val="G16.S4.metric.n"/>
                <w:text/>
              </w:sdtPr>
              <w:sdtContent>
                <w:r>
                  <w:rPr>
                    <w:sz w:val="15"/>
                    <w:szCs w:val="15"/>
                  </w:rPr>
                  <w:t xml:space="preserve">type here</w:t>
                </w:r>
              </w:sdtContent>
            </w:sdt>
          </w:p>
        </w:tc>
        <w:tc>
          <w:tcPr>
            <w:tcW w:type="dxa" w:w="1474"/>
          </w:tcPr>
          <w:p>
            <w:pPr>
              <w:spacing w:after="0"/>
            </w:pPr>
            <w:r/>
            <w:sdt>
              <w:sdtPr>
                <w:rPr>
                  <w:sz w:val="15"/>
                  <w:szCs w:val="15"/>
                </w:rPr>
                <w:alias w:val="G16.S4.metric.mean"/>
                <w:tag w:val="G16.S4.metric.mean"/>
                <w:text/>
              </w:sdtPr>
              <w:sdtContent>
                <w:r>
                  <w:rPr>
                    <w:sz w:val="15"/>
                    <w:szCs w:val="15"/>
                  </w:rPr>
                  <w:t xml:space="preserve">type here</w:t>
                </w:r>
              </w:sdtContent>
            </w:sdt>
          </w:p>
        </w:tc>
        <w:tc>
          <w:tcPr>
            <w:tcW w:type="dxa" w:w="1474"/>
          </w:tcPr>
          <w:p>
            <w:pPr>
              <w:spacing w:after="0"/>
            </w:pPr>
            <w:r/>
            <w:sdt>
              <w:sdtPr>
                <w:rPr>
                  <w:sz w:val="15"/>
                  <w:szCs w:val="15"/>
                </w:rPr>
                <w:alias w:val="G16.S4.metric.sd"/>
                <w:tag w:val="G16.S4.metric.sd"/>
                <w:text/>
              </w:sdtPr>
              <w:sdtContent>
                <w:r>
                  <w:rPr>
                    <w:sz w:val="15"/>
                    <w:szCs w:val="15"/>
                  </w:rPr>
                  <w:t xml:space="preserve">type here</w:t>
                </w:r>
              </w:sdtContent>
            </w:sdt>
          </w:p>
        </w:tc>
        <w:tc>
          <w:tcPr>
            <w:tcW w:type="dxa" w:w="1474"/>
          </w:tcPr>
          <w:p>
            <w:pPr>
              <w:spacing w:after="0"/>
            </w:pPr>
            <w:r/>
            <w:sdt>
              <w:sdtPr>
                <w:rPr>
                  <w:sz w:val="15"/>
                  <w:szCs w:val="15"/>
                </w:rPr>
                <w:alias w:val="G16.S4.metric.median"/>
                <w:tag w:val="G16.S4.metric.median"/>
                <w:text/>
              </w:sdtPr>
              <w:sdtContent>
                <w:r>
                  <w:rPr>
                    <w:sz w:val="15"/>
                    <w:szCs w:val="15"/>
                  </w:rPr>
                  <w:t xml:space="preserve">type here</w:t>
                </w:r>
              </w:sdtContent>
            </w:sdt>
          </w:p>
        </w:tc>
        <w:tc>
          <w:tcPr>
            <w:tcW w:type="dxa" w:w="2835"/>
          </w:tcPr>
          <w:p>
            <w:pPr>
              <w:spacing w:after="0"/>
            </w:pPr>
            <w:r/>
            <w:sdt>
              <w:sdtPr>
                <w:rPr>
                  <w:sz w:val="15"/>
                  <w:szCs w:val="15"/>
                </w:rPr>
                <w:alias w:val="G16.S4.metric.condition"/>
                <w:tag w:val="G16.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6.S4.prov_real_people"/>
                <w:tag w:val="G16.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6.S4.prov_no_simulated"/>
                <w:tag w:val="G16.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6.S4.prov_consent_forms"/>
                <w:tag w:val="G16.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6.S4.prov_plots_reproducible"/>
                <w:tag w:val="G16.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6.S5.linkedin_url"/>
                <w:tag w:val="G16.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6.S5.video_length"/>
                <w:tag w:val="G16.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6.S5.all_members_speak"/>
                <w:tag w:val="G16.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6.S5.ai1.tool"/>
                <w:tag w:val="G16.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1.said"/>
                <w:tag w:val="G16.S5.ai1.said"/>
                <w:text/>
              </w:sdtPr>
              <w:sdtContent>
                <w:r>
                  <w:rPr>
                    <w:sz w:val="14"/>
                    <w:szCs w:val="14"/>
                  </w:rPr>
                  <w:t xml:space="preserve">type here</w:t>
                </w:r>
              </w:sdtContent>
            </w:sdt>
          </w:p>
        </w:tc>
        <w:tc>
          <w:tcPr>
            <w:tcW w:type="dxa" w:w="1474"/>
          </w:tcPr>
          <w:p>
            <w:pPr>
              <w:keepNext/>
              <w:spacing w:after="0"/>
            </w:pPr>
            <w:r/>
            <w:sdt>
              <w:sdtPr>
                <w:rPr>
                  <w:sz w:val="14"/>
                  <w:szCs w:val="14"/>
                </w:rPr>
                <w:alias w:val="G16.S5.ai1.caught_by"/>
                <w:tag w:val="G16.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1.truth"/>
                <w:tag w:val="G16.S5.ai1.truth"/>
                <w:text/>
              </w:sdtPr>
              <w:sdtContent>
                <w:r>
                  <w:rPr>
                    <w:sz w:val="14"/>
                    <w:szCs w:val="14"/>
                  </w:rPr>
                  <w:t xml:space="preserve">type here</w:t>
                </w:r>
              </w:sdtContent>
            </w:sdt>
          </w:p>
        </w:tc>
        <w:tc>
          <w:tcPr>
            <w:tcW w:type="dxa" w:w="1417"/>
          </w:tcPr>
          <w:p>
            <w:pPr>
              <w:keepNext/>
              <w:spacing w:after="0"/>
            </w:pPr>
            <w:r/>
            <w:sdt>
              <w:sdtPr>
                <w:rPr>
                  <w:sz w:val="14"/>
                  <w:szCs w:val="14"/>
                </w:rPr>
                <w:alias w:val="G16.S5.ai1.error_type"/>
                <w:tag w:val="G16.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1.verdict"/>
                <w:tag w:val="G16.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6.S5.ai2.tool"/>
                <w:tag w:val="G16.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2.said"/>
                <w:tag w:val="G16.S5.ai2.said"/>
                <w:text/>
              </w:sdtPr>
              <w:sdtContent>
                <w:r>
                  <w:rPr>
                    <w:sz w:val="14"/>
                    <w:szCs w:val="14"/>
                  </w:rPr>
                  <w:t xml:space="preserve">type here</w:t>
                </w:r>
              </w:sdtContent>
            </w:sdt>
          </w:p>
        </w:tc>
        <w:tc>
          <w:tcPr>
            <w:tcW w:type="dxa" w:w="1474"/>
          </w:tcPr>
          <w:p>
            <w:pPr>
              <w:keepNext/>
              <w:spacing w:after="0"/>
            </w:pPr>
            <w:r/>
            <w:sdt>
              <w:sdtPr>
                <w:rPr>
                  <w:sz w:val="14"/>
                  <w:szCs w:val="14"/>
                </w:rPr>
                <w:alias w:val="G16.S5.ai2.caught_by"/>
                <w:tag w:val="G16.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2.truth"/>
                <w:tag w:val="G16.S5.ai2.truth"/>
                <w:text/>
              </w:sdtPr>
              <w:sdtContent>
                <w:r>
                  <w:rPr>
                    <w:sz w:val="14"/>
                    <w:szCs w:val="14"/>
                  </w:rPr>
                  <w:t xml:space="preserve">type here</w:t>
                </w:r>
              </w:sdtContent>
            </w:sdt>
          </w:p>
        </w:tc>
        <w:tc>
          <w:tcPr>
            <w:tcW w:type="dxa" w:w="1417"/>
          </w:tcPr>
          <w:p>
            <w:pPr>
              <w:keepNext/>
              <w:spacing w:after="0"/>
            </w:pPr>
            <w:r/>
            <w:sdt>
              <w:sdtPr>
                <w:rPr>
                  <w:sz w:val="14"/>
                  <w:szCs w:val="14"/>
                </w:rPr>
                <w:alias w:val="G16.S5.ai2.error_type"/>
                <w:tag w:val="G16.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2.verdict"/>
                <w:tag w:val="G16.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6.S5.ai3.tool"/>
                <w:tag w:val="G16.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6.S5.ai3.said"/>
                <w:tag w:val="G16.S5.ai3.said"/>
                <w:text/>
              </w:sdtPr>
              <w:sdtContent>
                <w:r>
                  <w:rPr>
                    <w:sz w:val="14"/>
                    <w:szCs w:val="14"/>
                  </w:rPr>
                  <w:t xml:space="preserve">type here</w:t>
                </w:r>
              </w:sdtContent>
            </w:sdt>
          </w:p>
        </w:tc>
        <w:tc>
          <w:tcPr>
            <w:tcW w:type="dxa" w:w="1474"/>
          </w:tcPr>
          <w:p>
            <w:pPr>
              <w:spacing w:after="0"/>
            </w:pPr>
            <w:r/>
            <w:sdt>
              <w:sdtPr>
                <w:rPr>
                  <w:sz w:val="14"/>
                  <w:szCs w:val="14"/>
                </w:rPr>
                <w:alias w:val="G16.S5.ai3.caught_by"/>
                <w:tag w:val="G16.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6.S5.ai3.truth"/>
                <w:tag w:val="G16.S5.ai3.truth"/>
                <w:text/>
              </w:sdtPr>
              <w:sdtContent>
                <w:r>
                  <w:rPr>
                    <w:sz w:val="14"/>
                    <w:szCs w:val="14"/>
                  </w:rPr>
                  <w:t xml:space="preserve">type here</w:t>
                </w:r>
              </w:sdtContent>
            </w:sdt>
          </w:p>
        </w:tc>
        <w:tc>
          <w:tcPr>
            <w:tcW w:type="dxa" w:w="1417"/>
          </w:tcPr>
          <w:p>
            <w:pPr>
              <w:spacing w:after="0"/>
            </w:pPr>
            <w:r/>
            <w:sdt>
              <w:sdtPr>
                <w:rPr>
                  <w:sz w:val="14"/>
                  <w:szCs w:val="14"/>
                </w:rPr>
                <w:alias w:val="G16.S5.ai3.error_type"/>
                <w:tag w:val="G16.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6.S5.ai3.verdict"/>
                <w:tag w:val="G16.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17: Samarth, Ishan, Aarush, Sachi</w:t>
            </w:r>
          </w:p>
        </w:tc>
        <w:tc>
          <w:tcPr>
            <w:tcW w:type="dxa" w:w="737"/>
          </w:tcPr>
          <w:p>
            <w:pPr>
              <w:keepNext/>
              <w:spacing w:after="0"/>
            </w:pPr>
            <w:r/>
            <w:sdt>
              <w:sdtPr>
                <w:rPr>
                  <w:sz w:val="14"/>
                  <w:szCs w:val="14"/>
                </w:rPr>
                <w:alias w:val="G16.S5.peer_G17.problem"/>
                <w:tag w:val="G16.S5.peer_G1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build"/>
                <w:tag w:val="G16.S5.peer_G1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data"/>
                <w:tag w:val="G16.S5.peer_G1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honesty"/>
                <w:tag w:val="G16.S5.peer_G1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clarity"/>
                <w:tag w:val="G16.S5.peer_G1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6.S5.peer_G17.best_moment"/>
                <w:tag w:val="G16.S5.peer_G17.best_moment"/>
                <w:text/>
              </w:sdtPr>
              <w:sdtContent>
                <w:r>
                  <w:rPr>
                    <w:sz w:val="14"/>
                    <w:szCs w:val="14"/>
                  </w:rPr>
                  <w:t xml:space="preserve">type here</w:t>
                </w:r>
              </w:sdtContent>
            </w:sdt>
          </w:p>
        </w:tc>
        <w:tc>
          <w:tcPr>
            <w:tcW w:type="dxa" w:w="2891"/>
          </w:tcPr>
          <w:p>
            <w:pPr>
              <w:keepNext/>
              <w:spacing w:after="0"/>
            </w:pPr>
            <w:r/>
            <w:sdt>
              <w:sdtPr>
                <w:rPr>
                  <w:sz w:val="14"/>
                  <w:szCs w:val="14"/>
                </w:rPr>
                <w:alias w:val="G16.S5.peer_G17.question"/>
                <w:tag w:val="G16.S5.peer_G17.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07: Shirin, Khushi, Pranjal</w:t>
            </w:r>
          </w:p>
        </w:tc>
        <w:tc>
          <w:tcPr>
            <w:tcW w:type="dxa" w:w="737"/>
          </w:tcPr>
          <w:p>
            <w:pPr>
              <w:spacing w:after="0"/>
            </w:pPr>
            <w:r/>
            <w:sdt>
              <w:sdtPr>
                <w:rPr>
                  <w:sz w:val="14"/>
                  <w:szCs w:val="14"/>
                </w:rPr>
                <w:alias w:val="G16.S5.peer_G07.problem"/>
                <w:tag w:val="G16.S5.peer_G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build"/>
                <w:tag w:val="G16.S5.peer_G0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data"/>
                <w:tag w:val="G16.S5.peer_G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honesty"/>
                <w:tag w:val="G16.S5.peer_G0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clarity"/>
                <w:tag w:val="G16.S5.peer_G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6.S5.peer_G07.best_moment"/>
                <w:tag w:val="G16.S5.peer_G07.best_moment"/>
                <w:text/>
              </w:sdtPr>
              <w:sdtContent>
                <w:r>
                  <w:rPr>
                    <w:sz w:val="14"/>
                    <w:szCs w:val="14"/>
                  </w:rPr>
                  <w:t xml:space="preserve">type here</w:t>
                </w:r>
              </w:sdtContent>
            </w:sdt>
          </w:p>
        </w:tc>
        <w:tc>
          <w:tcPr>
            <w:tcW w:type="dxa" w:w="2891"/>
          </w:tcPr>
          <w:p>
            <w:pPr>
              <w:spacing w:after="0"/>
            </w:pPr>
            <w:r/>
            <w:sdt>
              <w:sdtPr>
                <w:rPr>
                  <w:sz w:val="14"/>
                  <w:szCs w:val="14"/>
                </w:rPr>
                <w:alias w:val="G16.S5.peer_G07.question"/>
                <w:tag w:val="G16.S5.peer_G07.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Bhoomi Bhandari (I004)</w:t>
            </w:r>
          </w:p>
        </w:tc>
        <w:tc>
          <w:tcPr>
            <w:tcW w:type="dxa" w:w="850"/>
          </w:tcPr>
          <w:p>
            <w:pPr>
              <w:keepNext/>
              <w:spacing w:after="0"/>
            </w:pPr>
            <w:r/>
            <w:sdt>
              <w:sdtPr>
                <w:rPr>
                  <w:sz w:val="14"/>
                  <w:szCs w:val="14"/>
                </w:rPr>
                <w:alias w:val="G16.S6.I004.hours"/>
                <w:tag w:val="G16.S6.I004.hours"/>
                <w:text/>
              </w:sdtPr>
              <w:sdtContent>
                <w:r>
                  <w:rPr>
                    <w:sz w:val="14"/>
                    <w:szCs w:val="14"/>
                  </w:rPr>
                  <w:t xml:space="preserve">type here</w:t>
                </w:r>
              </w:sdtContent>
            </w:sdt>
          </w:p>
        </w:tc>
        <w:tc>
          <w:tcPr>
            <w:tcW w:type="dxa" w:w="1191"/>
          </w:tcPr>
          <w:p>
            <w:pPr>
              <w:keepNext/>
              <w:spacing w:after="0"/>
            </w:pPr>
            <w:r/>
            <w:sdt>
              <w:sdtPr>
                <w:rPr>
                  <w:sz w:val="14"/>
                  <w:szCs w:val="14"/>
                </w:rPr>
                <w:alias w:val="G16.S6.I004.role_fit"/>
                <w:tag w:val="G16.S6.I00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04.prior_git"/>
                <w:tag w:val="G16.S6.I00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04.prior_user_test"/>
                <w:tag w:val="G16.S6.I00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04.cross_programme_learning"/>
                <w:tag w:val="G16.S6.I00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04.ai_draft_share"/>
                <w:tag w:val="G16.S6.I00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04.ai_errors_caught"/>
                <w:tag w:val="G16.S6.I00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Kritivya Mishra (I037)</w:t>
            </w:r>
          </w:p>
        </w:tc>
        <w:tc>
          <w:tcPr>
            <w:tcW w:type="dxa" w:w="850"/>
          </w:tcPr>
          <w:p>
            <w:pPr>
              <w:keepNext/>
              <w:spacing w:after="0"/>
            </w:pPr>
            <w:r/>
            <w:sdt>
              <w:sdtPr>
                <w:rPr>
                  <w:sz w:val="14"/>
                  <w:szCs w:val="14"/>
                </w:rPr>
                <w:alias w:val="G16.S6.I037.hours"/>
                <w:tag w:val="G16.S6.I037.hours"/>
                <w:text/>
              </w:sdtPr>
              <w:sdtContent>
                <w:r>
                  <w:rPr>
                    <w:sz w:val="14"/>
                    <w:szCs w:val="14"/>
                  </w:rPr>
                  <w:t xml:space="preserve">type here</w:t>
                </w:r>
              </w:sdtContent>
            </w:sdt>
          </w:p>
        </w:tc>
        <w:tc>
          <w:tcPr>
            <w:tcW w:type="dxa" w:w="1191"/>
          </w:tcPr>
          <w:p>
            <w:pPr>
              <w:keepNext/>
              <w:spacing w:after="0"/>
            </w:pPr>
            <w:r/>
            <w:sdt>
              <w:sdtPr>
                <w:rPr>
                  <w:sz w:val="14"/>
                  <w:szCs w:val="14"/>
                </w:rPr>
                <w:alias w:val="G16.S6.I037.role_fit"/>
                <w:tag w:val="G16.S6.I03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37.prior_git"/>
                <w:tag w:val="G16.S6.I03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37.prior_user_test"/>
                <w:tag w:val="G16.S6.I03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37.cross_programme_learning"/>
                <w:tag w:val="G16.S6.I03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37.ai_draft_share"/>
                <w:tag w:val="G16.S6.I03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37.ai_errors_caught"/>
                <w:tag w:val="G16.S6.I03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Tanvi Paithankar (I044)</w:t>
            </w:r>
          </w:p>
        </w:tc>
        <w:tc>
          <w:tcPr>
            <w:tcW w:type="dxa" w:w="850"/>
          </w:tcPr>
          <w:p>
            <w:pPr>
              <w:keepNext/>
              <w:spacing w:after="0"/>
            </w:pPr>
            <w:r/>
            <w:sdt>
              <w:sdtPr>
                <w:rPr>
                  <w:sz w:val="14"/>
                  <w:szCs w:val="14"/>
                </w:rPr>
                <w:alias w:val="G16.S6.I044.hours"/>
                <w:tag w:val="G16.S6.I044.hours"/>
                <w:text/>
              </w:sdtPr>
              <w:sdtContent>
                <w:r>
                  <w:rPr>
                    <w:sz w:val="14"/>
                    <w:szCs w:val="14"/>
                  </w:rPr>
                  <w:t xml:space="preserve">type here</w:t>
                </w:r>
              </w:sdtContent>
            </w:sdt>
          </w:p>
        </w:tc>
        <w:tc>
          <w:tcPr>
            <w:tcW w:type="dxa" w:w="1191"/>
          </w:tcPr>
          <w:p>
            <w:pPr>
              <w:keepNext/>
              <w:spacing w:after="0"/>
            </w:pPr>
            <w:r/>
            <w:sdt>
              <w:sdtPr>
                <w:rPr>
                  <w:sz w:val="14"/>
                  <w:szCs w:val="14"/>
                </w:rPr>
                <w:alias w:val="G16.S6.I044.role_fit"/>
                <w:tag w:val="G16.S6.I04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44.prior_git"/>
                <w:tag w:val="G16.S6.I04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44.prior_user_test"/>
                <w:tag w:val="G16.S6.I04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44.cross_programme_learning"/>
                <w:tag w:val="G16.S6.I04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44.ai_draft_share"/>
                <w:tag w:val="G16.S6.I04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44.ai_errors_caught"/>
                <w:tag w:val="G16.S6.I04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Jia Jadhav (I069)</w:t>
            </w:r>
          </w:p>
        </w:tc>
        <w:tc>
          <w:tcPr>
            <w:tcW w:type="dxa" w:w="850"/>
          </w:tcPr>
          <w:p>
            <w:pPr>
              <w:spacing w:after="0"/>
            </w:pPr>
            <w:r/>
            <w:sdt>
              <w:sdtPr>
                <w:rPr>
                  <w:sz w:val="14"/>
                  <w:szCs w:val="14"/>
                </w:rPr>
                <w:alias w:val="G16.S6.I069.hours"/>
                <w:tag w:val="G16.S6.I069.hours"/>
                <w:text/>
              </w:sdtPr>
              <w:sdtContent>
                <w:r>
                  <w:rPr>
                    <w:sz w:val="14"/>
                    <w:szCs w:val="14"/>
                  </w:rPr>
                  <w:t xml:space="preserve">type here</w:t>
                </w:r>
              </w:sdtContent>
            </w:sdt>
          </w:p>
        </w:tc>
        <w:tc>
          <w:tcPr>
            <w:tcW w:type="dxa" w:w="1191"/>
          </w:tcPr>
          <w:p>
            <w:pPr>
              <w:spacing w:after="0"/>
            </w:pPr>
            <w:r/>
            <w:sdt>
              <w:sdtPr>
                <w:rPr>
                  <w:sz w:val="14"/>
                  <w:szCs w:val="14"/>
                </w:rPr>
                <w:alias w:val="G16.S6.I069.role_fit"/>
                <w:tag w:val="G16.S6.I06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6.S6.I069.prior_git"/>
                <w:tag w:val="G16.S6.I06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6.S6.I069.prior_user_test"/>
                <w:tag w:val="G16.S6.I06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6.S6.I069.cross_programme_learning"/>
                <w:tag w:val="G16.S6.I06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6.S6.I069.ai_draft_share"/>
                <w:tag w:val="G16.S6.I06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6.S6.I069.ai_errors_caught"/>
                <w:tag w:val="G16.S6.I06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Bhoomi Bhandari (I004)</w:t>
            </w:r>
          </w:p>
        </w:tc>
        <w:tc>
          <w:tcPr>
            <w:tcW w:type="dxa" w:w="4082"/>
          </w:tcPr>
          <w:p>
            <w:pPr>
              <w:keepNext/>
              <w:spacing w:after="0"/>
            </w:pPr>
            <w:r/>
            <w:sdt>
              <w:sdtPr>
                <w:rPr>
                  <w:sz w:val="14"/>
                  <w:szCs w:val="14"/>
                </w:rPr>
                <w:alias w:val="G16.S6.I004.most_valuable"/>
                <w:tag w:val="G16.S6.I004.most_valuable"/>
                <w:text/>
              </w:sdtPr>
              <w:sdtContent>
                <w:r>
                  <w:rPr>
                    <w:sz w:val="14"/>
                    <w:szCs w:val="14"/>
                  </w:rPr>
                  <w:t xml:space="preserve">type here</w:t>
                </w:r>
              </w:sdtContent>
            </w:sdt>
          </w:p>
        </w:tc>
        <w:tc>
          <w:tcPr>
            <w:tcW w:type="dxa" w:w="4082"/>
          </w:tcPr>
          <w:p>
            <w:pPr>
              <w:keepNext/>
              <w:spacing w:after="0"/>
            </w:pPr>
            <w:r/>
            <w:sdt>
              <w:sdtPr>
                <w:rPr>
                  <w:sz w:val="14"/>
                  <w:szCs w:val="14"/>
                </w:rPr>
                <w:alias w:val="G16.S6.I004.change_one_thing"/>
                <w:tag w:val="G16.S6.I004.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Kritivya Mishra (I037)</w:t>
            </w:r>
          </w:p>
        </w:tc>
        <w:tc>
          <w:tcPr>
            <w:tcW w:type="dxa" w:w="4082"/>
          </w:tcPr>
          <w:p>
            <w:pPr>
              <w:keepNext/>
              <w:spacing w:after="0"/>
            </w:pPr>
            <w:r/>
            <w:sdt>
              <w:sdtPr>
                <w:rPr>
                  <w:sz w:val="14"/>
                  <w:szCs w:val="14"/>
                </w:rPr>
                <w:alias w:val="G16.S6.I037.most_valuable"/>
                <w:tag w:val="G16.S6.I037.most_valuable"/>
                <w:text/>
              </w:sdtPr>
              <w:sdtContent>
                <w:r>
                  <w:rPr>
                    <w:sz w:val="14"/>
                    <w:szCs w:val="14"/>
                  </w:rPr>
                  <w:t xml:space="preserve">type here</w:t>
                </w:r>
              </w:sdtContent>
            </w:sdt>
          </w:p>
        </w:tc>
        <w:tc>
          <w:tcPr>
            <w:tcW w:type="dxa" w:w="4082"/>
          </w:tcPr>
          <w:p>
            <w:pPr>
              <w:keepNext/>
              <w:spacing w:after="0"/>
            </w:pPr>
            <w:r/>
            <w:sdt>
              <w:sdtPr>
                <w:rPr>
                  <w:sz w:val="14"/>
                  <w:szCs w:val="14"/>
                </w:rPr>
                <w:alias w:val="G16.S6.I037.change_one_thing"/>
                <w:tag w:val="G16.S6.I037.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Tanvi Paithankar (I044)</w:t>
            </w:r>
          </w:p>
        </w:tc>
        <w:tc>
          <w:tcPr>
            <w:tcW w:type="dxa" w:w="4082"/>
          </w:tcPr>
          <w:p>
            <w:pPr>
              <w:keepNext/>
              <w:spacing w:after="0"/>
            </w:pPr>
            <w:r/>
            <w:sdt>
              <w:sdtPr>
                <w:rPr>
                  <w:sz w:val="14"/>
                  <w:szCs w:val="14"/>
                </w:rPr>
                <w:alias w:val="G16.S6.I044.most_valuable"/>
                <w:tag w:val="G16.S6.I044.most_valuable"/>
                <w:text/>
              </w:sdtPr>
              <w:sdtContent>
                <w:r>
                  <w:rPr>
                    <w:sz w:val="14"/>
                    <w:szCs w:val="14"/>
                  </w:rPr>
                  <w:t xml:space="preserve">type here</w:t>
                </w:r>
              </w:sdtContent>
            </w:sdt>
          </w:p>
        </w:tc>
        <w:tc>
          <w:tcPr>
            <w:tcW w:type="dxa" w:w="4082"/>
          </w:tcPr>
          <w:p>
            <w:pPr>
              <w:keepNext/>
              <w:spacing w:after="0"/>
            </w:pPr>
            <w:r/>
            <w:sdt>
              <w:sdtPr>
                <w:rPr>
                  <w:sz w:val="14"/>
                  <w:szCs w:val="14"/>
                </w:rPr>
                <w:alias w:val="G16.S6.I044.change_one_thing"/>
                <w:tag w:val="G16.S6.I044.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Jia Jadhav (I069)</w:t>
            </w:r>
          </w:p>
        </w:tc>
        <w:tc>
          <w:tcPr>
            <w:tcW w:type="dxa" w:w="4082"/>
          </w:tcPr>
          <w:p>
            <w:pPr>
              <w:spacing w:after="0"/>
            </w:pPr>
            <w:r/>
            <w:sdt>
              <w:sdtPr>
                <w:rPr>
                  <w:sz w:val="14"/>
                  <w:szCs w:val="14"/>
                </w:rPr>
                <w:alias w:val="G16.S6.I069.most_valuable"/>
                <w:tag w:val="G16.S6.I069.most_valuable"/>
                <w:text/>
              </w:sdtPr>
              <w:sdtContent>
                <w:r>
                  <w:rPr>
                    <w:sz w:val="14"/>
                    <w:szCs w:val="14"/>
                  </w:rPr>
                  <w:t xml:space="preserve">type here</w:t>
                </w:r>
              </w:sdtContent>
            </w:sdt>
          </w:p>
        </w:tc>
        <w:tc>
          <w:tcPr>
            <w:tcW w:type="dxa" w:w="4082"/>
          </w:tcPr>
          <w:p>
            <w:pPr>
              <w:spacing w:after="0"/>
            </w:pPr>
            <w:r/>
            <w:sdt>
              <w:sdtPr>
                <w:rPr>
                  <w:sz w:val="14"/>
                  <w:szCs w:val="14"/>
                </w:rPr>
                <w:alias w:val="G16.S6.I069.change_one_thing"/>
                <w:tag w:val="G16.S6.I069.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iLRN (Immersive Learning Research Network)</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Bhoomi Bhandari (I004)</w:t>
            </w:r>
          </w:p>
        </w:tc>
        <w:tc>
          <w:tcPr>
            <w:tcW w:type="dxa" w:w="1247"/>
          </w:tcPr>
          <w:p>
            <w:pPr>
              <w:keepNext/>
              <w:spacing w:after="0"/>
            </w:pPr>
            <w:r/>
            <w:sdt>
              <w:sdtPr>
                <w:rPr>
                  <w:sz w:val="15"/>
                  <w:szCs w:val="15"/>
                </w:rPr>
                <w:alias w:val="G16.SIGN.I004.original"/>
                <w:tag w:val="G16.SIGN.I00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code_runs"/>
                <w:tag w:val="G16.SIGN.I00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viva_ready"/>
                <w:tag w:val="G16.SIGN.I00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04.research_consent"/>
                <w:tag w:val="G16.SIGN.I00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Kritivya Mishra (I037)</w:t>
            </w:r>
          </w:p>
        </w:tc>
        <w:tc>
          <w:tcPr>
            <w:tcW w:type="dxa" w:w="1247"/>
          </w:tcPr>
          <w:p>
            <w:pPr>
              <w:keepNext/>
              <w:spacing w:after="0"/>
            </w:pPr>
            <w:r/>
            <w:sdt>
              <w:sdtPr>
                <w:rPr>
                  <w:sz w:val="15"/>
                  <w:szCs w:val="15"/>
                </w:rPr>
                <w:alias w:val="G16.SIGN.I037.original"/>
                <w:tag w:val="G16.SIGN.I03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code_runs"/>
                <w:tag w:val="G16.SIGN.I03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viva_ready"/>
                <w:tag w:val="G16.SIGN.I03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37.research_consent"/>
                <w:tag w:val="G16.SIGN.I03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Tanvi Paithankar (I044)</w:t>
            </w:r>
          </w:p>
        </w:tc>
        <w:tc>
          <w:tcPr>
            <w:tcW w:type="dxa" w:w="1247"/>
          </w:tcPr>
          <w:p>
            <w:pPr>
              <w:keepNext/>
              <w:spacing w:after="0"/>
            </w:pPr>
            <w:r/>
            <w:sdt>
              <w:sdtPr>
                <w:rPr>
                  <w:sz w:val="15"/>
                  <w:szCs w:val="15"/>
                </w:rPr>
                <w:alias w:val="G16.SIGN.I044.original"/>
                <w:tag w:val="G16.SIGN.I04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code_runs"/>
                <w:tag w:val="G16.SIGN.I04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viva_ready"/>
                <w:tag w:val="G16.SIGN.I04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44.research_consent"/>
                <w:tag w:val="G16.SIGN.I04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Jia Jadhav (I069)</w:t>
            </w:r>
          </w:p>
        </w:tc>
        <w:tc>
          <w:tcPr>
            <w:tcW w:type="dxa" w:w="1247"/>
          </w:tcPr>
          <w:p>
            <w:pPr>
              <w:spacing w:after="0"/>
            </w:pPr>
            <w:r/>
            <w:sdt>
              <w:sdtPr>
                <w:rPr>
                  <w:sz w:val="15"/>
                  <w:szCs w:val="15"/>
                </w:rPr>
                <w:alias w:val="G16.SIGN.I069.original"/>
                <w:tag w:val="G16.SIGN.I06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code_runs"/>
                <w:tag w:val="G16.SIGN.I06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viva_ready"/>
                <w:tag w:val="G16.SIGN.I06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6.SIGN.I069.research_consent"/>
                <w:tag w:val="G16.SIGN.I06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16 · Commit the filled .docx + .pdf to Group_16_Bhoomi_Kritivya_Tanvi_Jia/docs/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