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EB0A0" w14:textId="4480FEB1" w:rsidR="004F5482" w:rsidRPr="006B784B" w:rsidRDefault="00000000">
      <w:pPr>
        <w:jc w:val="center"/>
        <w:rPr>
          <w:sz w:val="44"/>
          <w:szCs w:val="44"/>
        </w:rPr>
      </w:pPr>
      <w:r w:rsidRPr="006B784B">
        <w:rPr>
          <w:b/>
          <w:sz w:val="44"/>
          <w:szCs w:val="44"/>
        </w:rPr>
        <w:t xml:space="preserve">WEEK 4 </w:t>
      </w:r>
      <w:r w:rsidR="006B784B" w:rsidRPr="006B784B">
        <w:rPr>
          <w:b/>
          <w:sz w:val="44"/>
          <w:szCs w:val="44"/>
        </w:rPr>
        <w:t>INTERNSHIP</w:t>
      </w:r>
      <w:r w:rsidRPr="006B784B">
        <w:rPr>
          <w:b/>
          <w:sz w:val="44"/>
          <w:szCs w:val="44"/>
        </w:rPr>
        <w:t xml:space="preserve"> REPORT</w:t>
      </w:r>
    </w:p>
    <w:p w14:paraId="6B7362C3" w14:textId="77777777" w:rsidR="006B784B" w:rsidRDefault="00000000" w:rsidP="006B784B">
      <w:pPr>
        <w:jc w:val="center"/>
        <w:rPr>
          <w:b/>
          <w:sz w:val="40"/>
        </w:rPr>
      </w:pPr>
      <w:r>
        <w:rPr>
          <w:b/>
          <w:sz w:val="40"/>
        </w:rPr>
        <w:t>Predictive Modeling and Machine Learning in Healthca</w:t>
      </w:r>
      <w:r w:rsidR="006B784B">
        <w:rPr>
          <w:b/>
          <w:sz w:val="40"/>
        </w:rPr>
        <w:t>re</w:t>
      </w:r>
    </w:p>
    <w:p w14:paraId="670797D1" w14:textId="77777777" w:rsidR="006B784B" w:rsidRDefault="006B784B" w:rsidP="006B784B">
      <w:pPr>
        <w:jc w:val="center"/>
        <w:rPr>
          <w:b/>
          <w:sz w:val="24"/>
          <w:szCs w:val="24"/>
        </w:rPr>
      </w:pPr>
    </w:p>
    <w:p w14:paraId="644521EB" w14:textId="29581BE5" w:rsidR="006B784B" w:rsidRDefault="006B784B" w:rsidP="006B784B">
      <w:pPr>
        <w:jc w:val="center"/>
        <w:rPr>
          <w:sz w:val="36"/>
          <w:szCs w:val="36"/>
        </w:rPr>
      </w:pPr>
      <w:r w:rsidRPr="006B784B">
        <w:rPr>
          <w:b/>
          <w:sz w:val="36"/>
          <w:szCs w:val="36"/>
        </w:rPr>
        <w:t>Project Title</w:t>
      </w:r>
      <w:r w:rsidRPr="006B784B">
        <w:rPr>
          <w:b/>
          <w:sz w:val="36"/>
          <w:szCs w:val="36"/>
        </w:rPr>
        <w:br/>
      </w:r>
      <w:r w:rsidRPr="006B784B">
        <w:rPr>
          <w:sz w:val="36"/>
          <w:szCs w:val="36"/>
        </w:rPr>
        <w:t>Predictive Analytics for 30-Day Hospital Readmission Risk Among Diabetic Patients</w:t>
      </w:r>
    </w:p>
    <w:p w14:paraId="42CFCDF1" w14:textId="77777777" w:rsidR="006B784B" w:rsidRDefault="006B784B" w:rsidP="006B784B">
      <w:pPr>
        <w:jc w:val="center"/>
        <w:rPr>
          <w:sz w:val="36"/>
          <w:szCs w:val="36"/>
        </w:rPr>
      </w:pPr>
    </w:p>
    <w:p w14:paraId="026EFCBC" w14:textId="77777777" w:rsidR="006B784B" w:rsidRPr="00547E88" w:rsidRDefault="006B784B" w:rsidP="006B784B">
      <w:pPr>
        <w:jc w:val="center"/>
        <w:rPr>
          <w:sz w:val="28"/>
          <w:szCs w:val="28"/>
        </w:rPr>
      </w:pPr>
      <w:r w:rsidRPr="00547E88">
        <w:rPr>
          <w:b/>
          <w:bCs/>
          <w:sz w:val="28"/>
          <w:szCs w:val="28"/>
        </w:rPr>
        <w:t>Submitted by:</w:t>
      </w:r>
      <w:r>
        <w:rPr>
          <w:sz w:val="28"/>
          <w:szCs w:val="28"/>
        </w:rPr>
        <w:t xml:space="preserve"> </w:t>
      </w:r>
      <w:r w:rsidRPr="00547E88">
        <w:rPr>
          <w:sz w:val="28"/>
          <w:szCs w:val="28"/>
        </w:rPr>
        <w:t>Bhoomi Kumari</w:t>
      </w:r>
    </w:p>
    <w:p w14:paraId="76E2743D" w14:textId="77777777" w:rsidR="006B784B" w:rsidRPr="00547E88" w:rsidRDefault="006B784B" w:rsidP="006B784B">
      <w:pPr>
        <w:jc w:val="center"/>
        <w:rPr>
          <w:sz w:val="28"/>
          <w:szCs w:val="28"/>
        </w:rPr>
      </w:pPr>
      <w:r w:rsidRPr="00547E88">
        <w:rPr>
          <w:b/>
          <w:bCs/>
          <w:sz w:val="28"/>
          <w:szCs w:val="28"/>
        </w:rPr>
        <w:t>Internship Role:</w:t>
      </w:r>
      <w:r>
        <w:rPr>
          <w:sz w:val="28"/>
          <w:szCs w:val="28"/>
        </w:rPr>
        <w:t xml:space="preserve"> </w:t>
      </w:r>
      <w:r w:rsidRPr="00547E88">
        <w:rPr>
          <w:sz w:val="28"/>
          <w:szCs w:val="28"/>
        </w:rPr>
        <w:t>Virtual Healthcare Data Analytics Intern</w:t>
      </w:r>
    </w:p>
    <w:p w14:paraId="68922DFD" w14:textId="77777777" w:rsidR="006B784B" w:rsidRDefault="006B784B" w:rsidP="006B784B">
      <w:pPr>
        <w:rPr>
          <w:sz w:val="24"/>
          <w:szCs w:val="24"/>
        </w:rPr>
      </w:pPr>
    </w:p>
    <w:p w14:paraId="74B0D4DA" w14:textId="77777777" w:rsidR="006B784B" w:rsidRPr="006B784B" w:rsidRDefault="006B784B" w:rsidP="006B784B">
      <w:pPr>
        <w:jc w:val="center"/>
        <w:rPr>
          <w:sz w:val="36"/>
          <w:szCs w:val="36"/>
        </w:rPr>
      </w:pPr>
    </w:p>
    <w:p w14:paraId="6FE7B6CD" w14:textId="4B3311E2" w:rsidR="006B784B" w:rsidRDefault="006B784B">
      <w:pPr>
        <w:rPr>
          <w:b/>
          <w:sz w:val="28"/>
        </w:rPr>
      </w:pPr>
    </w:p>
    <w:p w14:paraId="2DAD7327" w14:textId="77777777" w:rsidR="006B784B" w:rsidRDefault="006B784B">
      <w:pPr>
        <w:rPr>
          <w:b/>
          <w:sz w:val="28"/>
        </w:rPr>
      </w:pPr>
    </w:p>
    <w:p w14:paraId="4DD794A5" w14:textId="02273992" w:rsidR="004F5482" w:rsidRDefault="00000000">
      <w:r>
        <w:br w:type="page"/>
      </w:r>
    </w:p>
    <w:p w14:paraId="626E559B" w14:textId="77777777" w:rsidR="004F5482" w:rsidRDefault="00000000">
      <w:pPr>
        <w:pStyle w:val="Heading1"/>
      </w:pPr>
      <w:r>
        <w:lastRenderedPageBreak/>
        <w:t>1. Introduction</w:t>
      </w:r>
    </w:p>
    <w:p w14:paraId="3DD70914" w14:textId="77777777" w:rsidR="004F5482" w:rsidRPr="006B784B" w:rsidRDefault="00000000">
      <w:pPr>
        <w:rPr>
          <w:sz w:val="22"/>
        </w:rPr>
      </w:pPr>
      <w:r w:rsidRPr="006B784B">
        <w:rPr>
          <w:sz w:val="22"/>
        </w:rPr>
        <w:t>In Week 4, the cleaned diabetes healthcare dataset was used to develop and compare machine learning models for predicting whether a diabetic patient may be readmitted to the hospital within 30 days of discharge. This stage converts the findings from data cleaning and exploratory analysis into a predictive modeling workflow using Python, Google Colab and Scikit-learn.</w:t>
      </w:r>
    </w:p>
    <w:p w14:paraId="7D842213" w14:textId="77777777" w:rsidR="004F5482" w:rsidRPr="006B784B" w:rsidRDefault="00000000">
      <w:pPr>
        <w:rPr>
          <w:sz w:val="22"/>
        </w:rPr>
      </w:pPr>
      <w:r w:rsidRPr="006B784B">
        <w:rPr>
          <w:sz w:val="22"/>
        </w:rPr>
        <w:t>The objective is to create an academic predictive framework that can help identify patients who may require additional follow-up or monitoring. Three classification algorithms were evaluated: Logistic Regression, Decision Tree, and Random Forest.</w:t>
      </w:r>
    </w:p>
    <w:p w14:paraId="511C1CA0" w14:textId="77777777" w:rsidR="004F5482" w:rsidRDefault="00000000">
      <w:pPr>
        <w:pStyle w:val="Heading1"/>
      </w:pPr>
      <w:r>
        <w:t>2. Objective</w:t>
      </w:r>
    </w:p>
    <w:p w14:paraId="3E830B5B" w14:textId="77777777" w:rsidR="004F5482" w:rsidRPr="006B784B" w:rsidRDefault="00000000">
      <w:pPr>
        <w:rPr>
          <w:sz w:val="22"/>
        </w:rPr>
      </w:pPr>
      <w:r w:rsidRPr="006B784B">
        <w:rPr>
          <w:sz w:val="22"/>
        </w:rPr>
        <w:t xml:space="preserve">The objective was to build a reproducible machine </w:t>
      </w:r>
      <w:r w:rsidRPr="006B784B">
        <w:rPr>
          <w:rFonts w:cs="Calibri"/>
          <w:sz w:val="22"/>
        </w:rPr>
        <w:t>learning framework for 30-day hospital readmission prediction. The framework covers feature preparation, model training, testing, evaluation, model comparison, and risk mitigation. Special attention was given to class imbalance, data leakage, overfitting, missing</w:t>
      </w:r>
      <w:r w:rsidRPr="006B784B">
        <w:rPr>
          <w:sz w:val="22"/>
        </w:rPr>
        <w:t xml:space="preserve"> data, outliers, bias, and ethical considerations.</w:t>
      </w:r>
    </w:p>
    <w:p w14:paraId="445764BF" w14:textId="77777777" w:rsidR="004F5482" w:rsidRDefault="00000000">
      <w:pPr>
        <w:pStyle w:val="Heading1"/>
      </w:pPr>
      <w:r>
        <w:t>3. Dataset and Target Variable</w:t>
      </w:r>
    </w:p>
    <w:p w14:paraId="67C0C030" w14:textId="77777777" w:rsidR="004F5482" w:rsidRPr="006B784B" w:rsidRDefault="00000000">
      <w:pPr>
        <w:rPr>
          <w:sz w:val="22"/>
        </w:rPr>
      </w:pPr>
      <w:r w:rsidRPr="006B784B">
        <w:rPr>
          <w:sz w:val="22"/>
        </w:rPr>
        <w:t>The project uses the publicly available Diabetes 130-US Hospitals for Years 1999–2008 dataset. The cleaned working dataset contained 101,766 records and 46 columns after Week 2 preprocessing. It contains demographic, admission, diagnosis, procedure, medication and hospital-utilization information.</w:t>
      </w:r>
    </w:p>
    <w:p w14:paraId="6899D23E" w14:textId="77777777" w:rsidR="004F5482" w:rsidRPr="006B784B" w:rsidRDefault="00000000">
      <w:pPr>
        <w:rPr>
          <w:sz w:val="22"/>
        </w:rPr>
      </w:pPr>
      <w:r w:rsidRPr="006B784B">
        <w:rPr>
          <w:sz w:val="22"/>
        </w:rPr>
        <w:t>A binary target variable named readmitted_30 was created in Week 2. A value of 1 represents readmission within 30 days (&lt;30), while 0 represents the other categories (&gt;30 and NO). This converted the original readmission label into a binary classification problem.</w:t>
      </w:r>
    </w:p>
    <w:p w14:paraId="7023886F" w14:textId="77777777" w:rsidR="004F5482" w:rsidRDefault="00000000">
      <w:pPr>
        <w:pStyle w:val="Heading1"/>
      </w:pPr>
      <w:r>
        <w:t>4. Pre-Modeling Data Preparation</w:t>
      </w:r>
    </w:p>
    <w:p w14:paraId="1E360A74" w14:textId="77777777" w:rsidR="004F5482" w:rsidRPr="006B784B" w:rsidRDefault="00000000">
      <w:pPr>
        <w:rPr>
          <w:sz w:val="22"/>
        </w:rPr>
      </w:pPr>
      <w:r w:rsidRPr="006B784B">
        <w:rPr>
          <w:sz w:val="22"/>
        </w:rPr>
        <w:t>The target was separated from the input features. The identifier columns encounter_id and patient_nbr were excluded because they identify records or patients rather than providing useful clinical predictors. The original readmitted column was also removed because it directly contains the information used to create readmitted_30. Keeping it would cause data leakage and unrealistically perfect model results.</w:t>
      </w:r>
    </w:p>
    <w:p w14:paraId="1A3BCEFF" w14:textId="77777777" w:rsidR="004F5482" w:rsidRPr="006B784B" w:rsidRDefault="00000000">
      <w:pPr>
        <w:pStyle w:val="CodeBlock"/>
        <w:ind w:left="288"/>
        <w:rPr>
          <w:rFonts w:asciiTheme="majorHAnsi" w:hAnsiTheme="majorHAnsi" w:cstheme="majorHAnsi"/>
          <w:sz w:val="22"/>
        </w:rPr>
      </w:pPr>
      <w:r w:rsidRPr="006B784B">
        <w:rPr>
          <w:rFonts w:asciiTheme="majorHAnsi" w:hAnsiTheme="majorHAnsi" w:cstheme="majorHAnsi"/>
          <w:sz w:val="22"/>
        </w:rPr>
        <w:t>y = df["readmitted_30"]</w:t>
      </w:r>
      <w:r w:rsidRPr="006B784B">
        <w:rPr>
          <w:rFonts w:asciiTheme="majorHAnsi" w:hAnsiTheme="majorHAnsi" w:cstheme="majorHAnsi"/>
          <w:sz w:val="22"/>
        </w:rPr>
        <w:br/>
        <w:t xml:space="preserve">X = </w:t>
      </w:r>
      <w:proofErr w:type="gramStart"/>
      <w:r w:rsidRPr="006B784B">
        <w:rPr>
          <w:rFonts w:asciiTheme="majorHAnsi" w:hAnsiTheme="majorHAnsi" w:cstheme="majorHAnsi"/>
          <w:sz w:val="22"/>
        </w:rPr>
        <w:t>df.drop</w:t>
      </w:r>
      <w:proofErr w:type="gramEnd"/>
      <w:r w:rsidRPr="006B784B">
        <w:rPr>
          <w:rFonts w:asciiTheme="majorHAnsi" w:hAnsiTheme="majorHAnsi" w:cstheme="majorHAnsi"/>
          <w:sz w:val="22"/>
        </w:rPr>
        <w:t>(columns</w:t>
      </w:r>
      <w:proofErr w:type="gramStart"/>
      <w:r w:rsidRPr="006B784B">
        <w:rPr>
          <w:rFonts w:asciiTheme="majorHAnsi" w:hAnsiTheme="majorHAnsi" w:cstheme="majorHAnsi"/>
          <w:sz w:val="22"/>
        </w:rPr>
        <w:t>=[</w:t>
      </w:r>
      <w:proofErr w:type="gramEnd"/>
      <w:r w:rsidRPr="006B784B">
        <w:rPr>
          <w:rFonts w:asciiTheme="majorHAnsi" w:hAnsiTheme="majorHAnsi" w:cstheme="majorHAnsi"/>
          <w:sz w:val="22"/>
        </w:rPr>
        <w:t>"readmitted_30", "readmitted", "encounter_id", "patient_nbr"])</w:t>
      </w:r>
    </w:p>
    <w:p w14:paraId="0380D1BA" w14:textId="77777777" w:rsidR="004F5482" w:rsidRPr="006B784B" w:rsidRDefault="00000000">
      <w:pPr>
        <w:rPr>
          <w:rFonts w:asciiTheme="majorHAnsi" w:hAnsiTheme="majorHAnsi" w:cstheme="majorHAnsi"/>
          <w:sz w:val="22"/>
        </w:rPr>
      </w:pPr>
      <w:r w:rsidRPr="006B784B">
        <w:rPr>
          <w:sz w:val="22"/>
        </w:rPr>
        <w:t xml:space="preserve">Categorical variables were converted using one-hot encoding. The dataset was split into 80% training and 20% testing </w:t>
      </w:r>
      <w:r w:rsidRPr="006B784B">
        <w:rPr>
          <w:rFonts w:asciiTheme="majorHAnsi" w:hAnsiTheme="majorHAnsi" w:cstheme="majorHAnsi"/>
          <w:sz w:val="22"/>
        </w:rPr>
        <w:t>data using stratification so that the target-class proportion remained approximately consistent.</w:t>
      </w:r>
    </w:p>
    <w:p w14:paraId="7FFA6BD0" w14:textId="77777777" w:rsidR="004F5482" w:rsidRPr="006B784B" w:rsidRDefault="00000000">
      <w:pPr>
        <w:pStyle w:val="CodeBlock"/>
        <w:ind w:left="288"/>
        <w:rPr>
          <w:rFonts w:asciiTheme="majorHAnsi" w:hAnsiTheme="majorHAnsi" w:cstheme="majorHAnsi"/>
          <w:sz w:val="22"/>
        </w:rPr>
      </w:pPr>
      <w:r w:rsidRPr="006B784B">
        <w:rPr>
          <w:rFonts w:asciiTheme="majorHAnsi" w:hAnsiTheme="majorHAnsi" w:cstheme="majorHAnsi"/>
          <w:sz w:val="22"/>
        </w:rPr>
        <w:t>X_train, X_test, y_train, y_test = train_test_</w:t>
      </w:r>
      <w:proofErr w:type="gramStart"/>
      <w:r w:rsidRPr="006B784B">
        <w:rPr>
          <w:rFonts w:asciiTheme="majorHAnsi" w:hAnsiTheme="majorHAnsi" w:cstheme="majorHAnsi"/>
          <w:sz w:val="22"/>
        </w:rPr>
        <w:t>split(</w:t>
      </w:r>
      <w:proofErr w:type="gramEnd"/>
      <w:r w:rsidRPr="006B784B">
        <w:rPr>
          <w:rFonts w:asciiTheme="majorHAnsi" w:hAnsiTheme="majorHAnsi" w:cstheme="majorHAnsi"/>
          <w:sz w:val="22"/>
        </w:rPr>
        <w:br/>
        <w:t xml:space="preserve">    X, y, test_size=0.2, random_state=42, stratify=y</w:t>
      </w:r>
      <w:r w:rsidRPr="006B784B">
        <w:rPr>
          <w:rFonts w:asciiTheme="majorHAnsi" w:hAnsiTheme="majorHAnsi" w:cstheme="majorHAnsi"/>
          <w:sz w:val="22"/>
        </w:rPr>
        <w:br/>
        <w:t>)</w:t>
      </w:r>
    </w:p>
    <w:p w14:paraId="450700F3" w14:textId="77777777" w:rsidR="004F5482" w:rsidRPr="006B784B" w:rsidRDefault="00000000">
      <w:pPr>
        <w:rPr>
          <w:sz w:val="22"/>
        </w:rPr>
      </w:pPr>
      <w:r w:rsidRPr="006B784B">
        <w:rPr>
          <w:sz w:val="22"/>
        </w:rPr>
        <w:t>After encoding, the training data contained 81,412 records and 2,273 encoded features, while the test data contained 20,354 records and 2,273 features.</w:t>
      </w:r>
    </w:p>
    <w:p w14:paraId="38BC43D1" w14:textId="77777777" w:rsidR="004F5482" w:rsidRDefault="00000000">
      <w:pPr>
        <w:pStyle w:val="Heading1"/>
      </w:pPr>
      <w:r>
        <w:lastRenderedPageBreak/>
        <w:t>5. Missing Data, Outliers and Feature Considerations</w:t>
      </w:r>
    </w:p>
    <w:p w14:paraId="29828517" w14:textId="77777777" w:rsidR="004F5482" w:rsidRPr="006B784B" w:rsidRDefault="00000000">
      <w:pPr>
        <w:rPr>
          <w:sz w:val="22"/>
        </w:rPr>
      </w:pPr>
      <w:r w:rsidRPr="006B784B">
        <w:rPr>
          <w:sz w:val="22"/>
        </w:rPr>
        <w:t>Missing-value handling was completed during Week 2. Highly incomplete columns were removed and remaining selected categorical missing values were represented as 'Unknown'. This reduced the effect of extensive missingness on model training.</w:t>
      </w:r>
    </w:p>
    <w:p w14:paraId="0F3886DF" w14:textId="77777777" w:rsidR="004F5482" w:rsidRPr="006B784B" w:rsidRDefault="00000000">
      <w:pPr>
        <w:rPr>
          <w:sz w:val="22"/>
        </w:rPr>
      </w:pPr>
      <w:r w:rsidRPr="006B784B">
        <w:rPr>
          <w:sz w:val="22"/>
        </w:rPr>
        <w:t>Outliers require special care in healthcare datasets because an extreme value may represent a genuine patient condition rather than an error. Therefore, outliers should not be automatically deleted. In this project, numerical distributions were inspected during EDA. Future refinement can use boxplots and the IQR method to flag unusual values, followed by a clinical or data-quality review before removing, transforming, or retaining them.</w:t>
      </w:r>
    </w:p>
    <w:p w14:paraId="069ABF61" w14:textId="77777777" w:rsidR="004F5482" w:rsidRPr="006B784B" w:rsidRDefault="00000000">
      <w:pPr>
        <w:rPr>
          <w:sz w:val="22"/>
        </w:rPr>
      </w:pPr>
      <w:r w:rsidRPr="006B784B">
        <w:rPr>
          <w:sz w:val="22"/>
        </w:rPr>
        <w:t>Feature selection in this stage focused on leakage and identifier screening. The original readmission label and identifiers were excluded. The remaining available features were retained for the initial model comparison so the models could learn from a broad set of patient and hospital information.</w:t>
      </w:r>
    </w:p>
    <w:p w14:paraId="79AC9FB6" w14:textId="77777777" w:rsidR="004F5482" w:rsidRDefault="00000000">
      <w:pPr>
        <w:pStyle w:val="Heading1"/>
      </w:pPr>
      <w:r>
        <w:t>6. Selected Machine Learning Algorithms</w:t>
      </w:r>
    </w:p>
    <w:tbl>
      <w:tblPr>
        <w:tblStyle w:val="TableGrid"/>
        <w:tblW w:w="0" w:type="auto"/>
        <w:jc w:val="center"/>
        <w:tblLook w:val="04A0" w:firstRow="1" w:lastRow="0" w:firstColumn="1" w:lastColumn="0" w:noHBand="0" w:noVBand="1"/>
      </w:tblPr>
      <w:tblGrid>
        <w:gridCol w:w="5035"/>
        <w:gridCol w:w="5035"/>
      </w:tblGrid>
      <w:tr w:rsidR="004F5482" w14:paraId="4B2E11FE" w14:textId="77777777">
        <w:trPr>
          <w:jc w:val="center"/>
        </w:trPr>
        <w:tc>
          <w:tcPr>
            <w:tcW w:w="5040" w:type="dxa"/>
            <w:shd w:val="clear" w:color="auto" w:fill="D9EAF7"/>
          </w:tcPr>
          <w:p w14:paraId="6E780126" w14:textId="77777777" w:rsidR="004F5482" w:rsidRDefault="00000000">
            <w:r>
              <w:rPr>
                <w:b/>
                <w:sz w:val="18"/>
              </w:rPr>
              <w:t>Algorithm</w:t>
            </w:r>
          </w:p>
        </w:tc>
        <w:tc>
          <w:tcPr>
            <w:tcW w:w="5040" w:type="dxa"/>
            <w:shd w:val="clear" w:color="auto" w:fill="D9EAF7"/>
          </w:tcPr>
          <w:p w14:paraId="0CD10EB6" w14:textId="77777777" w:rsidR="004F5482" w:rsidRDefault="00000000">
            <w:r>
              <w:rPr>
                <w:b/>
                <w:sz w:val="18"/>
              </w:rPr>
              <w:t>Reason for Selection</w:t>
            </w:r>
          </w:p>
        </w:tc>
      </w:tr>
      <w:tr w:rsidR="004F5482" w14:paraId="2E14500F" w14:textId="77777777">
        <w:trPr>
          <w:jc w:val="center"/>
        </w:trPr>
        <w:tc>
          <w:tcPr>
            <w:tcW w:w="5040" w:type="dxa"/>
          </w:tcPr>
          <w:p w14:paraId="417507C1" w14:textId="77777777" w:rsidR="004F5482" w:rsidRDefault="00000000">
            <w:r>
              <w:rPr>
                <w:sz w:val="18"/>
              </w:rPr>
              <w:t>Logistic Regression</w:t>
            </w:r>
          </w:p>
        </w:tc>
        <w:tc>
          <w:tcPr>
            <w:tcW w:w="5040" w:type="dxa"/>
          </w:tcPr>
          <w:p w14:paraId="41B73FB8" w14:textId="77777777" w:rsidR="004F5482" w:rsidRDefault="00000000">
            <w:r>
              <w:rPr>
                <w:sz w:val="18"/>
              </w:rPr>
              <w:t>Interpretable baseline classification model that provides a useful benchmark for the other algorithms.</w:t>
            </w:r>
          </w:p>
        </w:tc>
      </w:tr>
      <w:tr w:rsidR="004F5482" w14:paraId="0C8E1309" w14:textId="77777777">
        <w:trPr>
          <w:jc w:val="center"/>
        </w:trPr>
        <w:tc>
          <w:tcPr>
            <w:tcW w:w="5040" w:type="dxa"/>
          </w:tcPr>
          <w:p w14:paraId="5C501D99" w14:textId="77777777" w:rsidR="004F5482" w:rsidRDefault="00000000">
            <w:r>
              <w:rPr>
                <w:sz w:val="18"/>
              </w:rPr>
              <w:t>Decision Tree</w:t>
            </w:r>
          </w:p>
        </w:tc>
        <w:tc>
          <w:tcPr>
            <w:tcW w:w="5040" w:type="dxa"/>
          </w:tcPr>
          <w:p w14:paraId="088C61BC" w14:textId="77777777" w:rsidR="004F5482" w:rsidRDefault="00000000">
            <w:r>
              <w:rPr>
                <w:sz w:val="18"/>
              </w:rPr>
              <w:t>Can capture non-linear relationships and is relatively easy to interpret. Tree depth was limited to reduce overfitting.</w:t>
            </w:r>
          </w:p>
        </w:tc>
      </w:tr>
      <w:tr w:rsidR="004F5482" w14:paraId="6DDFC11B" w14:textId="77777777">
        <w:trPr>
          <w:jc w:val="center"/>
        </w:trPr>
        <w:tc>
          <w:tcPr>
            <w:tcW w:w="5040" w:type="dxa"/>
          </w:tcPr>
          <w:p w14:paraId="417CFA6A" w14:textId="77777777" w:rsidR="004F5482" w:rsidRDefault="00000000">
            <w:r>
              <w:rPr>
                <w:sz w:val="18"/>
              </w:rPr>
              <w:t>Random Forest</w:t>
            </w:r>
          </w:p>
        </w:tc>
        <w:tc>
          <w:tcPr>
            <w:tcW w:w="5040" w:type="dxa"/>
          </w:tcPr>
          <w:p w14:paraId="729F8C8C" w14:textId="77777777" w:rsidR="004F5482" w:rsidRDefault="00000000">
            <w:r>
              <w:rPr>
                <w:sz w:val="18"/>
              </w:rPr>
              <w:t>Combines multiple decision trees and can model more complex relationships. Class weighting and depth control were used.</w:t>
            </w:r>
          </w:p>
        </w:tc>
      </w:tr>
    </w:tbl>
    <w:p w14:paraId="3C001887" w14:textId="77777777" w:rsidR="004F5482" w:rsidRDefault="004F5482"/>
    <w:p w14:paraId="6AB9C649" w14:textId="77777777" w:rsidR="004F5482" w:rsidRDefault="00000000">
      <w:pPr>
        <w:pStyle w:val="Heading1"/>
      </w:pPr>
      <w:r>
        <w:t>7. Model Training and Class Imbalance</w:t>
      </w:r>
    </w:p>
    <w:p w14:paraId="73F8D727" w14:textId="77777777" w:rsidR="004F5482" w:rsidRPr="006B784B" w:rsidRDefault="00000000">
      <w:pPr>
        <w:rPr>
          <w:sz w:val="22"/>
        </w:rPr>
      </w:pPr>
      <w:r w:rsidRPr="006B784B">
        <w:rPr>
          <w:sz w:val="22"/>
        </w:rPr>
        <w:t>The target distribution showed that only about 11.16% of records belonged to the 30-day readmission class. Therefore, accuracy alone could be misleading. class_weight='balanced' was used in the three classifiers so that the minority class received greater importance during training.</w:t>
      </w:r>
    </w:p>
    <w:p w14:paraId="2C62DDF1" w14:textId="77777777" w:rsidR="004F5482" w:rsidRPr="006B784B" w:rsidRDefault="00000000">
      <w:pPr>
        <w:rPr>
          <w:sz w:val="22"/>
        </w:rPr>
      </w:pPr>
      <w:r w:rsidRPr="006B784B">
        <w:rPr>
          <w:sz w:val="22"/>
        </w:rPr>
        <w:t>The Decision Tree used max_depth=10 and the Random Forest used max_depth=12. These limits were used as simple controls against overly complex trees and possible overfitting.</w:t>
      </w:r>
    </w:p>
    <w:p w14:paraId="67E93A3E" w14:textId="77777777" w:rsidR="004F5482" w:rsidRDefault="00000000">
      <w:pPr>
        <w:pStyle w:val="Heading1"/>
      </w:pPr>
      <w:r>
        <w:t>8. Model Evaluation</w:t>
      </w:r>
    </w:p>
    <w:p w14:paraId="796C589A" w14:textId="77777777" w:rsidR="004F5482" w:rsidRPr="006B784B" w:rsidRDefault="00000000">
      <w:pPr>
        <w:rPr>
          <w:sz w:val="22"/>
        </w:rPr>
      </w:pPr>
      <w:r w:rsidRPr="006B784B">
        <w:rPr>
          <w:sz w:val="22"/>
        </w:rPr>
        <w:t>The models were evaluated on the unseen 20% test set using accuracy, precision, recall and ROC-AUC. Recall is particularly relevant because failing to identify a patient who is actually at risk of readmission may be more concerning than incorrectly flagging some lower-risk patients.</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4F5482" w14:paraId="0C8CC549" w14:textId="77777777">
        <w:trPr>
          <w:jc w:val="center"/>
        </w:trPr>
        <w:tc>
          <w:tcPr>
            <w:tcW w:w="2016" w:type="dxa"/>
            <w:shd w:val="clear" w:color="auto" w:fill="D9EAF7"/>
          </w:tcPr>
          <w:p w14:paraId="4C90045B" w14:textId="77777777" w:rsidR="004F5482" w:rsidRDefault="00000000">
            <w:r>
              <w:rPr>
                <w:b/>
                <w:sz w:val="18"/>
              </w:rPr>
              <w:t>Model</w:t>
            </w:r>
          </w:p>
        </w:tc>
        <w:tc>
          <w:tcPr>
            <w:tcW w:w="2016" w:type="dxa"/>
            <w:shd w:val="clear" w:color="auto" w:fill="D9EAF7"/>
          </w:tcPr>
          <w:p w14:paraId="4C03ED00" w14:textId="77777777" w:rsidR="004F5482" w:rsidRDefault="00000000">
            <w:r>
              <w:rPr>
                <w:b/>
                <w:sz w:val="18"/>
              </w:rPr>
              <w:t>Accuracy</w:t>
            </w:r>
          </w:p>
        </w:tc>
        <w:tc>
          <w:tcPr>
            <w:tcW w:w="2016" w:type="dxa"/>
            <w:shd w:val="clear" w:color="auto" w:fill="D9EAF7"/>
          </w:tcPr>
          <w:p w14:paraId="4DA7FFF3" w14:textId="77777777" w:rsidR="004F5482" w:rsidRDefault="00000000">
            <w:r>
              <w:rPr>
                <w:b/>
                <w:sz w:val="18"/>
              </w:rPr>
              <w:t>Precision</w:t>
            </w:r>
          </w:p>
        </w:tc>
        <w:tc>
          <w:tcPr>
            <w:tcW w:w="2016" w:type="dxa"/>
            <w:shd w:val="clear" w:color="auto" w:fill="D9EAF7"/>
          </w:tcPr>
          <w:p w14:paraId="4112FD25" w14:textId="77777777" w:rsidR="004F5482" w:rsidRDefault="00000000">
            <w:r>
              <w:rPr>
                <w:b/>
                <w:sz w:val="18"/>
              </w:rPr>
              <w:t>Recall</w:t>
            </w:r>
          </w:p>
        </w:tc>
        <w:tc>
          <w:tcPr>
            <w:tcW w:w="2016" w:type="dxa"/>
            <w:shd w:val="clear" w:color="auto" w:fill="D9EAF7"/>
          </w:tcPr>
          <w:p w14:paraId="1086558D" w14:textId="77777777" w:rsidR="004F5482" w:rsidRDefault="00000000">
            <w:r>
              <w:rPr>
                <w:b/>
                <w:sz w:val="18"/>
              </w:rPr>
              <w:t>ROC-AUC</w:t>
            </w:r>
          </w:p>
        </w:tc>
      </w:tr>
      <w:tr w:rsidR="004F5482" w14:paraId="440D56DA" w14:textId="77777777">
        <w:trPr>
          <w:jc w:val="center"/>
        </w:trPr>
        <w:tc>
          <w:tcPr>
            <w:tcW w:w="2016" w:type="dxa"/>
          </w:tcPr>
          <w:p w14:paraId="0F794ACD" w14:textId="77777777" w:rsidR="004F5482" w:rsidRDefault="00000000">
            <w:r>
              <w:rPr>
                <w:sz w:val="18"/>
              </w:rPr>
              <w:t>Logistic Regression</w:t>
            </w:r>
          </w:p>
        </w:tc>
        <w:tc>
          <w:tcPr>
            <w:tcW w:w="2016" w:type="dxa"/>
          </w:tcPr>
          <w:p w14:paraId="3B3766AD" w14:textId="77777777" w:rsidR="004F5482" w:rsidRDefault="00000000">
            <w:r>
              <w:rPr>
                <w:sz w:val="18"/>
              </w:rPr>
              <w:t>64.17%</w:t>
            </w:r>
          </w:p>
        </w:tc>
        <w:tc>
          <w:tcPr>
            <w:tcW w:w="2016" w:type="dxa"/>
          </w:tcPr>
          <w:p w14:paraId="576ACA45" w14:textId="77777777" w:rsidR="004F5482" w:rsidRDefault="00000000">
            <w:r>
              <w:rPr>
                <w:sz w:val="18"/>
              </w:rPr>
              <w:t>16.58%</w:t>
            </w:r>
          </w:p>
        </w:tc>
        <w:tc>
          <w:tcPr>
            <w:tcW w:w="2016" w:type="dxa"/>
          </w:tcPr>
          <w:p w14:paraId="36DEA796" w14:textId="77777777" w:rsidR="004F5482" w:rsidRDefault="00000000">
            <w:r>
              <w:rPr>
                <w:sz w:val="18"/>
              </w:rPr>
              <w:t>54.82%</w:t>
            </w:r>
          </w:p>
        </w:tc>
        <w:tc>
          <w:tcPr>
            <w:tcW w:w="2016" w:type="dxa"/>
          </w:tcPr>
          <w:p w14:paraId="16CFFC43" w14:textId="77777777" w:rsidR="004F5482" w:rsidRDefault="00000000">
            <w:r>
              <w:rPr>
                <w:sz w:val="18"/>
              </w:rPr>
              <w:t>64.25%</w:t>
            </w:r>
          </w:p>
        </w:tc>
      </w:tr>
      <w:tr w:rsidR="004F5482" w14:paraId="2ACB8867" w14:textId="77777777">
        <w:trPr>
          <w:jc w:val="center"/>
        </w:trPr>
        <w:tc>
          <w:tcPr>
            <w:tcW w:w="2016" w:type="dxa"/>
          </w:tcPr>
          <w:p w14:paraId="4EC9D218" w14:textId="77777777" w:rsidR="004F5482" w:rsidRDefault="00000000">
            <w:r>
              <w:rPr>
                <w:sz w:val="18"/>
              </w:rPr>
              <w:t>Decision Tree</w:t>
            </w:r>
          </w:p>
        </w:tc>
        <w:tc>
          <w:tcPr>
            <w:tcW w:w="2016" w:type="dxa"/>
          </w:tcPr>
          <w:p w14:paraId="2F8DC7F3" w14:textId="77777777" w:rsidR="004F5482" w:rsidRDefault="00000000">
            <w:r>
              <w:rPr>
                <w:sz w:val="18"/>
              </w:rPr>
              <w:t>61.19%</w:t>
            </w:r>
          </w:p>
        </w:tc>
        <w:tc>
          <w:tcPr>
            <w:tcW w:w="2016" w:type="dxa"/>
          </w:tcPr>
          <w:p w14:paraId="6D3C77F6" w14:textId="77777777" w:rsidR="004F5482" w:rsidRDefault="00000000">
            <w:r>
              <w:rPr>
                <w:sz w:val="18"/>
              </w:rPr>
              <w:t>16.80%</w:t>
            </w:r>
          </w:p>
        </w:tc>
        <w:tc>
          <w:tcPr>
            <w:tcW w:w="2016" w:type="dxa"/>
          </w:tcPr>
          <w:p w14:paraId="43D30B88" w14:textId="77777777" w:rsidR="004F5482" w:rsidRDefault="00000000">
            <w:r>
              <w:rPr>
                <w:sz w:val="18"/>
              </w:rPr>
              <w:t>62.70%</w:t>
            </w:r>
          </w:p>
        </w:tc>
        <w:tc>
          <w:tcPr>
            <w:tcW w:w="2016" w:type="dxa"/>
          </w:tcPr>
          <w:p w14:paraId="126E414B" w14:textId="77777777" w:rsidR="004F5482" w:rsidRDefault="00000000">
            <w:r>
              <w:rPr>
                <w:sz w:val="18"/>
              </w:rPr>
              <w:t>65.59%</w:t>
            </w:r>
          </w:p>
        </w:tc>
      </w:tr>
      <w:tr w:rsidR="004F5482" w14:paraId="157C4E3D" w14:textId="77777777">
        <w:trPr>
          <w:jc w:val="center"/>
        </w:trPr>
        <w:tc>
          <w:tcPr>
            <w:tcW w:w="2016" w:type="dxa"/>
          </w:tcPr>
          <w:p w14:paraId="5D3CAD0F" w14:textId="77777777" w:rsidR="004F5482" w:rsidRDefault="00000000">
            <w:r>
              <w:rPr>
                <w:sz w:val="18"/>
              </w:rPr>
              <w:t>Random Forest</w:t>
            </w:r>
          </w:p>
        </w:tc>
        <w:tc>
          <w:tcPr>
            <w:tcW w:w="2016" w:type="dxa"/>
          </w:tcPr>
          <w:p w14:paraId="7BC809E3" w14:textId="77777777" w:rsidR="004F5482" w:rsidRDefault="00000000">
            <w:r>
              <w:rPr>
                <w:sz w:val="18"/>
              </w:rPr>
              <w:t>62.66%</w:t>
            </w:r>
          </w:p>
        </w:tc>
        <w:tc>
          <w:tcPr>
            <w:tcW w:w="2016" w:type="dxa"/>
          </w:tcPr>
          <w:p w14:paraId="443049D1" w14:textId="77777777" w:rsidR="004F5482" w:rsidRDefault="00000000">
            <w:r>
              <w:rPr>
                <w:sz w:val="18"/>
              </w:rPr>
              <w:t>16.27%</w:t>
            </w:r>
          </w:p>
        </w:tc>
        <w:tc>
          <w:tcPr>
            <w:tcW w:w="2016" w:type="dxa"/>
          </w:tcPr>
          <w:p w14:paraId="0B8CB69D" w14:textId="77777777" w:rsidR="004F5482" w:rsidRDefault="00000000">
            <w:r>
              <w:rPr>
                <w:sz w:val="18"/>
              </w:rPr>
              <w:t>56.58%</w:t>
            </w:r>
          </w:p>
        </w:tc>
        <w:tc>
          <w:tcPr>
            <w:tcW w:w="2016" w:type="dxa"/>
          </w:tcPr>
          <w:p w14:paraId="304656CA" w14:textId="77777777" w:rsidR="004F5482" w:rsidRDefault="00000000">
            <w:r>
              <w:rPr>
                <w:sz w:val="18"/>
              </w:rPr>
              <w:t>64.46%</w:t>
            </w:r>
          </w:p>
        </w:tc>
      </w:tr>
    </w:tbl>
    <w:p w14:paraId="5CD23F3E" w14:textId="77777777" w:rsidR="004F5482" w:rsidRDefault="004F5482"/>
    <w:p w14:paraId="08D11980" w14:textId="77777777" w:rsidR="004F5482" w:rsidRPr="006B784B" w:rsidRDefault="00000000">
      <w:pPr>
        <w:rPr>
          <w:sz w:val="22"/>
        </w:rPr>
      </w:pPr>
      <w:r w:rsidRPr="006B784B">
        <w:rPr>
          <w:sz w:val="22"/>
        </w:rPr>
        <w:t>Decision Tree achieved the highest recall (62.70%) and ROC-AUC (65.59%) among the three models. Logistic Regression achieved the highest accuracy (64.17%). Random Forest did not outperform the other two models on the selected metrics in this initial experiment.</w:t>
      </w:r>
    </w:p>
    <w:p w14:paraId="58CBED29" w14:textId="77777777" w:rsidR="004F5482" w:rsidRDefault="00000000">
      <w:pPr>
        <w:pStyle w:val="Heading1"/>
      </w:pPr>
      <w:r>
        <w:lastRenderedPageBreak/>
        <w:t>9. ROC Curve and Interpretation</w:t>
      </w:r>
    </w:p>
    <w:p w14:paraId="22561770" w14:textId="77777777" w:rsidR="004F5482" w:rsidRPr="006B784B" w:rsidRDefault="00000000">
      <w:pPr>
        <w:rPr>
          <w:sz w:val="22"/>
        </w:rPr>
      </w:pPr>
      <w:r w:rsidRPr="006B784B">
        <w:rPr>
          <w:sz w:val="22"/>
        </w:rPr>
        <w:t>The ROC curve was plotted to compare the true-positive and false-positive trade-off of the three models. The curves were above the random-guess diagonal, but the separation was moderate. This agrees with ROC-AUC values of about 0.64–0.66. Therefore, the models show useful predictive signal but are not strong enough to be considered deployment-ready clinical tools.</w:t>
      </w:r>
    </w:p>
    <w:p w14:paraId="5BCDD97C" w14:textId="77777777" w:rsidR="004F5482" w:rsidRDefault="00000000">
      <w:pPr>
        <w:jc w:val="center"/>
      </w:pPr>
      <w:r>
        <w:rPr>
          <w:noProof/>
        </w:rPr>
        <w:drawing>
          <wp:inline distT="0" distB="0" distL="0" distR="0" wp14:anchorId="755D1F3F" wp14:editId="1084A6E8">
            <wp:extent cx="5212080" cy="4388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60416.png"/>
                    <pic:cNvPicPr/>
                  </pic:nvPicPr>
                  <pic:blipFill>
                    <a:blip r:embed="rId6"/>
                    <a:stretch>
                      <a:fillRect/>
                    </a:stretch>
                  </pic:blipFill>
                  <pic:spPr>
                    <a:xfrm>
                      <a:off x="0" y="0"/>
                      <a:ext cx="5212080" cy="4388550"/>
                    </a:xfrm>
                    <a:prstGeom prst="rect">
                      <a:avLst/>
                    </a:prstGeom>
                  </pic:spPr>
                </pic:pic>
              </a:graphicData>
            </a:graphic>
          </wp:inline>
        </w:drawing>
      </w:r>
    </w:p>
    <w:p w14:paraId="031D53ED" w14:textId="77777777" w:rsidR="004F5482" w:rsidRDefault="00000000">
      <w:pPr>
        <w:jc w:val="center"/>
      </w:pPr>
      <w:r>
        <w:rPr>
          <w:i/>
          <w:sz w:val="17"/>
        </w:rPr>
        <w:t>Figure 1. ROC curve comparison of the three machine learning models.</w:t>
      </w:r>
    </w:p>
    <w:p w14:paraId="17295177" w14:textId="77777777" w:rsidR="004F5482" w:rsidRDefault="00000000">
      <w:pPr>
        <w:pStyle w:val="Heading1"/>
      </w:pPr>
      <w:r>
        <w:t>10. Model Prediction and Practical Meaning</w:t>
      </w:r>
    </w:p>
    <w:p w14:paraId="2726F5B6" w14:textId="77777777" w:rsidR="004F5482" w:rsidRPr="006B784B" w:rsidRDefault="00000000">
      <w:pPr>
        <w:rPr>
          <w:sz w:val="22"/>
        </w:rPr>
      </w:pPr>
      <w:r w:rsidRPr="006B784B">
        <w:rPr>
          <w:sz w:val="22"/>
        </w:rPr>
        <w:t>The trained models generated predictions for 20,354 unseen test records. For each record, the model predicted either 0 (not readmitted within 30 days) or 1 (readmitted within 30 days). These predictions were compared with the actual test labels to calculate the evaluation metrics.</w:t>
      </w:r>
    </w:p>
    <w:p w14:paraId="1CAD096E" w14:textId="77777777" w:rsidR="004F5482" w:rsidRPr="006B784B" w:rsidRDefault="00000000">
      <w:pPr>
        <w:rPr>
          <w:sz w:val="22"/>
        </w:rPr>
      </w:pPr>
      <w:r w:rsidRPr="006B784B">
        <w:rPr>
          <w:sz w:val="22"/>
        </w:rPr>
        <w:t>The results suggest that the models can identify some patterns related to early readmission, but prediction is imperfect. In a healthcare setting, such a model could potentially be used as an additional screening layer. Patients flagged as higher risk could receive closer post-discharge follow-up, medication guidance, or additional monitoring. Such actions would still require review by qualified healthcare professionals.</w:t>
      </w:r>
    </w:p>
    <w:p w14:paraId="354F9149" w14:textId="77777777" w:rsidR="004F5482" w:rsidRDefault="00000000">
      <w:pPr>
        <w:pStyle w:val="Heading1"/>
      </w:pPr>
      <w:r>
        <w:t>11. Overfitting, Bias and Risk Mitigation</w:t>
      </w:r>
    </w:p>
    <w:tbl>
      <w:tblPr>
        <w:tblStyle w:val="TableGrid"/>
        <w:tblW w:w="0" w:type="auto"/>
        <w:jc w:val="center"/>
        <w:tblLook w:val="04A0" w:firstRow="1" w:lastRow="0" w:firstColumn="1" w:lastColumn="0" w:noHBand="0" w:noVBand="1"/>
      </w:tblPr>
      <w:tblGrid>
        <w:gridCol w:w="5035"/>
        <w:gridCol w:w="5035"/>
      </w:tblGrid>
      <w:tr w:rsidR="004F5482" w14:paraId="21C69FDB" w14:textId="77777777">
        <w:trPr>
          <w:jc w:val="center"/>
        </w:trPr>
        <w:tc>
          <w:tcPr>
            <w:tcW w:w="5040" w:type="dxa"/>
            <w:shd w:val="clear" w:color="auto" w:fill="D9EAF7"/>
          </w:tcPr>
          <w:p w14:paraId="48856C92" w14:textId="77777777" w:rsidR="004F5482" w:rsidRDefault="00000000">
            <w:r>
              <w:rPr>
                <w:b/>
                <w:sz w:val="18"/>
              </w:rPr>
              <w:t>Risk</w:t>
            </w:r>
          </w:p>
        </w:tc>
        <w:tc>
          <w:tcPr>
            <w:tcW w:w="5040" w:type="dxa"/>
            <w:shd w:val="clear" w:color="auto" w:fill="D9EAF7"/>
          </w:tcPr>
          <w:p w14:paraId="41A2E8B8" w14:textId="77777777" w:rsidR="004F5482" w:rsidRDefault="00000000">
            <w:r>
              <w:rPr>
                <w:b/>
                <w:sz w:val="18"/>
              </w:rPr>
              <w:t>Mitigation Strategy</w:t>
            </w:r>
          </w:p>
        </w:tc>
      </w:tr>
      <w:tr w:rsidR="004F5482" w14:paraId="479562A6" w14:textId="77777777">
        <w:trPr>
          <w:jc w:val="center"/>
        </w:trPr>
        <w:tc>
          <w:tcPr>
            <w:tcW w:w="5040" w:type="dxa"/>
          </w:tcPr>
          <w:p w14:paraId="5BEF5333" w14:textId="77777777" w:rsidR="004F5482" w:rsidRDefault="00000000">
            <w:r>
              <w:rPr>
                <w:sz w:val="18"/>
              </w:rPr>
              <w:t>Data leakage</w:t>
            </w:r>
          </w:p>
        </w:tc>
        <w:tc>
          <w:tcPr>
            <w:tcW w:w="5040" w:type="dxa"/>
          </w:tcPr>
          <w:p w14:paraId="07579FAD" w14:textId="77777777" w:rsidR="004F5482" w:rsidRDefault="00000000">
            <w:r>
              <w:rPr>
                <w:sz w:val="18"/>
              </w:rPr>
              <w:t xml:space="preserve">Remove readmitted, readmitted_30 and identifier columns from </w:t>
            </w:r>
            <w:r>
              <w:rPr>
                <w:sz w:val="18"/>
              </w:rPr>
              <w:lastRenderedPageBreak/>
              <w:t>model input as appropriate.</w:t>
            </w:r>
          </w:p>
        </w:tc>
      </w:tr>
      <w:tr w:rsidR="004F5482" w14:paraId="156B3266" w14:textId="77777777">
        <w:trPr>
          <w:jc w:val="center"/>
        </w:trPr>
        <w:tc>
          <w:tcPr>
            <w:tcW w:w="5040" w:type="dxa"/>
          </w:tcPr>
          <w:p w14:paraId="48F659FD" w14:textId="77777777" w:rsidR="004F5482" w:rsidRDefault="00000000">
            <w:r>
              <w:rPr>
                <w:sz w:val="18"/>
              </w:rPr>
              <w:lastRenderedPageBreak/>
              <w:t>Overfitting</w:t>
            </w:r>
          </w:p>
        </w:tc>
        <w:tc>
          <w:tcPr>
            <w:tcW w:w="5040" w:type="dxa"/>
          </w:tcPr>
          <w:p w14:paraId="2DE71707" w14:textId="77777777" w:rsidR="004F5482" w:rsidRDefault="00000000">
            <w:r>
              <w:rPr>
                <w:sz w:val="18"/>
              </w:rPr>
              <w:t>Use a held-out test set, limit tree depth, and use cross-validation and tuning in future iterations.</w:t>
            </w:r>
          </w:p>
        </w:tc>
      </w:tr>
      <w:tr w:rsidR="004F5482" w14:paraId="748169F5" w14:textId="77777777">
        <w:trPr>
          <w:jc w:val="center"/>
        </w:trPr>
        <w:tc>
          <w:tcPr>
            <w:tcW w:w="5040" w:type="dxa"/>
          </w:tcPr>
          <w:p w14:paraId="4C793823" w14:textId="77777777" w:rsidR="004F5482" w:rsidRDefault="00000000">
            <w:r>
              <w:rPr>
                <w:sz w:val="18"/>
              </w:rPr>
              <w:t>Class imbalance</w:t>
            </w:r>
          </w:p>
        </w:tc>
        <w:tc>
          <w:tcPr>
            <w:tcW w:w="5040" w:type="dxa"/>
          </w:tcPr>
          <w:p w14:paraId="616B82AF" w14:textId="77777777" w:rsidR="004F5482" w:rsidRDefault="00000000">
            <w:r>
              <w:rPr>
                <w:sz w:val="18"/>
              </w:rPr>
              <w:t>Use stratified splitting, class weights, and recall/ROC-AUC rather than accuracy alone.</w:t>
            </w:r>
          </w:p>
        </w:tc>
      </w:tr>
      <w:tr w:rsidR="004F5482" w14:paraId="5022CBCB" w14:textId="77777777">
        <w:trPr>
          <w:jc w:val="center"/>
        </w:trPr>
        <w:tc>
          <w:tcPr>
            <w:tcW w:w="5040" w:type="dxa"/>
          </w:tcPr>
          <w:p w14:paraId="23CADBE9" w14:textId="77777777" w:rsidR="004F5482" w:rsidRDefault="00000000">
            <w:r>
              <w:rPr>
                <w:sz w:val="18"/>
              </w:rPr>
              <w:t>Missing data</w:t>
            </w:r>
          </w:p>
        </w:tc>
        <w:tc>
          <w:tcPr>
            <w:tcW w:w="5040" w:type="dxa"/>
          </w:tcPr>
          <w:p w14:paraId="38632F85" w14:textId="77777777" w:rsidR="004F5482" w:rsidRDefault="00000000">
            <w:r>
              <w:rPr>
                <w:sz w:val="18"/>
              </w:rPr>
              <w:t>Inspect missingness, remove highly incomplete variables where justified, and use appropriate categorical handling.</w:t>
            </w:r>
          </w:p>
        </w:tc>
      </w:tr>
      <w:tr w:rsidR="004F5482" w14:paraId="7FEE89D0" w14:textId="77777777">
        <w:trPr>
          <w:jc w:val="center"/>
        </w:trPr>
        <w:tc>
          <w:tcPr>
            <w:tcW w:w="5040" w:type="dxa"/>
          </w:tcPr>
          <w:p w14:paraId="61F119B7" w14:textId="77777777" w:rsidR="004F5482" w:rsidRDefault="00000000">
            <w:r>
              <w:rPr>
                <w:sz w:val="18"/>
              </w:rPr>
              <w:t>Outliers</w:t>
            </w:r>
          </w:p>
        </w:tc>
        <w:tc>
          <w:tcPr>
            <w:tcW w:w="5040" w:type="dxa"/>
          </w:tcPr>
          <w:p w14:paraId="79745BB1" w14:textId="77777777" w:rsidR="004F5482" w:rsidRDefault="00000000">
            <w:r>
              <w:rPr>
                <w:sz w:val="18"/>
              </w:rPr>
              <w:t>Use IQR/boxplot screening but investigate clinical meaning before deleting observations.</w:t>
            </w:r>
          </w:p>
        </w:tc>
      </w:tr>
      <w:tr w:rsidR="004F5482" w14:paraId="6BBE5952" w14:textId="77777777">
        <w:trPr>
          <w:jc w:val="center"/>
        </w:trPr>
        <w:tc>
          <w:tcPr>
            <w:tcW w:w="5040" w:type="dxa"/>
          </w:tcPr>
          <w:p w14:paraId="7D29DBC8" w14:textId="77777777" w:rsidR="004F5482" w:rsidRDefault="00000000">
            <w:r>
              <w:rPr>
                <w:sz w:val="18"/>
              </w:rPr>
              <w:t>Group bias</w:t>
            </w:r>
          </w:p>
        </w:tc>
        <w:tc>
          <w:tcPr>
            <w:tcW w:w="5040" w:type="dxa"/>
          </w:tcPr>
          <w:p w14:paraId="49E18529" w14:textId="77777777" w:rsidR="004F5482" w:rsidRDefault="00000000">
            <w:r>
              <w:rPr>
                <w:sz w:val="18"/>
              </w:rPr>
              <w:t>Compare performance across relevant demographic groups where sample sizes support reliable analysis.</w:t>
            </w:r>
          </w:p>
        </w:tc>
      </w:tr>
      <w:tr w:rsidR="004F5482" w14:paraId="4D5183F8" w14:textId="77777777">
        <w:trPr>
          <w:jc w:val="center"/>
        </w:trPr>
        <w:tc>
          <w:tcPr>
            <w:tcW w:w="5040" w:type="dxa"/>
          </w:tcPr>
          <w:p w14:paraId="0075A06B" w14:textId="77777777" w:rsidR="004F5482" w:rsidRDefault="00000000">
            <w:r>
              <w:rPr>
                <w:sz w:val="18"/>
              </w:rPr>
              <w:t>Low predictive strength</w:t>
            </w:r>
          </w:p>
        </w:tc>
        <w:tc>
          <w:tcPr>
            <w:tcW w:w="5040" w:type="dxa"/>
          </w:tcPr>
          <w:p w14:paraId="3B97E5A3" w14:textId="77777777" w:rsidR="004F5482" w:rsidRDefault="00000000">
            <w:r>
              <w:rPr>
                <w:sz w:val="18"/>
              </w:rPr>
              <w:t>Tune hyperparameters, test additional features/models, and consider threshold adjustment.</w:t>
            </w:r>
          </w:p>
        </w:tc>
      </w:tr>
    </w:tbl>
    <w:p w14:paraId="4B4099A9" w14:textId="77777777" w:rsidR="004F5482" w:rsidRDefault="004F5482"/>
    <w:p w14:paraId="0853B6B3" w14:textId="77777777" w:rsidR="004F5482" w:rsidRDefault="00000000">
      <w:pPr>
        <w:pStyle w:val="Heading1"/>
      </w:pPr>
      <w:r>
        <w:t>12. Ethical Considerations</w:t>
      </w:r>
    </w:p>
    <w:p w14:paraId="0E949D63" w14:textId="77777777" w:rsidR="004F5482" w:rsidRPr="006B784B" w:rsidRDefault="00000000">
      <w:pPr>
        <w:rPr>
          <w:sz w:val="22"/>
        </w:rPr>
      </w:pPr>
      <w:r w:rsidRPr="006B784B">
        <w:rPr>
          <w:sz w:val="22"/>
        </w:rPr>
        <w:t>Predictive healthcare models can influence which patients receive additional attention, so they must be developed responsibly. Predictions should support rather than replace clinical judgment. Patient privacy and responsible handling of de-identified healthcare data are important. Potential demographic bias should be assessed because performance may differ across groups. Model limitations and uncertainty should be clearly communicated to healthcare users.</w:t>
      </w:r>
    </w:p>
    <w:p w14:paraId="7666A6D1" w14:textId="77777777" w:rsidR="004F5482" w:rsidRDefault="00000000">
      <w:pPr>
        <w:pStyle w:val="Heading1"/>
      </w:pPr>
      <w:r>
        <w:t>13. Model Improvement Plan</w:t>
      </w:r>
    </w:p>
    <w:p w14:paraId="5B1AA78B" w14:textId="77777777" w:rsidR="004F5482" w:rsidRPr="006B784B" w:rsidRDefault="00000000">
      <w:pPr>
        <w:rPr>
          <w:sz w:val="22"/>
        </w:rPr>
      </w:pPr>
      <w:r w:rsidRPr="006B784B">
        <w:rPr>
          <w:sz w:val="22"/>
        </w:rPr>
        <w:t>The current models provide a baseline rather than a final clinical solution. Future iterations can use cross-validation and hyperparameter tuning, compare additional algorithms, and perform more systematic feature selection. Threshold tuning may also be explored because the target is imbalanced and recall is important. Feature-importance and explainability methods can help identify which patient characteristics contribute most to predictions.</w:t>
      </w:r>
    </w:p>
    <w:p w14:paraId="289A7702" w14:textId="77777777" w:rsidR="004F5482" w:rsidRDefault="00000000">
      <w:pPr>
        <w:pStyle w:val="Heading1"/>
      </w:pPr>
      <w:r>
        <w:t>14. Limitations</w:t>
      </w:r>
    </w:p>
    <w:p w14:paraId="48D456B3" w14:textId="77777777" w:rsidR="004F5482" w:rsidRPr="006B784B" w:rsidRDefault="00000000">
      <w:pPr>
        <w:pStyle w:val="ListBullet"/>
        <w:rPr>
          <w:sz w:val="22"/>
        </w:rPr>
      </w:pPr>
      <w:r w:rsidRPr="006B784B">
        <w:rPr>
          <w:sz w:val="22"/>
        </w:rPr>
        <w:t>The model performance is moderate, with ROC-AUC values between approximately 0.64 and 0.66.</w:t>
      </w:r>
    </w:p>
    <w:p w14:paraId="150EFC1A" w14:textId="77777777" w:rsidR="004F5482" w:rsidRPr="006B784B" w:rsidRDefault="00000000">
      <w:pPr>
        <w:pStyle w:val="ListBullet"/>
        <w:rPr>
          <w:sz w:val="22"/>
        </w:rPr>
      </w:pPr>
      <w:r w:rsidRPr="006B784B">
        <w:rPr>
          <w:sz w:val="22"/>
        </w:rPr>
        <w:t>The dataset contains historical hospital records from 1999–2008, so patterns may not fully reflect current healthcare practice.</w:t>
      </w:r>
    </w:p>
    <w:p w14:paraId="7AEA3A92" w14:textId="77777777" w:rsidR="004F5482" w:rsidRPr="006B784B" w:rsidRDefault="00000000">
      <w:pPr>
        <w:pStyle w:val="ListBullet"/>
        <w:rPr>
          <w:sz w:val="22"/>
        </w:rPr>
      </w:pPr>
      <w:r w:rsidRPr="006B784B">
        <w:rPr>
          <w:sz w:val="22"/>
        </w:rPr>
        <w:t>The binary target is based on the original readmission categories and does not capture every possible clinical outcome.</w:t>
      </w:r>
    </w:p>
    <w:p w14:paraId="06D5FE09" w14:textId="77777777" w:rsidR="004F5482" w:rsidRPr="006B784B" w:rsidRDefault="00000000">
      <w:pPr>
        <w:pStyle w:val="ListBullet"/>
        <w:rPr>
          <w:sz w:val="22"/>
        </w:rPr>
      </w:pPr>
      <w:r w:rsidRPr="006B784B">
        <w:rPr>
          <w:sz w:val="22"/>
        </w:rPr>
        <w:t>The models were developed for an academic project and have not been externally validated or clinically deployed.</w:t>
      </w:r>
    </w:p>
    <w:p w14:paraId="5A7F50A5" w14:textId="77777777" w:rsidR="004F5482" w:rsidRPr="006B784B" w:rsidRDefault="00000000">
      <w:pPr>
        <w:pStyle w:val="ListBullet"/>
        <w:rPr>
          <w:sz w:val="22"/>
        </w:rPr>
      </w:pPr>
      <w:r w:rsidRPr="006B784B">
        <w:rPr>
          <w:sz w:val="22"/>
        </w:rPr>
        <w:t>The Logistic Regression model produced a convergence warning at the selected iteration limit; further scaling or solver/tuning work could improve optimization.</w:t>
      </w:r>
    </w:p>
    <w:p w14:paraId="6145BEAE" w14:textId="77777777" w:rsidR="004F5482" w:rsidRDefault="00000000">
      <w:pPr>
        <w:pStyle w:val="ListBullet"/>
      </w:pPr>
      <w:r w:rsidRPr="006B784B">
        <w:rPr>
          <w:sz w:val="22"/>
        </w:rPr>
        <w:t>One-hot encoding produced a large feature space, which can affect model complexity and interpretation</w:t>
      </w:r>
      <w:r>
        <w:t>.</w:t>
      </w:r>
    </w:p>
    <w:p w14:paraId="4BB0F2E6" w14:textId="77777777" w:rsidR="004F5482" w:rsidRDefault="00000000">
      <w:pPr>
        <w:pStyle w:val="Heading1"/>
      </w:pPr>
      <w:r>
        <w:t>15. Conclusion</w:t>
      </w:r>
    </w:p>
    <w:p w14:paraId="5E634BA7" w14:textId="77777777" w:rsidR="004F5482" w:rsidRPr="006B784B" w:rsidRDefault="00000000">
      <w:pPr>
        <w:rPr>
          <w:sz w:val="22"/>
        </w:rPr>
      </w:pPr>
      <w:r w:rsidRPr="006B784B">
        <w:rPr>
          <w:sz w:val="22"/>
        </w:rPr>
        <w:t xml:space="preserve">Week 4 successfully developed and evaluated three machine learning approaches for predicting 30-day hospital readmission among diabetic patients. Logistic Regression, Decision Tree and Random Forest were trained after </w:t>
      </w:r>
      <w:r w:rsidRPr="006B784B">
        <w:rPr>
          <w:sz w:val="22"/>
        </w:rPr>
        <w:lastRenderedPageBreak/>
        <w:t>removing identifiers and the original readmission label to prevent data leakage. The models were evaluated using accuracy, precision, recall and ROC-AUC.</w:t>
      </w:r>
    </w:p>
    <w:p w14:paraId="225A274D" w14:textId="77777777" w:rsidR="004F5482" w:rsidRPr="006B784B" w:rsidRDefault="00000000">
      <w:pPr>
        <w:rPr>
          <w:sz w:val="22"/>
        </w:rPr>
      </w:pPr>
      <w:r w:rsidRPr="006B784B">
        <w:rPr>
          <w:sz w:val="22"/>
        </w:rPr>
        <w:t>Decision Tree produced the highest recall (62.70%) and ROC-AUC (65.59%) in this experiment, while Logistic Regression achieved the highest accuracy (64.17%). The results show that the dataset contains predictive information, but performance is moderate and further tuning and validation are required. The framework provides a foundation for the next stage of the project, where the results can be interpreted and converted into practical healthcare recommendations.</w:t>
      </w:r>
    </w:p>
    <w:p w14:paraId="77A28272" w14:textId="77777777" w:rsidR="004F5482" w:rsidRDefault="00000000">
      <w:pPr>
        <w:pStyle w:val="Heading1"/>
      </w:pPr>
      <w:r>
        <w:t>16. Key Takeaways</w:t>
      </w:r>
    </w:p>
    <w:p w14:paraId="30734893" w14:textId="77777777" w:rsidR="004F5482" w:rsidRPr="006B784B" w:rsidRDefault="00000000">
      <w:pPr>
        <w:pStyle w:val="ListBullet"/>
        <w:rPr>
          <w:sz w:val="22"/>
        </w:rPr>
      </w:pPr>
      <w:r w:rsidRPr="006B784B">
        <w:rPr>
          <w:sz w:val="22"/>
        </w:rPr>
        <w:t>80% of the data was used for training and 20% for testing.</w:t>
      </w:r>
    </w:p>
    <w:p w14:paraId="51B3FE4D" w14:textId="77777777" w:rsidR="004F5482" w:rsidRPr="006B784B" w:rsidRDefault="00000000">
      <w:pPr>
        <w:pStyle w:val="ListBullet"/>
        <w:rPr>
          <w:sz w:val="22"/>
        </w:rPr>
      </w:pPr>
      <w:r w:rsidRPr="006B784B">
        <w:rPr>
          <w:sz w:val="22"/>
        </w:rPr>
        <w:t>Data leakage was identified and corrected before final evaluation.</w:t>
      </w:r>
    </w:p>
    <w:p w14:paraId="012FB415" w14:textId="77777777" w:rsidR="004F5482" w:rsidRPr="006B784B" w:rsidRDefault="00000000">
      <w:pPr>
        <w:pStyle w:val="ListBullet"/>
        <w:rPr>
          <w:sz w:val="22"/>
        </w:rPr>
      </w:pPr>
      <w:r w:rsidRPr="006B784B">
        <w:rPr>
          <w:sz w:val="22"/>
        </w:rPr>
        <w:t>Decision Tree had the strongest recall and ROC-AUC among the tested models.</w:t>
      </w:r>
    </w:p>
    <w:p w14:paraId="1E1C3085" w14:textId="77777777" w:rsidR="004F5482" w:rsidRPr="006B784B" w:rsidRDefault="00000000">
      <w:pPr>
        <w:pStyle w:val="ListBullet"/>
        <w:rPr>
          <w:sz w:val="22"/>
        </w:rPr>
      </w:pPr>
      <w:r w:rsidRPr="006B784B">
        <w:rPr>
          <w:sz w:val="22"/>
        </w:rPr>
        <w:t>Accuracy alone was not treated as the main metric because the target class is imbalanced.</w:t>
      </w:r>
    </w:p>
    <w:p w14:paraId="3A7E1C36" w14:textId="77777777" w:rsidR="004F5482" w:rsidRPr="006B784B" w:rsidRDefault="00000000">
      <w:pPr>
        <w:pStyle w:val="ListBullet"/>
        <w:rPr>
          <w:sz w:val="22"/>
        </w:rPr>
      </w:pPr>
      <w:r w:rsidRPr="006B784B">
        <w:rPr>
          <w:sz w:val="22"/>
        </w:rPr>
        <w:t>The models are academic prototypes and should not be used as independent clinical decision-making systems.</w:t>
      </w:r>
    </w:p>
    <w:p w14:paraId="130D03F2" w14:textId="467DCEEC" w:rsidR="004F5482" w:rsidRPr="006B784B" w:rsidRDefault="004F5482">
      <w:pPr>
        <w:jc w:val="center"/>
        <w:rPr>
          <w:sz w:val="22"/>
        </w:rPr>
      </w:pPr>
    </w:p>
    <w:sectPr w:rsidR="004F5482" w:rsidRPr="006B784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5603537">
    <w:abstractNumId w:val="8"/>
  </w:num>
  <w:num w:numId="2" w16cid:durableId="671833347">
    <w:abstractNumId w:val="6"/>
  </w:num>
  <w:num w:numId="3" w16cid:durableId="1153721912">
    <w:abstractNumId w:val="5"/>
  </w:num>
  <w:num w:numId="4" w16cid:durableId="1365864534">
    <w:abstractNumId w:val="4"/>
  </w:num>
  <w:num w:numId="5" w16cid:durableId="286208675">
    <w:abstractNumId w:val="7"/>
  </w:num>
  <w:num w:numId="6" w16cid:durableId="880164318">
    <w:abstractNumId w:val="3"/>
  </w:num>
  <w:num w:numId="7" w16cid:durableId="2080781574">
    <w:abstractNumId w:val="2"/>
  </w:num>
  <w:num w:numId="8" w16cid:durableId="1878347436">
    <w:abstractNumId w:val="1"/>
  </w:num>
  <w:num w:numId="9" w16cid:durableId="768504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5482"/>
    <w:rsid w:val="006B784B"/>
    <w:rsid w:val="00AA1D8D"/>
    <w:rsid w:val="00B47730"/>
    <w:rsid w:val="00CB0664"/>
    <w:rsid w:val="00D75B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308D38"/>
  <w14:defaultImageDpi w14:val="300"/>
  <w15:docId w15:val="{D7F4E9AF-A290-4BB3-9A54-BDBE77844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1592</Words>
  <Characters>9077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bhoomi kumari</cp:lastModifiedBy>
  <cp:revision>2</cp:revision>
  <dcterms:created xsi:type="dcterms:W3CDTF">2026-10-08T10:53:00Z</dcterms:created>
  <dcterms:modified xsi:type="dcterms:W3CDTF">2026-10-08T10:53:00Z</dcterms:modified>
  <cp:category/>
</cp:coreProperties>
</file>