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an MVC project using Spring Boot &amp; Thymeleaf (Employee Management System)  and perform the following operations using appropriate mappings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records from the database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records into the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existing record in the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existing records from the table.</w:t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PFB: UI screenshots</w:t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Employee</w:t>
      </w:r>
    </w:p>
    <w:p w:rsidR="00000000" w:rsidDel="00000000" w:rsidP="00000000" w:rsidRDefault="00000000" w:rsidRPr="00000000" w14:paraId="00000011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Employee</w:t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widowControl w:val="0"/>
      <w:spacing w:line="245.99999999999997" w:lineRule="auto"/>
      <w:ind w:lef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5829300</wp:posOffset>
          </wp:positionH>
          <wp:positionV relativeFrom="page">
            <wp:posOffset>54293</wp:posOffset>
          </wp:positionV>
          <wp:extent cx="1733550" cy="762000"/>
          <wp:effectExtent b="0" l="0" r="0" t="0"/>
          <wp:wrapSquare wrapText="bothSides" distB="57150" distT="57150" distL="57150" distR="5715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-419097</wp:posOffset>
          </wp:positionH>
          <wp:positionV relativeFrom="paragraph">
            <wp:posOffset>-133348</wp:posOffset>
          </wp:positionV>
          <wp:extent cx="209550" cy="771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