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Wiktor Szyma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ński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04.03.2022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jest tak zwan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biblioteką języka programowania JavaScript. Wykorzystuje się ją podczas tworzenia interfejs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 dla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żnego typu aplikacji. Dostępna jest dla szerokiego grona odbiorc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na zasadzie open source. 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ęki niej możesz więc stworzyć bardzo złożony interfejs, składający się z małych, oddzielonych od siebie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 Warto podkre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ślić, że React JS został stworzony przez Jordana Walke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pracownika Facebooka,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óremu przy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świecała idea uproszczenia procesu budowania całego interfejsu oraz zapewnienie użytkownikom większej wygody podczas obsługi aplikacji. Biblioteka React wykorzystuje nowoczesny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renderowania stron internetowych. 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ęki temu stają się one bardziej dynamiczne. Sprawia to, że framework ten stanowi niezwykle innowacyjne podejście w programowaniu. Jest wygodny zar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ówno dla samego twórcy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programisty, jak i dla 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ńcowego użytkownika, czyli odbiorcy aplikacji.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