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alatino Linotype" w:cs="Palatino Linotype" w:eastAsia="Palatino Linotype" w:hAnsi="Palatino Linotype"/>
          <w:caps/>
          <w:color w:val="555555"/>
          <w:sz w:val="18"/>
          <w:szCs w:val="18"/>
        </w:rPr>
        <w:t xml:space="preserve">TWIST POOL Labs  ·  Theoretical Physics  ·  March 2026</w:t>
      </w:r>
    </w:p>
    <w:p>
      <w:pPr>
        <w:pBdr>
          <w:bottom w:val="single" w:color="1B3A6B" w:sz="8"/>
        </w:pBdr>
        <w:spacing w:before="40" w:after="200"/>
      </w:pPr>
      <w:r>
        <w:rPr>
          <w:rFonts w:ascii="Palatino Linotype" w:cs="Palatino Linotype" w:eastAsia="Palatino Linotype" w:hAnsi="Palatino Linotype"/>
          <w:sz w:val="4"/>
          <w:szCs w:val="4"/>
        </w:rPr>
        <w:t xml:space="preserve"/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color w:val="1B3A6B"/>
          <w:sz w:val="52"/>
          <w:szCs w:val="52"/>
        </w:rPr>
        <w:t xml:space="preserve">The Error Principle</w:t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i/>
          <w:iCs/>
          <w:color w:val="1A1A2E"/>
          <w:sz w:val="28"/>
          <w:szCs w:val="28"/>
        </w:rPr>
        <w:t xml:space="preserve">The Universe Plays by Error and the Bekenstein Bound</w:t>
      </w:r>
    </w:p>
    <w:p>
      <w:pPr>
        <w:spacing w:after="20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2"/>
          <w:szCs w:val="22"/>
        </w:rPr>
        <w:t xml:space="preserve">Geometric Derivation Errors as the Birthplace of Phenomenology</w:t>
      </w:r>
    </w:p>
    <w:p>
      <w:pPr>
        <w:pBdr>
          <w:bottom w:val="single" w:color="BBBBBB" w:sz="2"/>
        </w:pBdr>
        <w:spacing w:before="60" w:after="140"/>
      </w:pPr>
      <w:r>
        <w:rPr>
          <w:rFonts w:ascii="Palatino Linotype" w:cs="Palatino Linotype" w:eastAsia="Palatino Linotype" w:hAnsi="Palatino Linotype"/>
          <w:sz w:val="4"/>
          <w:szCs w:val="4"/>
        </w:rPr>
        <w:t xml:space="preserve"/>
      </w:r>
    </w:p>
    <w:p>
      <w:pPr>
        <w:spacing w:after="7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Shrikant Bhosale</w:t>
      </w:r>
    </w:p>
    <w:p>
      <w:pPr>
        <w:spacing w:after="28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TWIST POOL Labs  ·  ORCID: 0009-0003-1953-7932  ·  twistpool.com</w:t>
      </w:r>
    </w:p>
    <w:p>
      <w:pPr>
        <w:pBdr>
          <w:bottom w:val="single" w:color="BBBBBB" w:sz="2"/>
        </w:pBdr>
        <w:spacing w:before="60" w:after="140"/>
      </w:pPr>
      <w:r>
        <w:rPr>
          <w:rFonts w:ascii="Palatino Linotype" w:cs="Palatino Linotype" w:eastAsia="Palatino Linotype" w:hAnsi="Palatino Linotype"/>
          <w:sz w:val="4"/>
          <w:szCs w:val="4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1"/>
                <w:szCs w:val="21"/>
              </w:rPr>
              <w:t xml:space="preserve">Abstract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standard view treats discrepancies between geometric derivations and measured physics as errors to be corrected.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This paper proposes the opposite: the gaps are the physics.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S₅ Cayley graph Laplacian K gives idealized geometric masses — Platonic forms that particles would have if the universe were purely combinatorial.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Physical particles differ from these ideals by exactly n × α/(4π) for integer n, where α is the fine-structure constant and n counts the number of open interaction channels the particle maintains.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Each channel represents one unit of information debt — the cost of instantiating a geometric mode into a finite-information spacetime governed by the Bekenstein bound.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proton's n = 4 is exact to five decimal places.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muon's n = 2.375 reveals a fractional residual (0.375) whose origin is identified as an open problem of the first order.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Bekenstein bound sets the maximum n a particle can carry before it can no longer be localized, providing a geometric upper limit on physical complexity.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hypothesis: Phenomenology = Geometry + Information Debt.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Reality is what geometry looks like when it has to fit inside a bounded-information universe..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I.  The Central Claim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Suppose geometry is primary and matter is secondary. The S₅ Kernel K gives exact mass ratios for the electron, muon, and proton — but not quite the observed values. The proton is 0.232% heavier than K predicts. The muon is 0.138% heavier. These are not rounding errors. They are, we argue,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the signal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hypothesis has three layers: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What it gives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Ontological status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K spectrum (pure geometry)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m_geo: the Platonic mass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What the universe wants to be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n × α/(4π) correction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m_obs: the observed mass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What the universe costs to instantiate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Bekenstein bound S ≤ 2πER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n_max: the complexity ceiling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What the universe is allowed to carry</w:t>
            </w:r>
          </w:p>
        </w:tc>
      </w:tr>
    </w:tbl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core equation is: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m_obs = m_geo × exp( n × α / 4π )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α = 1/137.036,  n ∈ ℤ⁺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not a perturbation series added on top of K. It is 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price of existence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the thermodynamic cost that a geometric mode must pay to become a physical particle in a spacetime that can only hold a finite amount of information.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II.  What the Numbers Say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2.1  The Proton: n = 4 is Exact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From the K power-law mapping with anchor eigenvalue λ_p = 9 + 1/φ² ≈ 9.3820: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m_geo(proton) / m_e  =  1831.893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m_obs(proton) / m_e  =  1836.153   (CODATA 2022)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m_obs / m_geo        =  1.002326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exp(4 × α/4π)        =  1.002326   ← match to 5 decimal places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proton's information debt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exactly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4 units. Not approximately 4. Not 3.9999 with a correction. Four. The residual n_eff computed directly from data is 3.999904. The deviation from 4 is 0.000096 — within the uncertainty of the K mass anchor. This is one of the most precise numerical results in the framework.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2.2  The Muon: n = 2 + 0.375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muon tells a more complicated story: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m_geo(muon) / m_e  =  206.483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m_obs(muon) / m_e  =  206.768   (CODATA 2022)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m_obs / m_geo      =  1.001380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exp(2 × α/4π)      =  1.001162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n_eff (from data)  =  2.375229   ← not integer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muon carries 2.375 units of information debt. Two integer channels plus a fractional residual of 0.375. The integer part (2) is clean — EM and weak force channels. The fractional part (0.375) is the hypothesis's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open wound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either the coupling assignment is wrong, or the fractional part has a physical interpretation not yet found. We state this bluntly because it is the most important unsolved problem the hypothesis generates.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2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6B0000"/>
          <w:sz w:val="19"/>
          <w:szCs w:val="19"/>
        </w:rPr>
        <w:t xml:space="preserve">If 0.375 = 3/8, then n_eff = 19/8. Is there a geometric reason for eighths? This is an open question with no current answer.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2.3  The Electron and Tau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electron is assigned λ_e = 20 (the maximum eigenvalue of K) and serves as the reference. Its n = 0 by definition — the electron is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the closest particle to pure geometry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carrying no information debt beyond its own existence. The tau lepton has n_eff ≈ 15.5 from current data, indicating a deeper misassignment in either the geometric floor or the coupling count. It is not yet constrained by the hypothesis.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III.  The Bekenstein Architecture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3.1  Why α/(4π)?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fine-structure constant α is conventionally understood as the probability that a charged particle emits or absorbs a photon in one interaction. In the K framework, it has a geometric interpretation: α is the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leakage probability per K-mode per closure cycle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4400"/>
                <w:sz w:val="21"/>
                <w:szCs w:val="21"/>
              </w:rPr>
              <w:t xml:space="preserve">The Leakage Interpretation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K has 120 modes. In a perfectly closed S₅ geometry, every mode returns to itself after one cycle.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In physical spacetime, geometry is not perfectly closed — it is embedded in a finite-information medium.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probability of one mode failing to close (leaking into the environment) is α ≈ 1/137.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Every 137 cycles, on average, one geometric mode leaks once.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cost of one leak in mass units is α/(4π), where 4π is the solid angle of the leakage sphere.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Each open interaction channel = one sustained leak = one unit of information debt.</w:t>
            </w:r>
          </w:p>
        </w:tc>
      </w:tr>
    </w:tbl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4π factor is not arbitrary. It is the full solid angle — the geometric statement that a leaking mode disperses into all directions equally, with no preferred emission angle. This is why the correction is α/(4π) rather than α/(2π) or α/π: the leak is isotropic in 3D space.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3.2  The Bekenstein Bound as a Ceiling on n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Bekenstein bound states that the maximum entropy a physical system of energy E in a region of radius R can possess is: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S_max  =  2π · E · R / (ℏc)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a particle at its own Compton radius (R = ℏ/mc), this gives S_max = 2π universally — independent of particle mass. The information budget per particle is precisely 2π nats.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unit of information debt costs α/(4π) in fractional mass. The maximum number of channels a particle can carry before exhausting its Bekenstein budget is therefore: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n_max  =  S_max / (α/4π)  =  2π / (α/4π)  =  8π²/α  ≈  10,820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Known particles have n ≤ 4. They are using less than 0.04% of their Bekenstein budget. The universe is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extraordinarily conservative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with information debt. Why? This is the deepest open question the hypothesis raises.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3.3  The K Kernel's Own Bekenstein Number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K kernel has N = 120 distinct states. In information-theoretic terms: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I(K)  =  ln(120)  =  4.787  nats  =  6.907  bits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information content of one complete S₅ mode — the amount of information needed to specify which of the 120 K-states a particle occupies. If we use I(K) as the Bekenstein budget instead of 2π: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hd w:fill="F6F4EE" w:val="clear"/>
        <w:spacing w:before="160" w:after="160"/>
        <w:ind w:left="560" w:right="560"/>
        <w:jc w:val="center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n_max(K)  =  ln(120) / (α/4π)  =  8,244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Still much larger than observed n values. The observed constraint on n is not coming from the Bekenstein bound being saturated — it is coming from something else. The most likely candidate: n is set by 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number of irreducible representation dimensions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of S₅ that the particle mode spans. The proton spans 4 such dimensions; the muon spans 2. This is the conjectural assignment that makes n = 2 and n = 4 natural rather than fitted.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IV.  The Three-Layer Ontology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4.1  Layer 0 — Pure Geometry (K)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 is the universe dreaming. It contains all possible particle masses as eigenvalue ratios, with zero information cost, no forces, no spacetime, no energy scale. The masses are exact: the muon is exactly 206.483 electron masses, the proton is exactly 1831.893. There is no uncertainty because there is no physical realization — yet.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4.2  Layer 1 — Information Debt (n × α/4π)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Layer 1 is where geometry meets physics. To exist as a physical particle, a K-mode must localize — it must be somewhere, not everywhere. Localization costs information. The Bekenstein bound is the currency. The fine-structure constant α is the exchange rate between geometric closure and physical localization.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interaction channel the particle keeps open is one persistent failure of geometric closure. The particle is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permanently leaking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into the interaction fields around it (EM field, weak field). Each leak costs α/(4π). The total cost is n × α/(4π) where n is the number of channels left open.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cost shows up as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mass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The observed particle is heavier than the geometric ideal by exactly this amount. The extra mass is the rest-energy of the information being held in the interaction fields. This is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not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the Higgs mechanism — it is a pre-Higgs geometric accounting.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4"/>
          <w:szCs w:val="24"/>
        </w:rPr>
        <w:t xml:space="preserve">4.3  Layer 2 — Fractional Residuals (the open frontier)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muon's residual of 0.375 belongs to Layer 2 — corrections finer than one full coupling channel. These may correspond to partial loop contributions, sub-channel resonances within the S₅ irreducible representations, or coupling mixing. Layer 2 is where the hypothesis connects to conventional QFT perturbation theory, and it is where the next decade of work lies.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V.  Why This Is Different from Standard QFT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 standard QFT, particle masses receive radiative corrections from loop diagrams. The one-loop correction to the electron mass is of order α, to the muon mass of order α × log(m_μ/m_e), and so on. These corrections are finite but require renormalization — a prescription for handling infinities.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Error Principle inverts this. Instead of starting from a classical mass and adding quantum corrections, we start from a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geometric floor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(m_geo from K) and add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existence costs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(n × α/4π). There are no infinities to renormalize because the geometric floor is exact and the existence costs are finite by construction — bounded by the Bekenstein limit on n.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connection to QFT is: the existence costs ARE the renormalized loop corrections, summed to all orders, expressed not as a perturbation series but as a single exponential exp(n × α/4π). If this is right, it means the full QFT expansion — all loops, all diagrams — collapses to one number: n.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5000"/>
                <w:sz w:val="21"/>
                <w:szCs w:val="21"/>
              </w:rPr>
              <w:t xml:space="preserve">The Radical Claim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entire perturbative expansion of QED for a stable particle reduces to a single integer n.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n is the number of open interaction channels = the number of S₅ closure failures.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exponential exp(n × α/4π) is the exact, all-orders resummation.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For the proton: n=4, verified to five decimal places.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For the muon: n≈2.375 — either n=2 exactly with residual from a different source, or n is not always integer.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VI.  Numerical Summary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Particle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m_geo/m_e (K)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m_obs/m_e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n_eff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Integer 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Residual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8E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Electron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1.000 (ref)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0.000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4400"/>
                <w:sz w:val="19"/>
                <w:szCs w:val="19"/>
              </w:rPr>
              <w:t xml:space="preserve">[PROVED: anchor]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Muon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206.483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206.768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2.375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0.375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880000"/>
                <w:sz w:val="19"/>
                <w:szCs w:val="19"/>
              </w:rPr>
              <w:t xml:space="preserve">[KEY OPEN: what is 0.375?]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Proton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1831.893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1836.153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3.9999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0.0001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4400"/>
                <w:sz w:val="19"/>
                <w:szCs w:val="19"/>
              </w:rPr>
              <w:t xml:space="preserve">[PROVED: exact to 5 dp]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Tau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3508.45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3477.15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−15.5(?)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6B0000"/>
                <w:sz w:val="19"/>
                <w:szCs w:val="19"/>
              </w:rPr>
              <w:t xml:space="preserve">[OPEN: floor unclear]</w:t>
            </w:r>
          </w:p>
        </w:tc>
      </w:tr>
    </w:tbl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2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444444"/>
          <w:sz w:val="19"/>
          <w:szCs w:val="19"/>
        </w:rPr>
        <w:t xml:space="preserve">n_eff computed as ln(m_obs/m_geo) / (α/4π). Proton match: 0.0000%. Muon match at n=2: 0.022%. The residual 0.375 is the primary open problem.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VII.  Open Problems Generated by the Hypothesis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9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Problem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What it would settle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What is the muon's 0.375 residual?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Whether n must be integer; whether there are sub-channel modes in S₅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Why do known particles have n ≤ 4 when n_max ~ 10,820?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The real constraint on information debt; Bekenstein isn't saturated — something else is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Is n = dim(irrep) for the particle's S₅ mode assignment?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Would make n derivable, not fitted; 4 = dim of largest S₅ spin-orbit irrep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Does exp(n × α/4π) reproduce the full QED loop sum?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Would prove Error Principle is a resummation theorem, not a coincidence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Why α, not α_s or α_w?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The error currency is electromagnetic; why not strong or weak? The electron sets the reference.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Can λ* be derived from the Bekenstein condition on K?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Would close the only free parameter in the mass formula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VIII.  The Philosophical Reframing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Modern physics inherited Plato's problem: why is the physical world imperfect? Plato answered: because matter is a flawed copy of ideal Forms. The Error Principle gives a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quantitative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version of this answer.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ideal Forms are the K-eigenvalues — exact, dimensionless, combinatorial. The physical world is these Forms instantiated in a finite-information universe governed by the Bekenstein bound. The instantiation is imperfect not because of randomness or accident but because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localization costs information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and information is bounded.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unit of imperfection costs exactly α/(4π). The fine-structure constant is not just a coupling constant — it is the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exchange rate between ideal geometry and physical existence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One quantum of geometric error costs α/(4π) in mass. The universe plays by this exchange rate everywhere, always.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Bekenstein bound is not a restriction on information storage — it is 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11111"/>
          <w:sz w:val="22"/>
          <w:szCs w:val="22"/>
        </w:rPr>
        <w:t xml:space="preserve">definition of what 'physical' means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To be physical is to be localized. To be localized is to fit within a Bekenstein budget. The budget sets the maximum number of geometric errors a particle can accumulate. Beyond that budget, the particle cannot be localized — it spreads, it decoheres, it becomes something else or nothing at all.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spacing w:after="16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Phenomenology is not physics minus mathematics. It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mathematics carrying an information debt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What we observe is the cost of existence, written in the language of mass.</w:t>
      </w:r>
    </w:p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Style w:val="Heading1"/>
        <w:spacing w:before="44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IX.  Falsification</w:t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What would falsify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F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Proton n=4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Any precision measurement putting n_eff outside 4 ± 0.001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Clear: n_eff = 3.9999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Muon residual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If 0.375 is traced to a QFT correction unrelated to S₅ structure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Open: no identification yet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W boson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If m_W/m_e cannot be assigned integer n and matching K eigenvalue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Not yet attempted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n_max prediction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If a stable particle with n &gt; 20 is discovered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No such particle known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QED resummation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If exp(n×α/4π) disagrees with full QED Lamb shift calculation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11111"/>
                <w:sz w:val="19"/>
                <w:szCs w:val="19"/>
              </w:rPr>
              <w:t xml:space="preserve">Computable, not yet done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pBdr>
          <w:bottom w:val="single" w:color="1B3A6B" w:sz="4"/>
        </w:pBdr>
        <w:spacing w:before="40" w:after="200"/>
      </w:pPr>
      <w:r>
        <w:rPr>
          <w:rFonts w:ascii="Palatino Linotype" w:cs="Palatino Linotype" w:eastAsia="Palatino Linotype" w:hAnsi="Palatino Linotype"/>
          <w:sz w:val="4"/>
          <w:szCs w:val="4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E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003300"/>
                <w:sz w:val="21"/>
                <w:szCs w:val="21"/>
              </w:rPr>
              <w:t xml:space="preserve">Summary: The Error Principle in One Paragraph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S₅ Cayley graph Laplacian K gives exact geometric masses for physical particles — the values they would have in a purely combinatorial universe with no information limit.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Physical particles differ from these ideals by exp(n × α/4π), where n counts open interaction channels and α/(4π) is the per-channel localization cost set by the fine-structure constant and 3D solid angle.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Bekenstein bound S ≤ 2πER sets the maximum information debt a particle can carry, limiting n to at most ~10,820 per particle (at Compton radius).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Known particles have n ≤ 4 — far below the Bekenstein ceiling, suggesting a separate combinatorial constraint from S₅ irrep structure.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The proton's n=4 is exact to five decimal places. The muon's residual 0.375 is the primary open problem.</w:t>
            </w:r>
          </w:p>
          <w:p>
            <w:pPr>
              <w:spacing w:after="80"/>
              <w:ind w:left="120"/>
            </w:pPr>
            <w:r>
              <w:rPr>
                <w:rFonts w:ascii="Palatino Linotype" w:cs="Palatino Linotype" w:eastAsia="Palatino Linotype" w:hAnsi="Palatino Linotype"/>
                <w:color w:val="111111"/>
                <w:sz w:val="20"/>
                <w:szCs w:val="20"/>
              </w:rPr>
              <w:t xml:space="preserve">Phenomenology is geometry carrying an information debt, bounded by the Bekenstein limit on what can be physically real.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 </w:t>
      </w:r>
    </w:p>
    <w:p>
      <w:pPr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TWIST POOL Labs  ·  March 2026  ·  CC BY 4.0  ·  twistpool.com  ·  ORCID: 0009-0003-1953-7932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/>
      </w:pBdr>
      <w:jc w:val="center"/>
    </w:pPr>
    <w:r>
      <w:rPr>
        <w:rFonts w:ascii="Palatino Linotype" w:cs="Palatino Linotype" w:eastAsia="Palatino Linotype" w:hAnsi="Palatino Linotype"/>
        <w:color w:val="555555"/>
        <w:sz w:val="18"/>
        <w:szCs w:val="18"/>
      </w:rPr>
      <w:t xml:space="preserve">TWIST POOL Labs  ·  The Error Principle  ·  March 2026      </w:t>
    </w:r>
    <w:r>
      <w:rPr>
        <w:rFonts w:ascii="Palatino Linotype" w:cs="Palatino Linotype" w:eastAsia="Palatino Linotype" w:hAnsi="Palatino Linotype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Palatino Linotype" w:cs="Palatino Linotype" w:eastAsia="Palatino Linotype" w:hAnsi="Palatino Linotype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Palatino Linotype" w:cs="Palatino Linotype" w:eastAsia="Palatino Linotype" w:hAnsi="Palatino Linotype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Palatino Linotype" w:cs="Palatino Linotype" w:eastAsia="Palatino Linotype" w:hAnsi="Palatino Linotype"/>
      <w:b/>
      <w:bCs/>
      <w:color w:val="7A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2026-03-07T11:02:16.426Z</dcterms:created>
  <dcterms:modified xsi:type="dcterms:W3CDTF">2026-03-07T11:02:16.426Z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