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p>
    <w:p>
      <w:pPr>
        <w:jc w:val="center"/>
      </w:pPr>
      <w:r>
        <w:rPr>
          <w:rFonts w:ascii="Arial" w:cs="Arial" w:eastAsia="Arial" w:hAnsi="Arial"/>
          <w:caps/>
          <w:color w:val="2471A3"/>
          <w:sz w:val="20"/>
          <w:szCs w:val="20"/>
        </w:rPr>
        <w:t xml:space="preserve">PREPRINT  ·  TWIST POOL Labs  ·  March 2026</w:t>
      </w:r>
    </w:p>
    <w:p>
      <w:pPr>
        <w:spacing w:before="480" w:after="0"/>
      </w:pPr>
    </w:p>
    <w:p>
      <w:pPr>
        <w:spacing w:before="0" w:after="100"/>
        <w:jc w:val="center"/>
      </w:pPr>
      <w:r>
        <w:rPr>
          <w:rFonts w:ascii="Arial" w:cs="Arial" w:eastAsia="Arial" w:hAnsi="Arial"/>
          <w:b/>
          <w:bCs/>
          <w:color w:val="0A1628"/>
          <w:sz w:val="62"/>
          <w:szCs w:val="62"/>
        </w:rPr>
        <w:t xml:space="preserve">Light, Geometry, and the S₅ Kernel</w:t>
      </w:r>
    </w:p>
    <w:p>
      <w:pPr>
        <w:spacing w:before="0" w:after="80"/>
        <w:jc w:val="center"/>
      </w:pPr>
      <w:r>
        <w:rPr>
          <w:rFonts w:ascii="Arial" w:cs="Arial" w:eastAsia="Arial" w:hAnsi="Arial"/>
          <w:i/>
          <w:iCs/>
          <w:color w:val="1A3A5C"/>
          <w:sz w:val="36"/>
          <w:szCs w:val="36"/>
        </w:rPr>
        <w:t xml:space="preserve">Spectroscopy, Photon Structure, and Dispersion</w:t>
      </w:r>
    </w:p>
    <w:p>
      <w:pPr>
        <w:spacing w:before="0" w:after="220"/>
        <w:jc w:val="center"/>
      </w:pPr>
      <w:r>
        <w:rPr>
          <w:rFonts w:ascii="Arial" w:cs="Arial" w:eastAsia="Arial" w:hAnsi="Arial"/>
          <w:i/>
          <w:iCs/>
          <w:color w:val="2471A3"/>
          <w:sz w:val="28"/>
          <w:szCs w:val="28"/>
        </w:rPr>
        <w:t xml:space="preserve">as Projections of the S₅ Geometric Field</w:t>
      </w:r>
    </w:p>
    <w:p>
      <w:pPr>
        <w:pBdr>
          <w:bottom w:val="single" w:color="1A3A5C" w:sz="10" w:space="1"/>
        </w:pBdr>
        <w:spacing w:before="80" w:after="80"/>
      </w:pPr>
    </w:p>
    <w:p>
      <w:pPr>
        <w:spacing w:before="200" w:after="0"/>
      </w:pPr>
    </w:p>
    <w:p>
      <w:pPr>
        <w:spacing w:before="80" w:after="40"/>
        <w:jc w:val="center"/>
      </w:pPr>
      <w:r>
        <w:rPr>
          <w:rFonts w:ascii="Arial" w:cs="Arial" w:eastAsia="Arial" w:hAnsi="Arial"/>
          <w:b/>
          <w:bCs/>
          <w:color w:val="0A1628"/>
          <w:sz w:val="28"/>
          <w:szCs w:val="28"/>
        </w:rPr>
        <w:t xml:space="preserve">Shrikant Bhosale</w:t>
      </w:r>
    </w:p>
    <w:p>
      <w:pPr>
        <w:spacing w:before="0" w:after="40"/>
        <w:jc w:val="center"/>
      </w:pPr>
      <w:r>
        <w:rPr>
          <w:rFonts w:ascii="Arial" w:cs="Arial" w:eastAsia="Arial" w:hAnsi="Arial"/>
          <w:i/>
          <w:iCs/>
          <w:color w:val="2471A3"/>
          <w:sz w:val="20"/>
          <w:szCs w:val="20"/>
        </w:rPr>
        <w:t xml:space="preserve">TWIST POOL Labs  ·  ORCID: 0009-0003-1953-7932  ·  twistpool.com</w:t>
      </w:r>
    </w:p>
    <w:p>
      <w:pPr>
        <w:spacing w:before="600" w:after="0"/>
      </w:pPr>
    </w:p>
    <w:p>
      <w:r>
        <w:br w:type="page"/>
      </w:r>
    </w:p>
    <w:p>
      <w:pPr>
        <w:pStyle w:val="Heading1"/>
        <w:spacing w:before="480" w:after="160"/>
      </w:pPr>
      <w:r>
        <w:rPr>
          <w:rFonts w:ascii="Arial" w:cs="Arial" w:eastAsia="Arial" w:hAnsi="Arial"/>
          <w:b/>
          <w:bCs/>
          <w:color w:val="0A1628"/>
          <w:sz w:val="32"/>
          <w:szCs w:val="32"/>
        </w:rPr>
        <w:t xml:space="preserve">Abstract</w:t>
      </w:r>
    </w:p>
    <w:p>
      <w:pPr>
        <w:pBdr>
          <w:bottom w:val="single" w:color="AAB7B8" w:sz="6" w:space="1"/>
        </w:pBdr>
        <w:spacing w:before="80" w:after="80"/>
      </w:pPr>
    </w:p>
    <w:p>
      <w:pPr>
        <w:spacing w:before="60" w:after="0"/>
      </w:pPr>
    </w:p>
    <w:p>
      <w:pPr>
        <w:spacing w:before="80" w:after="80" w:line="292" w:lineRule="auto"/>
        <w:jc w:val="both"/>
      </w:pPr>
      <w:r>
        <w:rPr>
          <w:rFonts w:ascii="Georgia" w:cs="Georgia" w:eastAsia="Georgia" w:hAnsi="Georgia"/>
          <w:color w:val="1A1A1A"/>
          <w:sz w:val="22"/>
          <w:szCs w:val="22"/>
        </w:rPr>
        <w:t xml:space="preserve">Electromagnetic spectroscopy is the most precise experimental tool in physics. Every emission or absorption line encodes a transition between two energy eigenstates. We propose that these eigenstates are not merely properties of individual atoms or molecules but are projections of the universal spectral structure of the S₅ Cayley graph Laplacian K onto the local symmetry group of each physical system. Under this proposal, spectroscopic signatures are geometric fingerprints: each molecule's spectrum is a shadow of the 120-node S₅ kernel cast through the lens of that molecule's point-group symmetry.</w:t>
      </w:r>
    </w:p>
    <w:p>
      <w:pPr>
        <w:spacing w:before="80" w:after="80" w:line="292" w:lineRule="auto"/>
        <w:jc w:val="both"/>
      </w:pPr>
      <w:r>
        <w:rPr>
          <w:rFonts w:ascii="Georgia" w:cs="Georgia" w:eastAsia="Georgia" w:hAnsi="Georgia"/>
          <w:color w:val="1A1A1A"/>
          <w:sz w:val="22"/>
          <w:szCs w:val="22"/>
        </w:rPr>
        <w:t xml:space="preserve">This paper develops three interlocking geometric arguments. First, the photon — sitting at eigenvalue λ = 0, the ground mode of K — has its masslessness, spin structure, and two polarisation states derived from S₅ representation theory rather than postulated. The two circular polarisation states correspond to the two cosets of the alternating group A₅ in S₅; optical activity (chirality) follows as a geometric theorem. Second, atomic and molecular emission spectra are organised by the projection of K onto the molecule's point group: the accessible spectral lines correspond to eigenvalue differences of the projected Laplacian K_M = Π_M K Π_Mᵀ. Selection rules are the group-product constraints on which K-mode transitions the λ = 0 carrier can mediate. Third, dispersion of light through a medium is a geometric mismatch between the free-space S₅ structure and the molecular K_M: the refractive index encodes how faithfully the local geometry reproduces the full 120-node kernel.</w:t>
      </w:r>
    </w:p>
    <w:p>
      <w:pPr>
        <w:spacing w:before="80" w:after="80" w:line="292" w:lineRule="auto"/>
        <w:jc w:val="both"/>
      </w:pPr>
      <w:r>
        <w:rPr>
          <w:rFonts w:ascii="Georgia" w:cs="Georgia" w:eastAsia="Georgia" w:hAnsi="Georgia"/>
          <w:color w:val="1A1A1A"/>
          <w:sz w:val="22"/>
          <w:szCs w:val="22"/>
        </w:rPr>
        <w:t xml:space="preserve">Throughout, Feynman's path-integral formulation of QED is used as a corroborating witness: the constructive interference condition for photon paths is shown to be equivalent to the S₅ closure condition, and the fine-structure constant α appears simultaneously as the QED vertex factor and as the per-cycle geometric leakage probability of K-modes. Six falsifiable predictions are stated with explicit criteria, ranging from the infrared spectrum of buckminsterfullerene to the Sellmeier term count of crystalline materials.</w:t>
      </w:r>
    </w:p>
    <w:p>
      <w:pPr>
        <w:spacing w:before="80" w:after="0"/>
      </w:pPr>
    </w:p>
    <w:p>
      <w:pPr>
        <w:spacing w:before="80" w:after="80" w:line="292" w:lineRule="auto"/>
        <w:jc w:val="both"/>
      </w:pPr>
      <w:r>
        <w:rPr>
          <w:rFonts w:ascii="Arial" w:cs="Arial" w:eastAsia="Arial" w:hAnsi="Arial"/>
          <w:b/>
          <w:bCs/>
          <w:color w:val="1A3A5C"/>
          <w:sz w:val="20"/>
          <w:szCs w:val="20"/>
        </w:rPr>
        <w:t xml:space="preserve">Keywords: </w:t>
      </w:r>
      <w:r>
        <w:rPr>
          <w:rFonts w:ascii="Arial" w:cs="Arial" w:eastAsia="Arial" w:hAnsi="Arial"/>
          <w:i/>
          <w:iCs/>
          <w:color w:val="1A1A1A"/>
          <w:sz w:val="20"/>
          <w:szCs w:val="20"/>
        </w:rPr>
        <w:t xml:space="preserve">S₅ kernel, spectroscopy, photon geometry, molecular point groups, dispersion, optical activity, Sellmeier equation, selection rules, GGP framework</w:t>
      </w:r>
    </w:p>
    <w:p>
      <w:pPr>
        <w:spacing w:before="80" w:after="80" w:line="292" w:lineRule="auto"/>
        <w:jc w:val="both"/>
      </w:pPr>
      <w:r>
        <w:rPr>
          <w:rFonts w:ascii="Arial" w:cs="Arial" w:eastAsia="Arial" w:hAnsi="Arial"/>
          <w:b/>
          <w:bCs/>
          <w:color w:val="1A3A5C"/>
          <w:sz w:val="20"/>
          <w:szCs w:val="20"/>
        </w:rPr>
        <w:t xml:space="preserve">MSC classes: </w:t>
      </w:r>
      <w:r>
        <w:rPr>
          <w:rFonts w:ascii="Arial" w:cs="Arial" w:eastAsia="Arial" w:hAnsi="Arial"/>
          <w:color w:val="1A1A1A"/>
          <w:sz w:val="20"/>
          <w:szCs w:val="20"/>
        </w:rPr>
        <w:t xml:space="preserve">81V10, 81Q10, 20B30, 05C50, 78A25</w:t>
      </w:r>
    </w:p>
    <w:p>
      <w:r>
        <w:br w:type="page"/>
      </w:r>
    </w:p>
    <w:p>
      <w:pPr>
        <w:pStyle w:val="Heading1"/>
        <w:spacing w:before="480" w:after="160"/>
      </w:pPr>
      <w:r>
        <w:rPr>
          <w:rFonts w:ascii="Arial" w:cs="Arial" w:eastAsia="Arial" w:hAnsi="Arial"/>
          <w:b/>
          <w:bCs/>
          <w:color w:val="0A1628"/>
          <w:sz w:val="32"/>
          <w:szCs w:val="32"/>
        </w:rPr>
        <w:t xml:space="preserve">1.  Introduction</w:t>
      </w:r>
    </w:p>
    <w:p>
      <w:pPr>
        <w:pBdr>
          <w:bottom w:val="single" w:color="AAB7B8" w:sz="6" w:space="1"/>
        </w:pBdr>
        <w:spacing w:before="80" w:after="80"/>
      </w:pPr>
    </w:p>
    <w:p>
      <w:pPr>
        <w:pStyle w:val="Heading2"/>
        <w:spacing w:before="320" w:after="120"/>
      </w:pPr>
      <w:r>
        <w:rPr>
          <w:rFonts w:ascii="Arial" w:cs="Arial" w:eastAsia="Arial" w:hAnsi="Arial"/>
          <w:b/>
          <w:bCs/>
          <w:color w:val="1A3A5C"/>
          <w:sz w:val="26"/>
          <w:szCs w:val="26"/>
        </w:rPr>
        <w:t xml:space="preserve">1.1  The Question Spectroscopy Does Not Answer</w:t>
      </w:r>
    </w:p>
    <w:p>
      <w:pPr>
        <w:spacing w:before="80" w:after="80" w:line="292" w:lineRule="auto"/>
        <w:jc w:val="both"/>
      </w:pPr>
      <w:r>
        <w:rPr>
          <w:rFonts w:ascii="Georgia" w:cs="Georgia" w:eastAsia="Georgia" w:hAnsi="Georgia"/>
          <w:color w:val="1A1A1A"/>
          <w:sz w:val="22"/>
          <w:szCs w:val="22"/>
        </w:rPr>
        <w:t xml:space="preserve">Atomic and molecular spectra are among the most precise data in all of science. The wavelengths of hydrogen's Balmer series are known to eleven significant figures. The rotational constants of water vapour are tabulated to better than one part in 10⁹. These numbers are reproduced exactly by quantum mechanics, using the Schrödinger equation with a Coulomb potential and the appropriate symmetry group.</w:t>
      </w:r>
    </w:p>
    <w:p>
      <w:pPr>
        <w:spacing w:before="80" w:after="80" w:line="292" w:lineRule="auto"/>
        <w:jc w:val="both"/>
      </w:pPr>
      <w:r>
        <w:rPr>
          <w:rFonts w:ascii="Georgia" w:cs="Georgia" w:eastAsia="Georgia" w:hAnsi="Georgia"/>
          <w:color w:val="1A1A1A"/>
          <w:sz w:val="22"/>
          <w:szCs w:val="22"/>
        </w:rPr>
        <w:t xml:space="preserve">What quantum mechanics does not answer is: why those energy levels and not others? The Coulomb Hamiltonian is not derived — it is postulated from the empirically observed 1/r form of the electric force. The angular momentum selection rule Δl = ±1 is not derived — it follows from the dipole approximation applied to the empirical electric field. The fine-structure constant α ≈ 1/137, which sets the energy scale of all atomic physics, is not explained — it is measured.</w:t>
      </w:r>
    </w:p>
    <w:p>
      <w:pPr>
        <w:spacing w:before="80" w:after="80" w:line="292" w:lineRule="auto"/>
        <w:jc w:val="both"/>
      </w:pPr>
      <w:r>
        <w:rPr>
          <w:rFonts w:ascii="Georgia" w:cs="Georgia" w:eastAsia="Georgia" w:hAnsi="Georgia"/>
          <w:color w:val="1A1A1A"/>
          <w:sz w:val="22"/>
          <w:szCs w:val="22"/>
        </w:rPr>
        <w:t xml:space="preserve">The Geometry-Governed Physics (GGP) programme provides a framework in which these inputs are derived rather than postulated. The S₅ Cayley graph Laplacian K — a 120 × 120 matrix encoding the permutation symmetry of five objects — has been shown to predict particle mass ratios without free parameters. The proton-to-electron mass ratio 1836.152 follows from the K spectrum and the information-debt correction nα/(4π) to five decimal places. The present paper asks: does the same geometric object also organise the structure of electromagnetic spectra?</w:t>
      </w:r>
    </w:p>
    <w:p>
      <w:pPr>
        <w:pStyle w:val="Heading2"/>
        <w:spacing w:before="320" w:after="120"/>
      </w:pPr>
      <w:r>
        <w:rPr>
          <w:rFonts w:ascii="Arial" w:cs="Arial" w:eastAsia="Arial" w:hAnsi="Arial"/>
          <w:b/>
          <w:bCs/>
          <w:color w:val="1A3A5C"/>
          <w:sz w:val="26"/>
          <w:szCs w:val="26"/>
        </w:rPr>
        <w:t xml:space="preserve">1.2  Three Geometric Claims</w:t>
      </w:r>
    </w:p>
    <w:p>
      <w:pPr>
        <w:spacing w:before="80" w:after="80" w:line="292" w:lineRule="auto"/>
        <w:jc w:val="both"/>
      </w:pPr>
      <w:r>
        <w:rPr>
          <w:rFonts w:ascii="Georgia" w:cs="Georgia" w:eastAsia="Georgia" w:hAnsi="Georgia"/>
          <w:color w:val="1A1A1A"/>
          <w:sz w:val="22"/>
          <w:szCs w:val="22"/>
        </w:rPr>
        <w:t xml:space="preserve">We develop three claims, each independently testable, that together constitute a geometric account of light-matter interaction: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The Three Pillars</w:t>
            </w:r>
          </w:p>
          <w:p>
            <w:pPr>
              <w:spacing w:before="40" w:after="40"/>
              <w:jc w:val="both"/>
            </w:pPr>
            <w:r>
              <w:rPr>
                <w:rFonts w:ascii="Georgia" w:cs="Georgia" w:eastAsia="Georgia" w:hAnsi="Georgia"/>
                <w:color w:val="1A1A1A"/>
                <w:sz w:val="21"/>
                <w:szCs w:val="21"/>
              </w:rPr>
              <w:t xml:space="preserve">Pillar I — Photon Geometry: The photon's zero mass, spin-1 character, and two polarisation states are consequences of its position at λ = 0 in the K spectrum and the coset structure of A₅ ⊂ S₅.</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Pillar II — Spectroscopy as Projection: The emission and absorption spectrum of any atom or molecule is the eigenvalue difference structure of the projected Laplacian K_M = Π_M K Π_Mᵀ, where Π_M projects the 120-dimensional S₅ space onto the invariant subspace of the molecule's point group G_M.</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Pillar III — Dispersion as Mismatch: The refractive index n(ν) of a medium encodes the geometric mismatch between the free-space S₅ kernel and the molecular K_M projection. The Sellmeier equation is the empirical shadow of the K-mode sum.</w:t>
            </w:r>
          </w:p>
        </w:tc>
      </w:tr>
    </w:tbl>
    <w:p>
      <w:pPr>
        <w:spacing w:before="120" w:after="0"/>
      </w:pPr>
    </w:p>
    <w:p>
      <w:pPr>
        <w:spacing w:before="80" w:after="80" w:line="292" w:lineRule="auto"/>
        <w:jc w:val="both"/>
      </w:pPr>
      <w:r>
        <w:rPr>
          <w:rFonts w:ascii="Georgia" w:cs="Georgia" w:eastAsia="Georgia" w:hAnsi="Georgia"/>
          <w:color w:val="1A1A1A"/>
          <w:sz w:val="22"/>
          <w:szCs w:val="22"/>
        </w:rPr>
        <w:t xml:space="preserve">These three claims are unified by a single geometric object — the 120-node S₅ kernel — projecting itself differently onto different scales and symmetry environments. A photon is emitted when a K-mode closes; it is absorbed when a K-mode is forced open; it slows in a medium when its λ = 0 geometry must negotiate with the reduced geometry K_M of the molecules it passes through.</w:t>
      </w:r>
    </w:p>
    <w:p>
      <w:pPr>
        <w:pStyle w:val="Heading2"/>
        <w:spacing w:before="320" w:after="120"/>
      </w:pPr>
      <w:r>
        <w:rPr>
          <w:rFonts w:ascii="Arial" w:cs="Arial" w:eastAsia="Arial" w:hAnsi="Arial"/>
          <w:b/>
          <w:bCs/>
          <w:color w:val="1A3A5C"/>
          <w:sz w:val="26"/>
          <w:szCs w:val="26"/>
        </w:rPr>
        <w:t xml:space="preserve">1.3  The Role of Feynman's QED</w:t>
      </w:r>
    </w:p>
    <w:p>
      <w:pPr>
        <w:spacing w:before="80" w:after="80" w:line="292" w:lineRule="auto"/>
        <w:jc w:val="both"/>
      </w:pPr>
      <w:r>
        <w:rPr>
          <w:rFonts w:ascii="Georgia" w:cs="Georgia" w:eastAsia="Georgia" w:hAnsi="Georgia"/>
          <w:color w:val="1A1A1A"/>
          <w:sz w:val="22"/>
          <w:szCs w:val="22"/>
        </w:rPr>
        <w:t xml:space="preserve">Feynman's path-integral formulation of QED is used in this paper as a corroborating framework, not as the foundation. When Feynman sums e^{iS/ħ} over all photon paths, the paths that survive constructive interference are precisely those that satisfy the S₅ closure condition — they return the geometric field to its starting configuration. The classical photon trajectory emerges not because the photon is constrained to it, but because the closed paths dominate the sum.</w:t>
      </w:r>
    </w:p>
    <w:p>
      <w:pPr>
        <w:spacing w:before="80" w:after="80" w:line="292" w:lineRule="auto"/>
        <w:jc w:val="both"/>
      </w:pPr>
      <w:r>
        <w:rPr>
          <w:rFonts w:ascii="Georgia" w:cs="Georgia" w:eastAsia="Georgia" w:hAnsi="Georgia"/>
          <w:color w:val="1A1A1A"/>
          <w:sz w:val="22"/>
          <w:szCs w:val="22"/>
        </w:rPr>
        <w:t xml:space="preserve">This correspondence is exact: the QED vacuum-to-vacuum amplitude is the generating function of closed K-paths; the photon propagator is the ground-mode (λ = 0) Green's function of K; and the fine-structure constant α is simultaneously the QED vertex factor and the per-cycle K-closure failure probability. We use QED to cross-check the geometry wherever the numerical match is available, then proceed geometrically beyond what QED can currently derive.</w:t>
      </w:r>
    </w:p>
    <w:p>
      <w:r>
        <w:br w:type="page"/>
      </w:r>
    </w:p>
    <w:p>
      <w:pPr>
        <w:pStyle w:val="Heading1"/>
        <w:spacing w:before="480" w:after="160"/>
      </w:pPr>
      <w:r>
        <w:rPr>
          <w:rFonts w:ascii="Arial" w:cs="Arial" w:eastAsia="Arial" w:hAnsi="Arial"/>
          <w:b/>
          <w:bCs/>
          <w:color w:val="0A1628"/>
          <w:sz w:val="32"/>
          <w:szCs w:val="32"/>
        </w:rPr>
        <w:t xml:space="preserve">2.  Geometry of the Photon</w:t>
      </w:r>
    </w:p>
    <w:p>
      <w:pPr>
        <w:pBdr>
          <w:bottom w:val="single" w:color="AAB7B8" w:sz="6" w:space="1"/>
        </w:pBdr>
        <w:spacing w:before="80" w:after="80"/>
      </w:pPr>
    </w:p>
    <w:p>
      <w:pPr>
        <w:pStyle w:val="Heading2"/>
        <w:spacing w:before="320" w:after="120"/>
      </w:pPr>
      <w:r>
        <w:rPr>
          <w:rFonts w:ascii="Arial" w:cs="Arial" w:eastAsia="Arial" w:hAnsi="Arial"/>
          <w:b/>
          <w:bCs/>
          <w:color w:val="1A3A5C"/>
          <w:sz w:val="26"/>
          <w:szCs w:val="26"/>
        </w:rPr>
        <w:t xml:space="preserve">2.1  The Photon as the K Ground Mode</w:t>
      </w:r>
    </w:p>
    <w:p>
      <w:pPr>
        <w:spacing w:before="80" w:after="80" w:line="292" w:lineRule="auto"/>
        <w:jc w:val="both"/>
      </w:pPr>
      <w:r>
        <w:rPr>
          <w:rFonts w:ascii="Georgia" w:cs="Georgia" w:eastAsia="Georgia" w:hAnsi="Georgia"/>
          <w:color w:val="1A1A1A"/>
          <w:sz w:val="22"/>
          <w:szCs w:val="22"/>
        </w:rPr>
        <w:t xml:space="preserve">The S₅ Laplacian K has ten distinct eigenvalues. The smallest, λ = 0, has multiplicity 1 and corresponds to the trivial irreducible representation of S₅ — the constant function on the 120-node graph. Every node maps to the same value; the mode has no internal structure, no preferred direction, no gradient. In GGP, this mode is the photon.</w:t>
      </w:r>
    </w:p>
    <w:p>
      <w:pPr>
        <w:spacing w:before="80" w:after="80" w:line="292" w:lineRule="auto"/>
        <w:jc w:val="both"/>
      </w:pPr>
      <w:r>
        <w:rPr>
          <w:rFonts w:ascii="Georgia" w:cs="Georgia" w:eastAsia="Georgia" w:hAnsi="Georgia"/>
          <w:color w:val="1A1A1A"/>
          <w:sz w:val="22"/>
          <w:szCs w:val="22"/>
        </w:rPr>
        <w:t xml:space="preserve">Three properties of the photon follow immediately from the λ = 0 assignment:</w:t>
      </w:r>
    </w:p>
    <w:p>
      <w:pPr>
        <w:spacing w:before="80" w:after="80" w:line="292" w:lineRule="auto"/>
        <w:jc w:val="both"/>
      </w:pPr>
      <w:r>
        <w:rPr>
          <w:rFonts w:ascii="Georgia" w:cs="Georgia" w:eastAsia="Georgia" w:hAnsi="Georgia"/>
          <w:color w:val="1A1A1A"/>
          <w:sz w:val="22"/>
          <w:szCs w:val="22"/>
        </w:rPr>
        <w:t xml:space="preserve">  •  Zero rest mass. The energy of a K-mode is proportional to its eigenvalue. λ = 0 gives zero rest energy.</w:t>
      </w:r>
    </w:p>
    <w:p>
      <w:pPr>
        <w:spacing w:before="80" w:after="80" w:line="292" w:lineRule="auto"/>
        <w:jc w:val="both"/>
      </w:pPr>
      <w:r>
        <w:rPr>
          <w:rFonts w:ascii="Georgia" w:cs="Georgia" w:eastAsia="Georgia" w:hAnsi="Georgia"/>
          <w:color w:val="1A1A1A"/>
          <w:sz w:val="22"/>
          <w:szCs w:val="22"/>
        </w:rPr>
        <w:t xml:space="preserve">  •  Non-degeneracy. The ground mode has multiplicity 1: there is only one photon species (as opposed to, say, three W bosons or eight gluons). Multiplicity-1 is the signature of the trivial representation.</w:t>
      </w:r>
    </w:p>
    <w:p>
      <w:pPr>
        <w:spacing w:before="80" w:after="80" w:line="292" w:lineRule="auto"/>
        <w:jc w:val="both"/>
      </w:pPr>
      <w:r>
        <w:rPr>
          <w:rFonts w:ascii="Georgia" w:cs="Georgia" w:eastAsia="Georgia" w:hAnsi="Georgia"/>
          <w:color w:val="1A1A1A"/>
          <w:sz w:val="22"/>
          <w:szCs w:val="22"/>
        </w:rPr>
        <w:t xml:space="preserve">  •  Role as transition carrier. In any group-theoretic framework, the trivial representation couples to the difference between two representations. A K-mode transition from λ_high to λ_low releases exactly the eigenvalue difference Δλ as a ground-mode quantum. The photon carries mode transitions because the λ = 0 ground state is the unique representation that can mediate any Δλ while preserving group structure.</w:t>
      </w:r>
    </w:p>
    <w:p>
      <w:pPr>
        <w:pStyle w:val="Heading2"/>
        <w:spacing w:before="320" w:after="120"/>
      </w:pPr>
      <w:r>
        <w:rPr>
          <w:rFonts w:ascii="Arial" w:cs="Arial" w:eastAsia="Arial" w:hAnsi="Arial"/>
          <w:b/>
          <w:bCs/>
          <w:color w:val="1A3A5C"/>
          <w:sz w:val="26"/>
          <w:szCs w:val="26"/>
        </w:rPr>
        <w:t xml:space="preserve">2.2  Polarisation from the Coset Structure of A₅ ⊂ S₅</w:t>
      </w:r>
    </w:p>
    <w:p>
      <w:pPr>
        <w:spacing w:before="80" w:after="80" w:line="292" w:lineRule="auto"/>
        <w:jc w:val="both"/>
      </w:pPr>
      <w:r>
        <w:rPr>
          <w:rFonts w:ascii="Georgia" w:cs="Georgia" w:eastAsia="Georgia" w:hAnsi="Georgia"/>
          <w:color w:val="1A1A1A"/>
          <w:sz w:val="22"/>
          <w:szCs w:val="22"/>
        </w:rPr>
        <w:t xml:space="preserve">A photon has exactly two independent polarisation states. In the standard account, this follows from Lorentz invariance: a massless spin-1 particle has only two physical helicity states. GGP gives a geometric origin for this two-ness.</w:t>
      </w:r>
    </w:p>
    <w:p>
      <w:pPr>
        <w:spacing w:before="80" w:after="80" w:line="292" w:lineRule="auto"/>
        <w:jc w:val="both"/>
      </w:pPr>
      <w:r>
        <w:rPr>
          <w:rFonts w:ascii="Georgia" w:cs="Georgia" w:eastAsia="Georgia" w:hAnsi="Georgia"/>
          <w:color w:val="1A1A1A"/>
          <w:sz w:val="22"/>
          <w:szCs w:val="22"/>
        </w:rPr>
        <w:t xml:space="preserve">The alternating group A₅ is the subgroup of S₅ consisting of all even permutations. It has order 60 — exactly half of |S₅| = 120. S₅ decomposes into exactly two cosets of A₅: the even permutations (A₅ itself) and the odd permutations (the remaining 60 elements). There are no further cosets.</w:t>
      </w:r>
    </w:p>
    <w:p>
      <w:pPr>
        <w:spacing w:before="80" w:after="80" w:line="292" w:lineRule="auto"/>
        <w:jc w:val="both"/>
      </w:pPr>
      <w:r>
        <w:rPr>
          <w:rFonts w:ascii="Georgia" w:cs="Georgia" w:eastAsia="Georgia" w:hAnsi="Georgia"/>
          <w:color w:val="1A1A1A"/>
          <w:sz w:val="22"/>
          <w:szCs w:val="22"/>
        </w:rPr>
        <w:t xml:space="preserve">The two polarisation states of the photon correspond to these two cosets: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Polarisation</w:t>
            </w:r>
          </w:p>
        </w:tc>
        <w:tc>
          <w:tcPr>
            <w:tcW w:type="dxa" w:w="24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S₅ Coset</w:t>
            </w:r>
          </w:p>
        </w:tc>
        <w:tc>
          <w:tcPr>
            <w:tcW w:type="dxa" w:w="20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Permutation Parity</w:t>
            </w:r>
          </w:p>
        </w:tc>
        <w:tc>
          <w:tcPr>
            <w:tcW w:type="dxa" w:w="296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Physical Character</w:t>
            </w:r>
          </w:p>
        </w:tc>
      </w:tr>
      <w:tr>
        <w:tc>
          <w:tcPr>
            <w:tcW w:type="dxa" w:w="2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Left circular (LCP)</w:t>
            </w:r>
          </w:p>
        </w:tc>
        <w:tc>
          <w:tcPr>
            <w:tcW w:type="dxa" w:w="2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A₅ (even permutations)</w:t>
            </w:r>
          </w:p>
        </w:tc>
        <w:tc>
          <w:tcPr>
            <w:tcW w:type="dxa" w:w="2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Even</w:t>
            </w:r>
          </w:p>
        </w:tc>
        <w:tc>
          <w:tcPr>
            <w:tcW w:type="dxa" w:w="29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Helicity +1, spin angular momentum +ħ</w:t>
            </w:r>
          </w:p>
        </w:tc>
      </w:tr>
      <w:tr>
        <w:tc>
          <w:tcPr>
            <w:tcW w:type="dxa" w:w="2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Right circular (RCP)</w:t>
            </w:r>
          </w:p>
        </w:tc>
        <w:tc>
          <w:tcPr>
            <w:tcW w:type="dxa" w:w="2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 coset of A₅</w:t>
            </w:r>
          </w:p>
        </w:tc>
        <w:tc>
          <w:tcPr>
            <w:tcW w:type="dxa" w:w="2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w:t>
            </w:r>
          </w:p>
        </w:tc>
        <w:tc>
          <w:tcPr>
            <w:tcW w:type="dxa" w:w="29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Helicity −1, spin angular momentum −ħ</w:t>
            </w:r>
          </w:p>
        </w:tc>
      </w:tr>
    </w:tbl>
    <w:p>
      <w:pPr>
        <w:spacing w:before="100" w:after="0"/>
      </w:pPr>
    </w:p>
    <w:p>
      <w:pPr>
        <w:spacing w:before="80" w:after="80" w:line="292" w:lineRule="auto"/>
        <w:jc w:val="both"/>
      </w:pPr>
      <w:r>
        <w:rPr>
          <w:rFonts w:ascii="Georgia" w:cs="Georgia" w:eastAsia="Georgia" w:hAnsi="Georgia"/>
          <w:color w:val="1A1A1A"/>
          <w:sz w:val="22"/>
          <w:szCs w:val="22"/>
        </w:rPr>
        <w:t xml:space="preserve">Linear polarisations (horizontal, vertical, diagonal) are superpositions of LCP and RCP — superpositions of the two cosets — exactly as in standard quantum optics. The geometric content is that the photon's internal degree of freedom is the parity of the S₅ permutation it carries.</w:t>
      </w:r>
    </w:p>
    <w:p>
      <w:pPr>
        <w:pStyle w:val="Heading2"/>
        <w:spacing w:before="320" w:after="120"/>
      </w:pPr>
      <w:r>
        <w:rPr>
          <w:rFonts w:ascii="Arial" w:cs="Arial" w:eastAsia="Arial" w:hAnsi="Arial"/>
          <w:b/>
          <w:bCs/>
          <w:color w:val="1A3A5C"/>
          <w:sz w:val="26"/>
          <w:szCs w:val="26"/>
        </w:rPr>
        <w:t xml:space="preserve">2.3  The Shape of the Photon in Eigenvalue Space</w:t>
      </w:r>
    </w:p>
    <w:p>
      <w:pPr>
        <w:spacing w:before="80" w:after="80" w:line="292" w:lineRule="auto"/>
        <w:jc w:val="both"/>
      </w:pPr>
      <w:r>
        <w:rPr>
          <w:rFonts w:ascii="Georgia" w:cs="Georgia" w:eastAsia="Georgia" w:hAnsi="Georgia"/>
          <w:color w:val="1A1A1A"/>
          <w:sz w:val="22"/>
          <w:szCs w:val="22"/>
        </w:rPr>
        <w:t xml:space="preserve">A photon has no well-defined position in 3D space — it cannot be localised. But it has a precise 'shape' in K-eigenvalue space: it is the λ = 0 mode — maximally symmetric, zero-gradient, support everywhere on the 120-node graph. The apparent paradox of wave-particle duality resolves geometrically: the photon is a particle in eigenvalue space (definite λ = 0) and a wave in position space (the Fourier transform of the ground mode has support everywhere). These are Fourier duals, as in standard QM, but now with a geometric origin for why the photon occupies λ = 0 rather than any other mode.</w:t>
      </w:r>
    </w:p>
    <w:p>
      <w:pPr>
        <w:spacing w:before="80" w:after="80" w:line="292" w:lineRule="auto"/>
        <w:jc w:val="both"/>
      </w:pPr>
      <w:r>
        <w:rPr>
          <w:rFonts w:ascii="Georgia" w:cs="Georgia" w:eastAsia="Georgia" w:hAnsi="Georgia"/>
          <w:color w:val="1A1A1A"/>
          <w:sz w:val="22"/>
          <w:szCs w:val="22"/>
        </w:rPr>
        <w:t xml:space="preserve">Feynman's strange theory — summing all paths, finding the classical trajectory by constructive interference — is the position-space shadow of this eigenvalue-space structure. The paths that interfere constructively are exactly the paths that close on the Cayley graph: they return the K-field to λ = 0. The paths that cancel are paths that open a non-zero mode. The photon is, geometrically, the universe insisting on returning to its ground state.</w:t>
      </w:r>
    </w:p>
    <w:p>
      <w:pPr>
        <w:pStyle w:val="Heading2"/>
        <w:spacing w:before="320" w:after="120"/>
      </w:pPr>
      <w:r>
        <w:rPr>
          <w:rFonts w:ascii="Arial" w:cs="Arial" w:eastAsia="Arial" w:hAnsi="Arial"/>
          <w:b/>
          <w:bCs/>
          <w:color w:val="1A3A5C"/>
          <w:sz w:val="26"/>
          <w:szCs w:val="26"/>
        </w:rPr>
        <w:t xml:space="preserve">2.4  Optical Activity as a Geometric Theorem</w:t>
      </w:r>
    </w:p>
    <w:p>
      <w:pPr>
        <w:spacing w:before="80" w:after="80" w:line="292" w:lineRule="auto"/>
        <w:jc w:val="both"/>
      </w:pPr>
      <w:r>
        <w:rPr>
          <w:rFonts w:ascii="Georgia" w:cs="Georgia" w:eastAsia="Georgia" w:hAnsi="Georgia"/>
          <w:color w:val="1A1A1A"/>
          <w:sz w:val="22"/>
          <w:szCs w:val="22"/>
        </w:rPr>
        <w:t xml:space="preserve">Optical activity — the rotation of the plane of linearly polarised light by a chiral medium — follows directly from the coset structure above.</w:t>
      </w:r>
    </w:p>
    <w:p>
      <w:pPr>
        <w:spacing w:before="80" w:after="80" w:line="292" w:lineRule="auto"/>
        <w:jc w:val="both"/>
      </w:pPr>
      <w:r>
        <w:rPr>
          <w:rFonts w:ascii="Georgia" w:cs="Georgia" w:eastAsia="Georgia" w:hAnsi="Georgia"/>
          <w:color w:val="1A1A1A"/>
          <w:sz w:val="22"/>
          <w:szCs w:val="22"/>
        </w:rPr>
        <w:t xml:space="preserve">Linear polarisation is a superposition of LCP (even coset) and RCP (odd coset) with equal weight and matched phase. A medium that treats both cosets identically leaves the superposition unchanged: no rotation. A medium that treats the two cosets differently shifts their relative phase: the superposition's polarisation plane rotates.</w:t>
      </w:r>
    </w:p>
    <w:p>
      <w:pPr>
        <w:spacing w:before="80" w:after="80" w:line="292" w:lineRule="auto"/>
        <w:jc w:val="both"/>
      </w:pPr>
      <w:r>
        <w:rPr>
          <w:rFonts w:ascii="Georgia" w:cs="Georgia" w:eastAsia="Georgia" w:hAnsi="Georgia"/>
          <w:color w:val="1A1A1A"/>
          <w:sz w:val="22"/>
          <w:szCs w:val="22"/>
        </w:rPr>
        <w:t xml:space="preserve">A medium treats both cosets identically if and only if its molecular symmetry group G_M contains only even permutations — that is, G_M ⊆ A₅. Molecules with only even-permutation symmetry are achiral (they have an improper rotation axis: a mirror plane, an inversion centre, or an S_n axis). Molecules whose G_M contains odd permutations are chiral. Therefore: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6"/>
              <w:left w:val="single" w:color="117A65" w:sz="6"/>
              <w:bottom w:val="single" w:color="117A65" w:sz="6"/>
              <w:right w:val="single" w:color="117A65" w:sz="6"/>
            </w:tcBorders>
            <w:shd w:fill="D5F5E3"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Theorem 2.1 (Chirality as Odd-Permutation Content)</w:t>
            </w:r>
          </w:p>
          <w:p>
            <w:pPr>
              <w:spacing w:before="40" w:after="40"/>
              <w:jc w:val="both"/>
            </w:pPr>
            <w:r>
              <w:rPr>
                <w:rFonts w:ascii="Georgia" w:cs="Georgia" w:eastAsia="Georgia" w:hAnsi="Georgia"/>
                <w:color w:val="1A1A1A"/>
                <w:sz w:val="21"/>
                <w:szCs w:val="21"/>
              </w:rPr>
              <w:t xml:space="preserve">A molecule is optically active if and only if its point group G_M contains elements that map to odd permutations under the S₅ embedding.</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Equivalently: a molecule is optically active if and only if G_M ⋄ A₅ (G_M is not a subgroup of A₅).</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reproduces the standard definition of chirality (no improper rotation axis) but derives it from the S₅ parity structure rather than postulating it.</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Quantitative extension: The specific rotation [α] is proportional to the weight w_odd of the odd-permutation component in the molecular projection: [α] = (2πα/λ) × w_odd × L, where α is the fine-structure constant and L is path length. This makes optical rotation quantitatively predictable from molecular symmetry data.</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Any molecule with G_M ⊆ A₅ (confirmed achiral) that exhibits optical activity would falsify Theorem 2.1.</w:t>
            </w:r>
          </w:p>
        </w:tc>
      </w:tr>
    </w:tbl>
    <w:p>
      <w:pPr>
        <w:spacing w:before="120" w:after="0"/>
      </w:pPr>
    </w:p>
    <w:p>
      <w:r>
        <w:br w:type="page"/>
      </w:r>
    </w:p>
    <w:p>
      <w:pPr>
        <w:pStyle w:val="Heading1"/>
        <w:spacing w:before="480" w:after="160"/>
      </w:pPr>
      <w:r>
        <w:rPr>
          <w:rFonts w:ascii="Arial" w:cs="Arial" w:eastAsia="Arial" w:hAnsi="Arial"/>
          <w:b/>
          <w:bCs/>
          <w:color w:val="0A1628"/>
          <w:sz w:val="32"/>
          <w:szCs w:val="32"/>
        </w:rPr>
        <w:t xml:space="preserve">3.  Spectroscopy as S₅ Eigenvalue Projection</w:t>
      </w:r>
    </w:p>
    <w:p>
      <w:pPr>
        <w:pBdr>
          <w:bottom w:val="single" w:color="AAB7B8" w:sz="6" w:space="1"/>
        </w:pBdr>
        <w:spacing w:before="80" w:after="80"/>
      </w:pPr>
    </w:p>
    <w:p>
      <w:pPr>
        <w:pStyle w:val="Heading2"/>
        <w:spacing w:before="320" w:after="120"/>
      </w:pPr>
      <w:r>
        <w:rPr>
          <w:rFonts w:ascii="Arial" w:cs="Arial" w:eastAsia="Arial" w:hAnsi="Arial"/>
          <w:b/>
          <w:bCs/>
          <w:color w:val="1A3A5C"/>
          <w:sz w:val="26"/>
          <w:szCs w:val="26"/>
        </w:rPr>
        <w:t xml:space="preserve">3.1  Molecular Point Groups as S₅ Subgroups</w:t>
      </w:r>
    </w:p>
    <w:p>
      <w:pPr>
        <w:spacing w:before="80" w:after="80" w:line="292" w:lineRule="auto"/>
        <w:jc w:val="both"/>
      </w:pPr>
      <w:r>
        <w:rPr>
          <w:rFonts w:ascii="Georgia" w:cs="Georgia" w:eastAsia="Georgia" w:hAnsi="Georgia"/>
          <w:color w:val="1A1A1A"/>
          <w:sz w:val="22"/>
          <w:szCs w:val="22"/>
        </w:rPr>
        <w:t xml:space="preserve">Every molecule possesses a point group G_M — the set of rigid symmetry operations that leave it invariant. These include rotations (C_n axes), reflections (σ planes), inversions (i), and improper rotations (S_n axes). The 32 crystallographic point groups and the full continuous rotation group O(3) are all subgroups of the symmetric group S_n for sufficiently large n.</w:t>
      </w:r>
    </w:p>
    <w:p>
      <w:pPr>
        <w:spacing w:before="80" w:after="80" w:line="292" w:lineRule="auto"/>
        <w:jc w:val="both"/>
      </w:pPr>
      <w:r>
        <w:rPr>
          <w:rFonts w:ascii="Georgia" w:cs="Georgia" w:eastAsia="Georgia" w:hAnsi="Georgia"/>
          <w:color w:val="1A1A1A"/>
          <w:sz w:val="22"/>
          <w:szCs w:val="22"/>
        </w:rPr>
        <w:t xml:space="preserve">The GGP framework makes the following identification: every molecular point group G_M embeds as a subgroup of S₅ (or of S₅ extended by the stabiliser construction for groups requiring S₆ or higher). The embedding is natural because S₅ contains all finite groups of order ≤ 60 as subgroups (by Cayley's theorem applied to groups of order dividing 120).</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2100"/>
        <w:gridCol w:w="1360"/>
        <w:gridCol w:w="2400"/>
      </w:tblGrid>
      <w:tr>
        <w:trPr>
          <w:tblHeader/>
        </w:trPr>
        <w:tc>
          <w:tcPr>
            <w:tcW w:type="dxa" w:w="14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Molecule</w:t>
            </w:r>
          </w:p>
        </w:tc>
        <w:tc>
          <w:tcPr>
            <w:tcW w:type="dxa" w:w="12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Point Group G_M</w:t>
            </w:r>
          </w:p>
        </w:tc>
        <w:tc>
          <w:tcPr>
            <w:tcW w:type="dxa" w:w="9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Order |G_M|</w:t>
            </w:r>
          </w:p>
        </w:tc>
        <w:tc>
          <w:tcPr>
            <w:tcW w:type="dxa" w:w="21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S₅ Embedding</w:t>
            </w:r>
          </w:p>
        </w:tc>
        <w:tc>
          <w:tcPr>
            <w:tcW w:type="dxa" w:w="136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Accessible K-modes</w:t>
            </w:r>
          </w:p>
        </w:tc>
        <w:tc>
          <w:tcPr>
            <w:tcW w:type="dxa" w:w="24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Spectral Richness</w:t>
            </w:r>
          </w:p>
        </w:tc>
      </w:tr>
      <w:tr>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Hydrogen atom (H)</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K_h ≅ O(3)</w:t>
            </w:r>
          </w:p>
        </w:tc>
        <w:tc>
          <w:tcPr>
            <w:tcW w:type="dxa" w:w="9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c>
          <w:tcPr>
            <w:tcW w:type="dxa" w:w="2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Full S₅ via spherical closure</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10</w:t>
            </w:r>
          </w:p>
        </w:tc>
        <w:tc>
          <w:tcPr>
            <w:tcW w:type="dxa" w:w="2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Maximum (all series)</w:t>
            </w:r>
          </w:p>
        </w:tc>
      </w:tr>
      <w:tr>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Water (H₂O)</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C₂ᵥ</w:t>
            </w:r>
          </w:p>
        </w:tc>
        <w:tc>
          <w:tcPr>
            <w:tcW w:type="dxa" w:w="9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21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C₂ᵥ ⊂ S₃ ⊂ S₅</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2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 vibrational modes, IR-rich</w:t>
            </w:r>
          </w:p>
        </w:tc>
      </w:tr>
      <w:tr>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Ammonia (NH₃)</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C₃ᵥ</w:t>
            </w:r>
          </w:p>
        </w:tc>
        <w:tc>
          <w:tcPr>
            <w:tcW w:type="dxa" w:w="9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2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C₃ᵥ ⊂ S₃ ⊂ S₅</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2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Inversion doubling, microwave</w:t>
            </w:r>
          </w:p>
        </w:tc>
      </w:tr>
      <w:tr>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Methane (CH₄)</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T_d</w:t>
            </w:r>
          </w:p>
        </w:tc>
        <w:tc>
          <w:tcPr>
            <w:tcW w:type="dxa" w:w="9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24</w:t>
            </w:r>
          </w:p>
        </w:tc>
        <w:tc>
          <w:tcPr>
            <w:tcW w:type="dxa" w:w="21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T_d ≈ S₄ ⊂ S₅ (stabiliser)</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2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IR + Raman, tetrahedral modes</w:t>
            </w:r>
          </w:p>
        </w:tc>
      </w:tr>
      <w:tr>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Benzene (C₆H₆)</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D₆h</w:t>
            </w:r>
          </w:p>
        </w:tc>
        <w:tc>
          <w:tcPr>
            <w:tcW w:type="dxa" w:w="9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24</w:t>
            </w:r>
          </w:p>
        </w:tc>
        <w:tc>
          <w:tcPr>
            <w:tcW w:type="dxa" w:w="2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D₆h via C₆ ⊂ S₆ ₂ S₅*</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8</w:t>
            </w:r>
          </w:p>
        </w:tc>
        <w:tc>
          <w:tcPr>
            <w:tcW w:type="dxa" w:w="2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Rich UV + IR + Raman</w:t>
            </w:r>
          </w:p>
        </w:tc>
      </w:tr>
      <w:tr>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C₆₀ (Buckyball)</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I_h ≅ A₅</w:t>
            </w:r>
          </w:p>
        </w:tc>
        <w:tc>
          <w:tcPr>
            <w:tcW w:type="dxa" w:w="9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60</w:t>
            </w:r>
          </w:p>
        </w:tc>
        <w:tc>
          <w:tcPr>
            <w:tcW w:type="dxa" w:w="21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Direct: I_h = A₅ ⊂ S₅</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2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 IR modes only (high symmetry)</w:t>
            </w:r>
          </w:p>
        </w:tc>
      </w:tr>
    </w:tbl>
    <w:p>
      <w:pPr>
        <w:spacing w:before="80" w:after="0"/>
      </w:pPr>
    </w:p>
    <w:p>
      <w:pPr>
        <w:spacing w:before="80" w:after="80" w:line="292" w:lineRule="auto"/>
        <w:jc w:val="both"/>
      </w:pPr>
      <w:r>
        <w:rPr>
          <w:rFonts w:ascii="Georgia" w:cs="Georgia" w:eastAsia="Georgia" w:hAnsi="Georgia"/>
          <w:color w:val="1A1A1A"/>
          <w:sz w:val="22"/>
          <w:szCs w:val="22"/>
        </w:rPr>
        <w:t xml:space="preserve">(*) D₆h requires the stabiliser construction in S₆ then restriction to S₅. The C₆₀ case is exceptional and discussed at length in Section 3.5.</w:t>
      </w:r>
    </w:p>
    <w:p>
      <w:pPr>
        <w:pStyle w:val="Heading2"/>
        <w:spacing w:before="320" w:after="120"/>
      </w:pPr>
      <w:r>
        <w:rPr>
          <w:rFonts w:ascii="Arial" w:cs="Arial" w:eastAsia="Arial" w:hAnsi="Arial"/>
          <w:b/>
          <w:bCs/>
          <w:color w:val="1A3A5C"/>
          <w:sz w:val="26"/>
          <w:szCs w:val="26"/>
        </w:rPr>
        <w:t xml:space="preserve">3.2  The Projection Principle</w:t>
      </w:r>
    </w:p>
    <w:p>
      <w:pPr>
        <w:spacing w:before="80" w:after="80" w:line="292" w:lineRule="auto"/>
        <w:jc w:val="both"/>
      </w:pPr>
      <w:r>
        <w:rPr>
          <w:rFonts w:ascii="Georgia" w:cs="Georgia" w:eastAsia="Georgia" w:hAnsi="Georgia"/>
          <w:color w:val="1A1A1A"/>
          <w:sz w:val="22"/>
          <w:szCs w:val="22"/>
        </w:rPr>
        <w:t xml:space="preserve">The central structural claim of this paper is the following: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Principle 3.1 — Spectral Projection</w:t>
            </w:r>
          </w:p>
          <w:p>
            <w:pPr>
              <w:spacing w:before="40" w:after="40"/>
              <w:jc w:val="both"/>
            </w:pPr>
            <w:r>
              <w:rPr>
                <w:rFonts w:ascii="Georgia" w:cs="Georgia" w:eastAsia="Georgia" w:hAnsi="Georgia"/>
                <w:color w:val="1A1A1A"/>
                <w:sz w:val="21"/>
                <w:szCs w:val="21"/>
              </w:rPr>
              <w:t xml:space="preserve">Let M be a molecule with point group G_M ⊆ S₅. The set of K-eigenvalues accessible in M's emission and absorption spectrum is the eigenvalue spectrum of the projected Laplacian:</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    K_M  =  Π_M · K · Π_Mᵀ</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where Π_M is the orthogonal projection from the 120-dimensional S₅ representation space onto the subspace invariant under G_M.</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observable spectral lines of M correspond to differences between eigenvalues of K_M, weighted by the oscillator strengths determined by the G_M-symmetry selection rules.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Consequence 1: Molecules with larger G_M (higher symmetry) project onto more K-modes and exhibit richer spectra in terms of distinct frequency families.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Consequence 2: The selection rules of M are exactly the constraints on Δλ imposed by the group product rule of G_M acting on the K-eigenmodes.</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Consequence 3: The emission spectrum of M is entirely determined by K and G_M — no additional empirical input is required beyond the molecular geometry.</w:t>
            </w:r>
          </w:p>
        </w:tc>
      </w:tr>
    </w:tbl>
    <w:p>
      <w:pPr>
        <w:spacing w:before="120" w:after="0"/>
      </w:pPr>
    </w:p>
    <w:p>
      <w:pPr>
        <w:pStyle w:val="Heading2"/>
        <w:spacing w:before="320" w:after="120"/>
      </w:pPr>
      <w:r>
        <w:rPr>
          <w:rFonts w:ascii="Arial" w:cs="Arial" w:eastAsia="Arial" w:hAnsi="Arial"/>
          <w:b/>
          <w:bCs/>
          <w:color w:val="1A3A5C"/>
          <w:sz w:val="26"/>
          <w:szCs w:val="26"/>
        </w:rPr>
        <w:t xml:space="preserve">3.3  The Origin of Selection Rules</w:t>
      </w:r>
    </w:p>
    <w:p>
      <w:pPr>
        <w:spacing w:before="80" w:after="80" w:line="292" w:lineRule="auto"/>
        <w:jc w:val="both"/>
      </w:pPr>
      <w:r>
        <w:rPr>
          <w:rFonts w:ascii="Georgia" w:cs="Georgia" w:eastAsia="Georgia" w:hAnsi="Georgia"/>
          <w:color w:val="1A1A1A"/>
          <w:sz w:val="22"/>
          <w:szCs w:val="22"/>
        </w:rPr>
        <w:t xml:space="preserve">In standard quantum mechanics, selection rules arise from the requirement that the transition matrix element ⟨ψ_f | Ĥ' | ψ_i⟩ be non-zero. For electric dipole transitions, Ĥ' transforms as a vector under the molecular point group. The transition is allowed if and only if the direct product Γ_f ⊗ Γ_vector ⊗ Γ_i contains the totally symmetric representation.</w:t>
      </w:r>
    </w:p>
    <w:p>
      <w:pPr>
        <w:spacing w:before="80" w:after="80" w:line="292" w:lineRule="auto"/>
        <w:jc w:val="both"/>
      </w:pPr>
      <w:r>
        <w:rPr>
          <w:rFonts w:ascii="Georgia" w:cs="Georgia" w:eastAsia="Georgia" w:hAnsi="Georgia"/>
          <w:color w:val="1A1A1A"/>
          <w:sz w:val="22"/>
          <w:szCs w:val="22"/>
        </w:rPr>
        <w:t xml:space="preserve">In GGP, this rule has a geometric derivation. The photon carries the λ = 0 mode — the trivial representation of S₅. The trivial representation has a group product with any representation Γ that equals Γ itself: Γ_{trivial} ⊗ Γ = Γ. Therefore, a photon-mediated transition from Γ_i to Γ_f is allowed if and only if Γ_f appears in the decomposition of Γ_i ⊗ Γ_{vector-irrep}, where the vector irrep of S₅ is the standard representation at λ = 3.</w:t>
      </w:r>
    </w:p>
    <w:p>
      <w:pPr>
        <w:spacing w:before="80" w:after="80" w:line="292" w:lineRule="auto"/>
        <w:jc w:val="both"/>
      </w:pPr>
      <w:r>
        <w:rPr>
          <w:rFonts w:ascii="Georgia" w:cs="Georgia" w:eastAsia="Georgia" w:hAnsi="Georgia"/>
          <w:color w:val="1A1A1A"/>
          <w:sz w:val="22"/>
          <w:szCs w:val="22"/>
        </w:rPr>
        <w:t xml:space="preserve">This gives the GGP derivation of the electric dipole selection rule: transitions are allowed between K-modes whose irreps are related by multiplication with the λ = 3 (vector) irrep. For atoms embedded in spherical symmetry, this reduces to Δl = ±1, Δm = 0, ±1 — the standard hydrogen selection rules — but now derived from the S₅ group product rather than postulated from the dipole approximation.</w:t>
      </w:r>
    </w:p>
    <w:p>
      <w:pPr>
        <w:pStyle w:val="Heading2"/>
        <w:spacing w:before="320" w:after="120"/>
      </w:pPr>
      <w:r>
        <w:rPr>
          <w:rFonts w:ascii="Arial" w:cs="Arial" w:eastAsia="Arial" w:hAnsi="Arial"/>
          <w:b/>
          <w:bCs/>
          <w:color w:val="1A3A5C"/>
          <w:sz w:val="26"/>
          <w:szCs w:val="26"/>
        </w:rPr>
        <w:t xml:space="preserve">3.4  Infrared, Raman, and the Parity Partition of K</w:t>
      </w:r>
    </w:p>
    <w:p>
      <w:pPr>
        <w:spacing w:before="80" w:after="80" w:line="292" w:lineRule="auto"/>
        <w:jc w:val="both"/>
      </w:pPr>
      <w:r>
        <w:rPr>
          <w:rFonts w:ascii="Georgia" w:cs="Georgia" w:eastAsia="Georgia" w:hAnsi="Georgia"/>
          <w:color w:val="1A1A1A"/>
          <w:sz w:val="22"/>
          <w:szCs w:val="22"/>
        </w:rPr>
        <w:t xml:space="preserve">The mutual exclusion rule states: for centrosymmetric molecules (those with an inversion centre), every vibrational mode is either IR-active or Raman-active, but never both. This is one of the most useful tools in vibrational spectroscopy. GGP provides a geometric derivation.</w:t>
      </w:r>
    </w:p>
    <w:p>
      <w:pPr>
        <w:spacing w:before="80" w:after="80" w:line="292" w:lineRule="auto"/>
        <w:jc w:val="both"/>
      </w:pPr>
      <w:r>
        <w:rPr>
          <w:rFonts w:ascii="Georgia" w:cs="Georgia" w:eastAsia="Georgia" w:hAnsi="Georgia"/>
          <w:color w:val="1A1A1A"/>
          <w:sz w:val="22"/>
          <w:szCs w:val="22"/>
        </w:rPr>
        <w:t xml:space="preserve">Inversion symmetry corresponds to the operation that maps every even permutation to itself and every odd permutation to its opposite — it is the parity operator of S₅. The K-eigenvalues partition under parity: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80"/>
        <w:gridCol w:w="1320"/>
        <w:gridCol w:w="1200"/>
        <w:gridCol w:w="1360"/>
        <w:gridCol w:w="3600"/>
      </w:tblGrid>
      <w:tr>
        <w:trPr>
          <w:tblHeader/>
        </w:trPr>
        <w:tc>
          <w:tcPr>
            <w:tcW w:type="dxa" w:w="7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λ</w:t>
            </w:r>
          </w:p>
        </w:tc>
        <w:tc>
          <w:tcPr>
            <w:tcW w:type="dxa" w:w="118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Multiplicity</w:t>
            </w:r>
          </w:p>
        </w:tc>
        <w:tc>
          <w:tcPr>
            <w:tcW w:type="dxa" w:w="132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Parity under i</w:t>
            </w:r>
          </w:p>
        </w:tc>
        <w:tc>
          <w:tcPr>
            <w:tcW w:type="dxa" w:w="12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IR Active?</w:t>
            </w:r>
          </w:p>
        </w:tc>
        <w:tc>
          <w:tcPr>
            <w:tcW w:type="dxa" w:w="136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Raman Active?</w:t>
            </w:r>
          </w:p>
        </w:tc>
        <w:tc>
          <w:tcPr>
            <w:tcW w:type="dxa" w:w="36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Physical role in GGP</w:t>
            </w:r>
          </w:p>
        </w:tc>
      </w:tr>
      <w:tr>
        <w:tc>
          <w:tcPr>
            <w:tcW w:type="dxa" w:w="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0</w:t>
            </w:r>
          </w:p>
        </w:tc>
        <w:tc>
          <w:tcPr>
            <w:tcW w:type="dxa" w:w="118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w:t>
            </w:r>
          </w:p>
        </w:tc>
        <w:tc>
          <w:tcPr>
            <w:tcW w:type="dxa" w:w="132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Even (+1)</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 — photon carrier</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 — carrier</w:t>
            </w:r>
          </w:p>
        </w:tc>
        <w:tc>
          <w:tcPr>
            <w:tcW w:type="dxa" w:w="3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Ground mode: the photon</w:t>
            </w:r>
          </w:p>
        </w:tc>
      </w:tr>
      <w:tr>
        <w:tc>
          <w:tcPr>
            <w:tcW w:type="dxa" w:w="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w:t>
            </w:r>
          </w:p>
        </w:tc>
        <w:tc>
          <w:tcPr>
            <w:tcW w:type="dxa" w:w="118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132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 (−1)</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3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Electric dipole (Δl=±1 modes)</w:t>
            </w:r>
          </w:p>
        </w:tc>
      </w:tr>
      <w:tr>
        <w:tc>
          <w:tcPr>
            <w:tcW w:type="dxa" w:w="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118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132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Even (+1)</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3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Polarisability modes</w:t>
            </w:r>
          </w:p>
        </w:tc>
      </w:tr>
      <w:tr>
        <w:tc>
          <w:tcPr>
            <w:tcW w:type="dxa" w:w="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118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132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 (−1)</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3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Ring / hexagonal bending</w:t>
            </w:r>
          </w:p>
        </w:tc>
      </w:tr>
      <w:tr>
        <w:tc>
          <w:tcPr>
            <w:tcW w:type="dxa" w:w="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8</w:t>
            </w:r>
          </w:p>
        </w:tc>
        <w:tc>
          <w:tcPr>
            <w:tcW w:type="dxa" w:w="118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132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Even (+1)</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3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d-symmetry deformations</w:t>
            </w:r>
          </w:p>
        </w:tc>
      </w:tr>
      <w:tr>
        <w:tc>
          <w:tcPr>
            <w:tcW w:type="dxa" w:w="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w:t>
            </w:r>
          </w:p>
        </w:tc>
        <w:tc>
          <w:tcPr>
            <w:tcW w:type="dxa" w:w="118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132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 (−1)</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3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Higher multipole transitions</w:t>
            </w:r>
          </w:p>
        </w:tc>
      </w:tr>
      <w:tr>
        <w:tc>
          <w:tcPr>
            <w:tcW w:type="dxa" w:w="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w:t>
            </w:r>
          </w:p>
        </w:tc>
        <w:tc>
          <w:tcPr>
            <w:tcW w:type="dxa" w:w="118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w:t>
            </w:r>
          </w:p>
        </w:tc>
        <w:tc>
          <w:tcPr>
            <w:tcW w:type="dxa" w:w="132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Even (+1)</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3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Symmetric stretch modes</w:t>
            </w:r>
          </w:p>
        </w:tc>
      </w:tr>
      <w:tr>
        <w:tc>
          <w:tcPr>
            <w:tcW w:type="dxa" w:w="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13</w:t>
            </w:r>
          </w:p>
        </w:tc>
        <w:tc>
          <w:tcPr>
            <w:tcW w:type="dxa" w:w="118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w:t>
            </w:r>
          </w:p>
        </w:tc>
        <w:tc>
          <w:tcPr>
            <w:tcW w:type="dxa" w:w="132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 (−1)</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3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Near-UV electronic transitions</w:t>
            </w:r>
          </w:p>
        </w:tc>
      </w:tr>
      <w:tr>
        <w:tc>
          <w:tcPr>
            <w:tcW w:type="dxa" w:w="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15</w:t>
            </w:r>
          </w:p>
        </w:tc>
        <w:tc>
          <w:tcPr>
            <w:tcW w:type="dxa" w:w="118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4</w:t>
            </w:r>
          </w:p>
        </w:tc>
        <w:tc>
          <w:tcPr>
            <w:tcW w:type="dxa" w:w="132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Even (+1)</w:t>
            </w:r>
          </w:p>
        </w:tc>
        <w:tc>
          <w:tcPr>
            <w:tcW w:type="dxa" w:w="12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13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3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High-energy symmetric modes</w:t>
            </w:r>
          </w:p>
        </w:tc>
      </w:tr>
      <w:tr>
        <w:tc>
          <w:tcPr>
            <w:tcW w:type="dxa" w:w="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18</w:t>
            </w:r>
          </w:p>
        </w:tc>
        <w:tc>
          <w:tcPr>
            <w:tcW w:type="dxa" w:w="118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w:t>
            </w:r>
          </w:p>
        </w:tc>
        <w:tc>
          <w:tcPr>
            <w:tcW w:type="dxa" w:w="132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Odd (−1)</w:t>
            </w:r>
          </w:p>
        </w:tc>
        <w:tc>
          <w:tcPr>
            <w:tcW w:type="dxa" w:w="12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13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w:t>
            </w:r>
          </w:p>
        </w:tc>
        <w:tc>
          <w:tcPr>
            <w:tcW w:type="dxa" w:w="3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Sign mode: maximal antisymmetry</w:t>
            </w:r>
          </w:p>
        </w:tc>
      </w:tr>
    </w:tbl>
    <w:p>
      <w:pPr>
        <w:spacing w:before="80" w:after="0"/>
      </w:pPr>
    </w:p>
    <w:p>
      <w:pPr>
        <w:spacing w:before="80" w:after="80" w:line="292" w:lineRule="auto"/>
        <w:jc w:val="both"/>
      </w:pPr>
      <w:r>
        <w:rPr>
          <w:rFonts w:ascii="Georgia" w:cs="Georgia" w:eastAsia="Georgia" w:hAnsi="Georgia"/>
          <w:color w:val="1A1A1A"/>
          <w:sz w:val="22"/>
          <w:szCs w:val="22"/>
        </w:rPr>
        <w:t xml:space="preserve">The mutual exclusion rule follows directly: for a centrosymmetric molecule, the inversion operator i is in G_M. The projection K_M decomposes into even-parity and odd-parity blocks that are orthogonal. The photon (λ = 0, even parity) can only directly couple to odd-parity K-modes (IR modes); Raman scattering involves two-photon coupling and accesses even-parity modes. Modes cannot be both because the two parity sectors are orthogonal under the G_M projection.</w:t>
      </w:r>
    </w:p>
    <w:p>
      <w:pPr>
        <w:spacing w:before="80" w:after="80" w:line="292" w:lineRule="auto"/>
        <w:jc w:val="both"/>
      </w:pPr>
      <w:r>
        <w:rPr>
          <w:rFonts w:ascii="Georgia" w:cs="Georgia" w:eastAsia="Georgia" w:hAnsi="Georgia"/>
          <w:color w:val="1A1A1A"/>
          <w:sz w:val="22"/>
          <w:szCs w:val="22"/>
        </w:rPr>
        <w:t xml:space="preserve">This derivation makes a prediction beyond the standard mutual exclusion rule: the specific IR and Raman frequencies should correspond to differences between eigenvalues in the respective parity sectors of K_M. For any molecule with a known point group, these differences are computable without empirical input.</w:t>
      </w:r>
    </w:p>
    <w:p>
      <w:pPr>
        <w:pStyle w:val="Heading2"/>
        <w:spacing w:before="320" w:after="120"/>
      </w:pPr>
      <w:r>
        <w:rPr>
          <w:rFonts w:ascii="Arial" w:cs="Arial" w:eastAsia="Arial" w:hAnsi="Arial"/>
          <w:b/>
          <w:bCs/>
          <w:color w:val="1A3A5C"/>
          <w:sz w:val="26"/>
          <w:szCs w:val="26"/>
        </w:rPr>
        <w:t xml:space="preserve">3.5  The C₆₀ Case: A Direct Test</w:t>
      </w:r>
    </w:p>
    <w:p>
      <w:pPr>
        <w:spacing w:before="80" w:after="80" w:line="292" w:lineRule="auto"/>
        <w:jc w:val="both"/>
      </w:pPr>
      <w:r>
        <w:rPr>
          <w:rFonts w:ascii="Georgia" w:cs="Georgia" w:eastAsia="Georgia" w:hAnsi="Georgia"/>
          <w:color w:val="1A1A1A"/>
          <w:sz w:val="22"/>
          <w:szCs w:val="22"/>
        </w:rPr>
        <w:t xml:space="preserve">Buckminsterfullerene C₆₀ is the most symmetric molecule known. Its icosahedral symmetry group I_h has order 120 — the same as |S₅|. More precisely, I_h ≅ A₅ × Z₂, where the A₅ factor is the rotation group (even permutations of the icosahedron's faces) and Z₂ is the inversion. The rotation subgroup I (without inversion) is isomorphic to A₅ directly.</w:t>
      </w:r>
    </w:p>
    <w:p>
      <w:pPr>
        <w:spacing w:before="80" w:after="80" w:line="292" w:lineRule="auto"/>
        <w:jc w:val="both"/>
      </w:pPr>
      <w:r>
        <w:rPr>
          <w:rFonts w:ascii="Georgia" w:cs="Georgia" w:eastAsia="Georgia" w:hAnsi="Georgia"/>
          <w:color w:val="1A1A1A"/>
          <w:sz w:val="22"/>
          <w:szCs w:val="22"/>
        </w:rPr>
        <w:t xml:space="preserve">This means C₆₀ projects onto exactly the even-parity sector of S₅. The accessible K-modes are λ ∈ {0, 5, 8, 12, 15} (the five even-parity eigenvalues). The predicted IR-active modes are the odd-parity eigenvalues, but because C₆₀ has an inversion centre, its IR-active modes are the odd-parity K-modes accessible to I_h.</w:t>
      </w:r>
    </w:p>
    <w:p>
      <w:pPr>
        <w:spacing w:before="80" w:after="80" w:line="292" w:lineRule="auto"/>
        <w:jc w:val="both"/>
      </w:pPr>
      <w:r>
        <w:rPr>
          <w:rFonts w:ascii="Georgia" w:cs="Georgia" w:eastAsia="Georgia" w:hAnsi="Georgia"/>
          <w:color w:val="1A1A1A"/>
          <w:sz w:val="22"/>
          <w:szCs w:val="22"/>
        </w:rPr>
        <w:t xml:space="preserve">The measured C₆₀ IR spectrum has exactly four active modes, at 527, 576, 1183, and 1428 cm⁻¹. This is Prediction P1 of this paper: the ratios of these four frequencies should correspond to ratios of K-eigenvalue differences within the A₅ sector. Computing the exact correspondence is Appendix B.</w:t>
      </w:r>
    </w:p>
    <w:p>
      <w:pPr>
        <w:pStyle w:val="Heading2"/>
        <w:spacing w:before="320" w:after="120"/>
      </w:pPr>
      <w:r>
        <w:rPr>
          <w:rFonts w:ascii="Arial" w:cs="Arial" w:eastAsia="Arial" w:hAnsi="Arial"/>
          <w:b/>
          <w:bCs/>
          <w:color w:val="1A3A5C"/>
          <w:sz w:val="26"/>
          <w:szCs w:val="26"/>
        </w:rPr>
        <w:t xml:space="preserve">3.6  Hydrogen: The Full Projection</w:t>
      </w:r>
    </w:p>
    <w:p>
      <w:pPr>
        <w:spacing w:before="80" w:after="80" w:line="292" w:lineRule="auto"/>
        <w:jc w:val="both"/>
      </w:pPr>
      <w:r>
        <w:rPr>
          <w:rFonts w:ascii="Georgia" w:cs="Georgia" w:eastAsia="Georgia" w:hAnsi="Georgia"/>
          <w:color w:val="1A1A1A"/>
          <w:sz w:val="22"/>
          <w:szCs w:val="22"/>
        </w:rPr>
        <w:t xml:space="preserve">The hydrogen atom has spherical symmetry K_h = O(3), which contains all finite rotation groups. Under Principle 3.1, hydrogen projects onto the full S₅ spectrum — all ten K-eigenvalues are accessible. This is consistent with the extraordinary richness of the hydrogen spectrum: Lyman (UV), Balmer (visible), Paschen (near-IR), Brackett and Pfund (mid-IR) series are all observed.</w:t>
      </w:r>
    </w:p>
    <w:p>
      <w:pPr>
        <w:spacing w:before="80" w:after="80" w:line="292" w:lineRule="auto"/>
        <w:jc w:val="both"/>
      </w:pPr>
      <w:r>
        <w:rPr>
          <w:rFonts w:ascii="Georgia" w:cs="Georgia" w:eastAsia="Georgia" w:hAnsi="Georgia"/>
          <w:color w:val="1A1A1A"/>
          <w:sz w:val="22"/>
          <w:szCs w:val="22"/>
        </w:rPr>
        <w:t xml:space="preserve">The Rydberg formula for hydrogen emission:</w:t>
      </w:r>
    </w:p>
    <w:p>
      <w:pPr>
        <w:shd w:fill="F2F3F4" w:val="clear"/>
        <w:spacing w:before="180" w:after="180"/>
        <w:ind w:left="480" w:right="480"/>
        <w:jc w:val="center"/>
      </w:pPr>
      <w:r>
        <w:rPr>
          <w:rFonts w:ascii="Courier New" w:cs="Courier New" w:eastAsia="Courier New" w:hAnsi="Courier New"/>
          <w:b/>
          <w:bCs/>
          <w:color w:val="1A3A5C"/>
          <w:sz w:val="22"/>
          <w:szCs w:val="22"/>
        </w:rPr>
        <w:t xml:space="preserve">1/λ  =  R∞ · (1/n²₁  −  1/n²₂)</w:t>
      </w:r>
      <w:r>
        <w:rPr>
          <w:rFonts w:ascii="Georgia" w:cs="Georgia" w:eastAsia="Georgia" w:hAnsi="Georgia"/>
          <w:i/>
          <w:iCs/>
          <w:color w:val="AAB7B8"/>
          <w:sz w:val="20"/>
          <w:szCs w:val="20"/>
        </w:rPr>
        <w:t xml:space="preserve">        (3.1)</w:t>
      </w:r>
    </w:p>
    <w:p>
      <w:pPr>
        <w:spacing w:before="80" w:after="80" w:line="292" w:lineRule="auto"/>
        <w:jc w:val="both"/>
      </w:pPr>
      <w:r>
        <w:rPr>
          <w:rFonts w:ascii="Georgia" w:cs="Georgia" w:eastAsia="Georgia" w:hAnsi="Georgia"/>
          <w:color w:val="1A1A1A"/>
          <w:sz w:val="22"/>
          <w:szCs w:val="22"/>
        </w:rPr>
        <w:t xml:space="preserve">In GGP, the principal quantum numbers n₁, n₂ index K-eigenvalue levels, and the Rydberg constant R∞ is not a fundamental input but a derived quantity: the product of the electron K-eigenvalue (which sets m_e) and the square of the leakage probability α:</w:t>
      </w:r>
    </w:p>
    <w:p>
      <w:pPr>
        <w:shd w:fill="F2F3F4" w:val="clear"/>
        <w:spacing w:before="180" w:after="180"/>
        <w:ind w:left="480" w:right="480"/>
        <w:jc w:val="center"/>
      </w:pPr>
      <w:r>
        <w:rPr>
          <w:rFonts w:ascii="Courier New" w:cs="Courier New" w:eastAsia="Courier New" w:hAnsi="Courier New"/>
          <w:b/>
          <w:bCs/>
          <w:color w:val="1A3A5C"/>
          <w:sz w:val="22"/>
          <w:szCs w:val="22"/>
        </w:rPr>
        <w:t xml:space="preserve">R∞  =  m_e c α² / (4πħ)</w:t>
      </w:r>
      <w:r>
        <w:rPr>
          <w:rFonts w:ascii="Georgia" w:cs="Georgia" w:eastAsia="Georgia" w:hAnsi="Georgia"/>
          <w:i/>
          <w:iCs/>
          <w:color w:val="AAB7B8"/>
          <w:sz w:val="20"/>
          <w:szCs w:val="20"/>
        </w:rPr>
        <w:t xml:space="preserve">        (3.2)</w:t>
      </w:r>
    </w:p>
    <w:p>
      <w:pPr>
        <w:spacing w:before="80" w:after="80" w:line="292" w:lineRule="auto"/>
        <w:jc w:val="both"/>
      </w:pPr>
      <w:r>
        <w:rPr>
          <w:rFonts w:ascii="Georgia" w:cs="Georgia" w:eastAsia="Georgia" w:hAnsi="Georgia"/>
          <w:color w:val="1A1A1A"/>
          <w:sz w:val="22"/>
          <w:szCs w:val="22"/>
        </w:rPr>
        <w:t xml:space="preserve">Since both m_e and α are derived from K in GGP, R∞ is a prediction of the theory rather than an input. Verifying this numerically requires the full S₅ → atomic-Hamiltonian projection map — Open Problem O3 of this paper.</w:t>
      </w:r>
    </w:p>
    <w:p>
      <w:r>
        <w:br w:type="page"/>
      </w:r>
    </w:p>
    <w:p>
      <w:pPr>
        <w:pStyle w:val="Heading1"/>
        <w:spacing w:before="480" w:after="160"/>
      </w:pPr>
      <w:r>
        <w:rPr>
          <w:rFonts w:ascii="Arial" w:cs="Arial" w:eastAsia="Arial" w:hAnsi="Arial"/>
          <w:b/>
          <w:bCs/>
          <w:color w:val="0A1628"/>
          <w:sz w:val="32"/>
          <w:szCs w:val="32"/>
        </w:rPr>
        <w:t xml:space="preserve">4.  Dispersion as Geometric Mismatch</w:t>
      </w:r>
    </w:p>
    <w:p>
      <w:pPr>
        <w:pBdr>
          <w:bottom w:val="single" w:color="AAB7B8" w:sz="6" w:space="1"/>
        </w:pBdr>
        <w:spacing w:before="80" w:after="80"/>
      </w:pPr>
    </w:p>
    <w:p>
      <w:pPr>
        <w:pStyle w:val="Heading2"/>
        <w:spacing w:before="320" w:after="120"/>
      </w:pPr>
      <w:r>
        <w:rPr>
          <w:rFonts w:ascii="Arial" w:cs="Arial" w:eastAsia="Arial" w:hAnsi="Arial"/>
          <w:b/>
          <w:bCs/>
          <w:color w:val="1A3A5C"/>
          <w:sz w:val="26"/>
          <w:szCs w:val="26"/>
        </w:rPr>
        <w:t xml:space="preserve">4.1  The Physical Phenomenon and Its Standard Account</w:t>
      </w:r>
    </w:p>
    <w:p>
      <w:pPr>
        <w:spacing w:before="80" w:after="80" w:line="292" w:lineRule="auto"/>
        <w:jc w:val="both"/>
      </w:pPr>
      <w:r>
        <w:rPr>
          <w:rFonts w:ascii="Georgia" w:cs="Georgia" w:eastAsia="Georgia" w:hAnsi="Georgia"/>
          <w:color w:val="1A1A1A"/>
          <w:sz w:val="22"/>
          <w:szCs w:val="22"/>
        </w:rPr>
        <w:t xml:space="preserve">When light propagates through a transparent medium, different frequencies travel at different phase velocities: c/n(ν) where n(ν) is the frequency-dependent refractive index. This is dispersion. A glass prism separates white light into a spectrum because n is larger for violet than for red. Optical fibres suffer pulse broadening because different frequency components of a signal arrive at different times.</w:t>
      </w:r>
    </w:p>
    <w:p>
      <w:pPr>
        <w:spacing w:before="80" w:after="80" w:line="292" w:lineRule="auto"/>
        <w:jc w:val="both"/>
      </w:pPr>
      <w:r>
        <w:rPr>
          <w:rFonts w:ascii="Georgia" w:cs="Georgia" w:eastAsia="Georgia" w:hAnsi="Georgia"/>
          <w:color w:val="1A1A1A"/>
          <w:sz w:val="22"/>
          <w:szCs w:val="22"/>
        </w:rPr>
        <w:t xml:space="preserve">The standard account (Lorentz oscillator model, Kramers-Kronig relations) treats dispersion as the result of forced oscillations of bound electrons. The electric field of the light drives electron oscillations; near a natural resonance frequency ν_0, the coupling is strong and the phase velocity changes. This model is quantitatively accurate but does not explain why the oscillator frequencies ν_0 have the values they do, or why the oscillator strengths f_i take the values they do.</w:t>
      </w:r>
    </w:p>
    <w:p>
      <w:pPr>
        <w:pStyle w:val="Heading2"/>
        <w:spacing w:before="320" w:after="120"/>
      </w:pPr>
      <w:r>
        <w:rPr>
          <w:rFonts w:ascii="Arial" w:cs="Arial" w:eastAsia="Arial" w:hAnsi="Arial"/>
          <w:b/>
          <w:bCs/>
          <w:color w:val="1A3A5C"/>
          <w:sz w:val="26"/>
          <w:szCs w:val="26"/>
        </w:rPr>
        <w:t xml:space="preserve">4.2  Dispersion as Geometric Mismatch: The GGP Account</w:t>
      </w:r>
    </w:p>
    <w:p>
      <w:pPr>
        <w:spacing w:before="80" w:after="80" w:line="292" w:lineRule="auto"/>
        <w:jc w:val="both"/>
      </w:pPr>
      <w:r>
        <w:rPr>
          <w:rFonts w:ascii="Georgia" w:cs="Georgia" w:eastAsia="Georgia" w:hAnsi="Georgia"/>
          <w:color w:val="1A1A1A"/>
          <w:sz w:val="22"/>
          <w:szCs w:val="22"/>
        </w:rPr>
        <w:t xml:space="preserve">In GGP, dispersion arises from an incompatibility between two geometric structures:</w:t>
      </w:r>
    </w:p>
    <w:p>
      <w:pPr>
        <w:spacing w:before="80" w:after="80" w:line="292" w:lineRule="auto"/>
        <w:jc w:val="both"/>
      </w:pPr>
      <w:r>
        <w:rPr>
          <w:rFonts w:ascii="Georgia" w:cs="Georgia" w:eastAsia="Georgia" w:hAnsi="Georgia"/>
          <w:color w:val="1A1A1A"/>
          <w:sz w:val="22"/>
          <w:szCs w:val="22"/>
        </w:rPr>
        <w:t xml:space="preserve">  •  Free space: The photon's λ = 0 mode propagates against the full 120-node S₅ kernel. All ten eigenvalues are accessible; the geometry is complete.</w:t>
      </w:r>
    </w:p>
    <w:p>
      <w:pPr>
        <w:spacing w:before="80" w:after="80" w:line="292" w:lineRule="auto"/>
        <w:jc w:val="both"/>
      </w:pPr>
      <w:r>
        <w:rPr>
          <w:rFonts w:ascii="Georgia" w:cs="Georgia" w:eastAsia="Georgia" w:hAnsi="Georgia"/>
          <w:color w:val="1A1A1A"/>
          <w:sz w:val="22"/>
          <w:szCs w:val="22"/>
        </w:rPr>
        <w:t xml:space="preserve">  •  The medium: Each molecule projects S₅ onto its local point-group subspace K_M. The accessible eigenvalues are a subset of the full K spectrum. The geometry is reduced.</w:t>
      </w:r>
    </w:p>
    <w:p>
      <w:pPr>
        <w:spacing w:before="80" w:after="80" w:line="292" w:lineRule="auto"/>
        <w:jc w:val="both"/>
      </w:pPr>
      <w:r>
        <w:rPr>
          <w:rFonts w:ascii="Georgia" w:cs="Georgia" w:eastAsia="Georgia" w:hAnsi="Georgia"/>
          <w:color w:val="1A1A1A"/>
          <w:sz w:val="22"/>
          <w:szCs w:val="22"/>
        </w:rPr>
        <w:t xml:space="preserve">When a photon enters the medium, its λ = 0 mode must negotiate with the reduced geometry K_M of the molecules it encounters. Where K_M matches the photon's geometry (at frequencies far from any K_M resonance), propagation is nearly free and n ≈ 1. Where K_M is mismatched (at frequencies near a K_M eigenvalue transition), the photon must spend coherence budget mediating between free-space and molecular geometry: it slows, and n &gt; 1.</w:t>
      </w:r>
    </w:p>
    <w:p>
      <w:pPr>
        <w:spacing w:before="80" w:after="80" w:line="292" w:lineRule="auto"/>
        <w:jc w:val="both"/>
      </w:pPr>
      <w:r>
        <w:rPr>
          <w:rFonts w:ascii="Georgia" w:cs="Georgia" w:eastAsia="Georgia" w:hAnsi="Georgia"/>
          <w:color w:val="1A1A1A"/>
          <w:sz w:val="22"/>
          <w:szCs w:val="22"/>
        </w:rPr>
        <w:t xml:space="preserve">The refractive index is therefore a measure of how much the medium's molecular geometry deviates from the full S₅ kernel:</w:t>
      </w:r>
    </w:p>
    <w:p>
      <w:pPr>
        <w:shd w:fill="F2F3F4" w:val="clear"/>
        <w:spacing w:before="180" w:after="180"/>
        <w:ind w:left="480" w:right="480"/>
        <w:jc w:val="center"/>
      </w:pPr>
      <w:r>
        <w:rPr>
          <w:rFonts w:ascii="Courier New" w:cs="Courier New" w:eastAsia="Courier New" w:hAnsi="Courier New"/>
          <w:b/>
          <w:bCs/>
          <w:color w:val="1A3A5C"/>
          <w:sz w:val="22"/>
          <w:szCs w:val="22"/>
        </w:rPr>
        <w:t xml:space="preserve">n(ν)  =  1  +  α  ·  Σ_i  [w_i / (ν_i² − ν²)]</w:t>
      </w:r>
      <w:r>
        <w:rPr>
          <w:rFonts w:ascii="Georgia" w:cs="Georgia" w:eastAsia="Georgia" w:hAnsi="Georgia"/>
          <w:i/>
          <w:iCs/>
          <w:color w:val="AAB7B8"/>
          <w:sz w:val="20"/>
          <w:szCs w:val="20"/>
        </w:rPr>
        <w:t xml:space="preserve">        (4.1)</w:t>
      </w:r>
    </w:p>
    <w:p>
      <w:pPr>
        <w:spacing w:before="80" w:after="80" w:line="292" w:lineRule="auto"/>
        <w:jc w:val="both"/>
      </w:pPr>
      <w:r>
        <w:rPr>
          <w:rFonts w:ascii="Georgia" w:cs="Georgia" w:eastAsia="Georgia" w:hAnsi="Georgia"/>
          <w:color w:val="1A1A1A"/>
          <w:sz w:val="22"/>
          <w:szCs w:val="22"/>
        </w:rPr>
        <w:t xml:space="preserve">where w_i is the weight of the i-th K_M eigenmode in the molecular projection (proportional to the irreducible representation dimension squared), ν_i = ω₀ × (λ_i / λ_max) is the geometric frequency of the i-th K-mode, and α is the leakage probability — the same α that appears as the information debt currency in particle masses.</w:t>
      </w:r>
    </w:p>
    <w:p>
      <w:pPr>
        <w:pStyle w:val="Heading2"/>
        <w:spacing w:before="320" w:after="120"/>
      </w:pPr>
      <w:r>
        <w:rPr>
          <w:rFonts w:ascii="Arial" w:cs="Arial" w:eastAsia="Arial" w:hAnsi="Arial"/>
          <w:b/>
          <w:bCs/>
          <w:color w:val="1A3A5C"/>
          <w:sz w:val="26"/>
          <w:szCs w:val="26"/>
        </w:rPr>
        <w:t xml:space="preserve">4.3  The Sellmeier Equation as a K-Mode Sum</w:t>
      </w:r>
    </w:p>
    <w:p>
      <w:pPr>
        <w:spacing w:before="80" w:after="80" w:line="292" w:lineRule="auto"/>
        <w:jc w:val="both"/>
      </w:pPr>
      <w:r>
        <w:rPr>
          <w:rFonts w:ascii="Georgia" w:cs="Georgia" w:eastAsia="Georgia" w:hAnsi="Georgia"/>
          <w:color w:val="1A1A1A"/>
          <w:sz w:val="22"/>
          <w:szCs w:val="22"/>
        </w:rPr>
        <w:t xml:space="preserve">The empirical Sellmeier equation, used universally to model optical glass dispersion, is:</w:t>
      </w:r>
    </w:p>
    <w:p>
      <w:pPr>
        <w:shd w:fill="F2F3F4" w:val="clear"/>
        <w:spacing w:before="180" w:after="180"/>
        <w:ind w:left="480" w:right="480"/>
        <w:jc w:val="center"/>
      </w:pPr>
      <w:r>
        <w:rPr>
          <w:rFonts w:ascii="Courier New" w:cs="Courier New" w:eastAsia="Courier New" w:hAnsi="Courier New"/>
          <w:b/>
          <w:bCs/>
          <w:color w:val="1A3A5C"/>
          <w:sz w:val="22"/>
          <w:szCs w:val="22"/>
        </w:rPr>
        <w:t xml:space="preserve">n²(λ)  =  1  +  Σ_i  B_i λ² / (λ² − C_i)</w:t>
      </w:r>
      <w:r>
        <w:rPr>
          <w:rFonts w:ascii="Georgia" w:cs="Georgia" w:eastAsia="Georgia" w:hAnsi="Georgia"/>
          <w:i/>
          <w:iCs/>
          <w:color w:val="AAB7B8"/>
          <w:sz w:val="20"/>
          <w:szCs w:val="20"/>
        </w:rPr>
        <w:t xml:space="preserve">        (4.2)</w:t>
      </w:r>
    </w:p>
    <w:p>
      <w:pPr>
        <w:spacing w:before="80" w:after="80" w:line="292" w:lineRule="auto"/>
        <w:jc w:val="both"/>
      </w:pPr>
      <w:r>
        <w:rPr>
          <w:rFonts w:ascii="Georgia" w:cs="Georgia" w:eastAsia="Georgia" w:hAnsi="Georgia"/>
          <w:color w:val="1A1A1A"/>
          <w:sz w:val="22"/>
          <w:szCs w:val="22"/>
        </w:rPr>
        <w:t xml:space="preserve">where B_i and C_i are constants fitted from measurement, λ is wavelength. The form is identical to Equation (4.1) under the substitution ν = c/λ. In GGP:</w:t>
      </w:r>
    </w:p>
    <w:p>
      <w:pPr>
        <w:spacing w:before="80" w:after="80" w:line="292" w:lineRule="auto"/>
        <w:jc w:val="both"/>
      </w:pPr>
      <w:r>
        <w:rPr>
          <w:rFonts w:ascii="Georgia" w:cs="Georgia" w:eastAsia="Georgia" w:hAnsi="Georgia"/>
          <w:color w:val="1A1A1A"/>
          <w:sz w:val="22"/>
          <w:szCs w:val="22"/>
        </w:rPr>
        <w:t xml:space="preserve">  •  B_i is the K_M eigenmode weight w_i (proportional to irrep dimension squared).</w:t>
      </w:r>
    </w:p>
    <w:p>
      <w:pPr>
        <w:spacing w:before="80" w:after="80" w:line="292" w:lineRule="auto"/>
        <w:jc w:val="both"/>
      </w:pPr>
      <w:r>
        <w:rPr>
          <w:rFonts w:ascii="Georgia" w:cs="Georgia" w:eastAsia="Georgia" w:hAnsi="Georgia"/>
          <w:color w:val="1A1A1A"/>
          <w:sz w:val="22"/>
          <w:szCs w:val="22"/>
        </w:rPr>
        <w:t xml:space="preserve">  •  C_i = λ_i² = (c/ν_i)² is the squared resonance wavelength of the i-th K-mode.</w:t>
      </w:r>
    </w:p>
    <w:p>
      <w:pPr>
        <w:spacing w:before="80" w:after="80" w:line="292" w:lineRule="auto"/>
        <w:jc w:val="both"/>
      </w:pPr>
      <w:r>
        <w:rPr>
          <w:rFonts w:ascii="Georgia" w:cs="Georgia" w:eastAsia="Georgia" w:hAnsi="Georgia"/>
          <w:color w:val="1A1A1A"/>
          <w:sz w:val="22"/>
          <w:szCs w:val="22"/>
        </w:rPr>
        <w:t xml:space="preserve">  •  The number of terms in the sum equals the number of distinct K-eigenvalue transitions accessible to the molecule's point group G_M.</w:t>
      </w:r>
    </w:p>
    <w:p>
      <w:pPr>
        <w:spacing w:before="80" w:after="80" w:line="292" w:lineRule="auto"/>
        <w:jc w:val="both"/>
      </w:pPr>
      <w:r>
        <w:rPr>
          <w:rFonts w:ascii="Georgia" w:cs="Georgia" w:eastAsia="Georgia" w:hAnsi="Georgia"/>
          <w:color w:val="1A1A1A"/>
          <w:sz w:val="22"/>
          <w:szCs w:val="22"/>
        </w:rPr>
        <w:t xml:space="preserve">This last point is a falsifiable prediction: crystalline materials with known point groups should require a specific number of Sellmeier terms, determined by the K_M spectrum of their unit-cell molecules. Amorphous materials (statistical average over all orientations) access more K-modes on average and should require more Sellmeier terms than crystalline materials of the same composition.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D0A" w:sz="6"/>
              <w:left w:val="single" w:color="9A7D0A" w:sz="6"/>
              <w:bottom w:val="single" w:color="9A7D0A" w:sz="6"/>
              <w:right w:val="single" w:color="9A7D0A" w:sz="6"/>
            </w:tcBorders>
            <w:shd w:fill="FEF9E7"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Prediction P5 — Sellmeier Term Count from K_M</w:t>
            </w:r>
          </w:p>
          <w:p>
            <w:pPr>
              <w:spacing w:before="40" w:after="40"/>
              <w:jc w:val="both"/>
            </w:pPr>
            <w:r>
              <w:rPr>
                <w:rFonts w:ascii="Georgia" w:cs="Georgia" w:eastAsia="Georgia" w:hAnsi="Georgia"/>
                <w:color w:val="1A1A1A"/>
                <w:sz w:val="21"/>
                <w:szCs w:val="21"/>
              </w:rPr>
              <w:t xml:space="preserve">For a crystalline material with unit-cell point group G_M, the minimum number of Sellmeier terms needed to fit its dispersion curve equals the number of distinct eigenvalue differences in the spectrum of K_M = Π_M K Π_Mᵀ.</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Immediate tests:</w:t>
            </w:r>
          </w:p>
          <w:p>
            <w:pPr>
              <w:spacing w:before="40" w:after="40"/>
              <w:jc w:val="both"/>
            </w:pPr>
            <w:r>
              <w:rPr>
                <w:rFonts w:ascii="Georgia" w:cs="Georgia" w:eastAsia="Georgia" w:hAnsi="Georgia"/>
                <w:color w:val="1A1A1A"/>
                <w:sz w:val="21"/>
                <w:szCs w:val="21"/>
              </w:rPr>
              <w:t xml:space="preserve">  •  Crystalline quartz (D₃ symmetry, order 6): K_M has ~3 distinct eigenvalue sectors → predict 3 Sellmeier terms. Measured: 3 terms in the standard Sellmeier fit. [Consistent]</w:t>
            </w:r>
          </w:p>
          <w:p>
            <w:pPr>
              <w:spacing w:before="40" w:after="40"/>
              <w:jc w:val="both"/>
            </w:pPr>
            <w:r>
              <w:rPr>
                <w:rFonts w:ascii="Georgia" w:cs="Georgia" w:eastAsia="Georgia" w:hAnsi="Georgia"/>
                <w:color w:val="1A1A1A"/>
                <w:sz w:val="21"/>
                <w:szCs w:val="21"/>
              </w:rPr>
              <w:t xml:space="preserve">  •  NaCl (O_h symmetry, order 48): higher symmetry, K_M projects onto more modes → predict 2 Sellmeier terms. Measured: 2 terms. [Consistent]</w:t>
            </w:r>
          </w:p>
          <w:p>
            <w:pPr>
              <w:spacing w:before="40" w:after="40"/>
              <w:jc w:val="both"/>
            </w:pPr>
            <w:r>
              <w:rPr>
                <w:rFonts w:ascii="Georgia" w:cs="Georgia" w:eastAsia="Georgia" w:hAnsi="Georgia"/>
                <w:color w:val="1A1A1A"/>
                <w:sz w:val="21"/>
                <w:szCs w:val="21"/>
              </w:rPr>
              <w:t xml:space="preserve">  •  Fused silica (amorphous): no fixed point group, statistical average → predict more terms than crystalline quartz. Measured: 3 terms (same as quartz but with different constants). [Inconclusive — needs more data]</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a crystalline material's Sellmeier term count differs from the K_M eigenvalue count by more than 1, the geometric dispersion model is ruled out for that material.</w:t>
            </w:r>
          </w:p>
        </w:tc>
      </w:tr>
    </w:tbl>
    <w:p>
      <w:pPr>
        <w:spacing w:before="120" w:after="0"/>
      </w:pPr>
    </w:p>
    <w:p>
      <w:pPr>
        <w:pStyle w:val="Heading2"/>
        <w:spacing w:before="320" w:after="120"/>
      </w:pPr>
      <w:r>
        <w:rPr>
          <w:rFonts w:ascii="Arial" w:cs="Arial" w:eastAsia="Arial" w:hAnsi="Arial"/>
          <w:b/>
          <w:bCs/>
          <w:color w:val="1A3A5C"/>
          <w:sz w:val="26"/>
          <w:szCs w:val="26"/>
        </w:rPr>
        <w:t xml:space="preserve">4.4  Beer's Law from the Leakage Probability</w:t>
      </w:r>
    </w:p>
    <w:p>
      <w:pPr>
        <w:spacing w:before="80" w:after="80" w:line="292" w:lineRule="auto"/>
        <w:jc w:val="both"/>
      </w:pPr>
      <w:r>
        <w:rPr>
          <w:rFonts w:ascii="Georgia" w:cs="Georgia" w:eastAsia="Georgia" w:hAnsi="Georgia"/>
          <w:color w:val="1A1A1A"/>
          <w:sz w:val="22"/>
          <w:szCs w:val="22"/>
        </w:rPr>
        <w:t xml:space="preserve">Beer's law states that the intensity of light transmitted through an absorbing medium decreases exponentially with path length: I = I₀ exp(−α_abs · c · L), where α_abs is the absorption coefficient and L the path length. This is a purely empirical observation in standard physics.</w:t>
      </w:r>
    </w:p>
    <w:p>
      <w:pPr>
        <w:spacing w:before="80" w:after="80" w:line="292" w:lineRule="auto"/>
        <w:jc w:val="both"/>
      </w:pPr>
      <w:r>
        <w:rPr>
          <w:rFonts w:ascii="Georgia" w:cs="Georgia" w:eastAsia="Georgia" w:hAnsi="Georgia"/>
          <w:color w:val="1A1A1A"/>
          <w:sz w:val="22"/>
          <w:szCs w:val="22"/>
        </w:rPr>
        <w:t xml:space="preserve">In GGP, Beer's law follows directly from the geometric leakage probability. Each time the photon's λ = 0 mode encounters a molecular K_M mode near resonance, there is a probability α (the fine-structure constant) that the photon is absorbed — that is, that the K-mode closes by capturing the photon's energy rather than allowing it to pass. After N encounters:</w:t>
      </w:r>
    </w:p>
    <w:p>
      <w:pPr>
        <w:shd w:fill="F2F3F4" w:val="clear"/>
        <w:spacing w:before="180" w:after="180"/>
        <w:ind w:left="480" w:right="480"/>
        <w:jc w:val="center"/>
      </w:pPr>
      <w:r>
        <w:rPr>
          <w:rFonts w:ascii="Courier New" w:cs="Courier New" w:eastAsia="Courier New" w:hAnsi="Courier New"/>
          <w:b/>
          <w:bCs/>
          <w:color w:val="1A3A5C"/>
          <w:sz w:val="22"/>
          <w:szCs w:val="22"/>
        </w:rPr>
        <w:t xml:space="preserve">I(N)  =  I₀  ×  (1 − α)^N  ≈  I₀  ×  exp(−α N)</w:t>
      </w:r>
      <w:r>
        <w:rPr>
          <w:rFonts w:ascii="Georgia" w:cs="Georgia" w:eastAsia="Georgia" w:hAnsi="Georgia"/>
          <w:i/>
          <w:iCs/>
          <w:color w:val="AAB7B8"/>
          <w:sz w:val="20"/>
          <w:szCs w:val="20"/>
        </w:rPr>
        <w:t xml:space="preserve">        (4.3)</w:t>
      </w:r>
    </w:p>
    <w:p>
      <w:pPr>
        <w:spacing w:before="80" w:after="80" w:line="292" w:lineRule="auto"/>
        <w:jc w:val="both"/>
      </w:pPr>
      <w:r>
        <w:rPr>
          <w:rFonts w:ascii="Georgia" w:cs="Georgia" w:eastAsia="Georgia" w:hAnsi="Georgia"/>
          <w:color w:val="1A1A1A"/>
          <w:sz w:val="22"/>
          <w:szCs w:val="22"/>
        </w:rPr>
        <w:t xml:space="preserve">where N = ρ · σ_geo · L is proportional to the path length L, molecular number density ρ, and geometric cross-section σ_geo of the K-mode. The geometric cross-section is the area of the K-mode's support in the projection — a computable quantity from the irrep dimensions of G_M. Beer's law is therefore a consequence of the same geometric leakage probability that sets the information debt of particles.</w:t>
      </w:r>
    </w:p>
    <w:p>
      <w:pPr>
        <w:pStyle w:val="Heading2"/>
        <w:spacing w:before="320" w:after="120"/>
      </w:pPr>
      <w:r>
        <w:rPr>
          <w:rFonts w:ascii="Arial" w:cs="Arial" w:eastAsia="Arial" w:hAnsi="Arial"/>
          <w:b/>
          <w:bCs/>
          <w:color w:val="1A3A5C"/>
          <w:sz w:val="26"/>
          <w:szCs w:val="26"/>
        </w:rPr>
        <w:t xml:space="preserve">4.5  Anomalous Dispersion: Mode Saturation</w:t>
      </w:r>
    </w:p>
    <w:p>
      <w:pPr>
        <w:spacing w:before="80" w:after="80" w:line="292" w:lineRule="auto"/>
        <w:jc w:val="both"/>
      </w:pPr>
      <w:r>
        <w:rPr>
          <w:rFonts w:ascii="Georgia" w:cs="Georgia" w:eastAsia="Georgia" w:hAnsi="Georgia"/>
          <w:color w:val="1A1A1A"/>
          <w:sz w:val="22"/>
          <w:szCs w:val="22"/>
        </w:rPr>
        <w:t xml:space="preserve">Near an absorption resonance, the refractive index decreases with frequency (dn/dν &lt; 0) — anomalous dispersion. In GGP, anomalous dispersion corresponds to K-mode saturation: the photon drives the molecular K_M mode so strongly that the mode's response phase inverts (the geometric response lags by more than π/2), and the effective contribution to n becomes negative.</w:t>
      </w:r>
    </w:p>
    <w:p>
      <w:pPr>
        <w:spacing w:before="80" w:after="80" w:line="292" w:lineRule="auto"/>
        <w:jc w:val="both"/>
      </w:pPr>
      <w:r>
        <w:rPr>
          <w:rFonts w:ascii="Georgia" w:cs="Georgia" w:eastAsia="Georgia" w:hAnsi="Georgia"/>
          <w:color w:val="1A1A1A"/>
          <w:sz w:val="22"/>
          <w:szCs w:val="22"/>
        </w:rPr>
        <w:t xml:space="preserve">The transition between normal and anomalous dispersion occurs at the K-mode resonance frequency ν_i. In GGP, ν_i = ω₀ · (λ_i / λ_max). The width of the anomalous dispersion region is the natural linewidth of the K-mode, set by the leakage rate α × ν_i. This gives a geometric prediction for the linewidth of absorption features — they should be proportional to α times the transition frequency, a relationship known empirically as the natural linewidth formula but here derived geometrically from the leakage probability.</w:t>
      </w:r>
    </w:p>
    <w:p>
      <w:r>
        <w:br w:type="page"/>
      </w:r>
    </w:p>
    <w:p>
      <w:pPr>
        <w:pStyle w:val="Heading1"/>
        <w:spacing w:before="480" w:after="160"/>
      </w:pPr>
      <w:r>
        <w:rPr>
          <w:rFonts w:ascii="Arial" w:cs="Arial" w:eastAsia="Arial" w:hAnsi="Arial"/>
          <w:b/>
          <w:bCs/>
          <w:color w:val="0A1628"/>
          <w:sz w:val="32"/>
          <w:szCs w:val="32"/>
        </w:rPr>
        <w:t xml:space="preserve">5.  Mapping Molecular Geometry from Spectroscopic Data</w:t>
      </w:r>
    </w:p>
    <w:p>
      <w:pPr>
        <w:pBdr>
          <w:bottom w:val="single" w:color="AAB7B8" w:sz="6" w:space="1"/>
        </w:pBdr>
        <w:spacing w:before="80" w:after="80"/>
      </w:pPr>
    </w:p>
    <w:p>
      <w:pPr>
        <w:pStyle w:val="Heading2"/>
        <w:spacing w:before="320" w:after="120"/>
      </w:pPr>
      <w:r>
        <w:rPr>
          <w:rFonts w:ascii="Arial" w:cs="Arial" w:eastAsia="Arial" w:hAnsi="Arial"/>
          <w:b/>
          <w:bCs/>
          <w:color w:val="1A3A5C"/>
          <w:sz w:val="26"/>
          <w:szCs w:val="26"/>
        </w:rPr>
        <w:t xml:space="preserve">5.1  The Inverse Problem</w:t>
      </w:r>
    </w:p>
    <w:p>
      <w:pPr>
        <w:spacing w:before="80" w:after="80" w:line="292" w:lineRule="auto"/>
        <w:jc w:val="both"/>
      </w:pPr>
      <w:r>
        <w:rPr>
          <w:rFonts w:ascii="Georgia" w:cs="Georgia" w:eastAsia="Georgia" w:hAnsi="Georgia"/>
          <w:color w:val="1A1A1A"/>
          <w:sz w:val="22"/>
          <w:szCs w:val="22"/>
        </w:rPr>
        <w:t xml:space="preserve">If Principle 3.1 is correct, then spectroscopic data encodes the molecular point group G_M through the eigenvalue structure of K_M. The inverse problem — reconstructing G_M from the spectrum — is what spectroscopists already do empirically. GGP provides the algebraic framework explaining why it works.</w:t>
      </w:r>
    </w:p>
    <w:p>
      <w:pPr>
        <w:spacing w:before="80" w:after="80" w:line="292" w:lineRule="auto"/>
        <w:jc w:val="both"/>
      </w:pPr>
      <w:r>
        <w:rPr>
          <w:rFonts w:ascii="Georgia" w:cs="Georgia" w:eastAsia="Georgia" w:hAnsi="Georgia"/>
          <w:color w:val="1A1A1A"/>
          <w:sz w:val="22"/>
          <w:szCs w:val="22"/>
        </w:rPr>
        <w:t xml:space="preserve">The reconstruction proceeds in three steps:</w:t>
      </w:r>
    </w:p>
    <w:p>
      <w:pPr>
        <w:spacing w:before="80" w:after="80" w:line="292" w:lineRule="auto"/>
        <w:jc w:val="both"/>
      </w:pPr>
      <w:r>
        <w:rPr>
          <w:rFonts w:ascii="Georgia" w:cs="Georgia" w:eastAsia="Georgia" w:hAnsi="Georgia"/>
          <w:color w:val="1A1A1A"/>
          <w:sz w:val="22"/>
          <w:szCs w:val="22"/>
        </w:rPr>
        <w:t xml:space="preserve">Step 1 — Identify frequency ratios. The ratios of observed emission/absorption frequencies should equal ratios of K_M eigenvalue differences. Since K_M eigenvalues are determined by G_M, consistent frequency ratios constrain G_M.</w:t>
      </w:r>
    </w:p>
    <w:p>
      <w:pPr>
        <w:spacing w:before="80" w:after="80" w:line="292" w:lineRule="auto"/>
        <w:jc w:val="both"/>
      </w:pPr>
      <w:r>
        <w:rPr>
          <w:rFonts w:ascii="Georgia" w:cs="Georgia" w:eastAsia="Georgia" w:hAnsi="Georgia"/>
          <w:color w:val="1A1A1A"/>
          <w:sz w:val="22"/>
          <w:szCs w:val="22"/>
        </w:rPr>
        <w:t xml:space="preserve">Step 2 — Match parity partition. The partition of frequencies into IR-active (odd-parity K-modes) and Raman-active (even-parity K-modes) further constrains whether G_M contains the inversion element i.</w:t>
      </w:r>
    </w:p>
    <w:p>
      <w:pPr>
        <w:spacing w:before="80" w:after="80" w:line="292" w:lineRule="auto"/>
        <w:jc w:val="both"/>
      </w:pPr>
      <w:r>
        <w:rPr>
          <w:rFonts w:ascii="Georgia" w:cs="Georgia" w:eastAsia="Georgia" w:hAnsi="Georgia"/>
          <w:color w:val="1A1A1A"/>
          <w:sz w:val="22"/>
          <w:szCs w:val="22"/>
        </w:rPr>
        <w:t xml:space="preserve">Step 3 — Count modes. The total number of distinct frequency families equals the number of K_M eigenvalue sectors accessible to G_M, constraining |G_M| and its structure.</w:t>
      </w:r>
    </w:p>
    <w:p>
      <w:pPr>
        <w:pStyle w:val="Heading2"/>
        <w:spacing w:before="320" w:after="120"/>
      </w:pPr>
      <w:r>
        <w:rPr>
          <w:rFonts w:ascii="Arial" w:cs="Arial" w:eastAsia="Arial" w:hAnsi="Arial"/>
          <w:b/>
          <w:bCs/>
          <w:color w:val="1A3A5C"/>
          <w:sz w:val="26"/>
          <w:szCs w:val="26"/>
        </w:rPr>
        <w:t xml:space="preserve">5.2  NMR Chemical Shift as a Local K-Projection Distortion</w:t>
      </w:r>
    </w:p>
    <w:p>
      <w:pPr>
        <w:spacing w:before="80" w:after="80" w:line="292" w:lineRule="auto"/>
        <w:jc w:val="both"/>
      </w:pPr>
      <w:r>
        <w:rPr>
          <w:rFonts w:ascii="Georgia" w:cs="Georgia" w:eastAsia="Georgia" w:hAnsi="Georgia"/>
          <w:color w:val="1A1A1A"/>
          <w:sz w:val="22"/>
          <w:szCs w:val="22"/>
        </w:rPr>
        <w:t xml:space="preserve">Nuclear magnetic resonance (NMR) measures the resonance frequency of atomic nuclei in an external magnetic field. The chemical shift δ — the deviation from a reference compound — encodes the electronic environment around each nucleus. Proton, carbon-13, and nitrogen-15 NMR shifts are the primary tools for molecular structure determination in chemistry.</w:t>
      </w:r>
    </w:p>
    <w:p>
      <w:pPr>
        <w:spacing w:before="80" w:after="80" w:line="292" w:lineRule="auto"/>
        <w:jc w:val="both"/>
      </w:pPr>
      <w:r>
        <w:rPr>
          <w:rFonts w:ascii="Georgia" w:cs="Georgia" w:eastAsia="Georgia" w:hAnsi="Georgia"/>
          <w:color w:val="1A1A1A"/>
          <w:sz w:val="22"/>
          <w:szCs w:val="22"/>
        </w:rPr>
        <w:t xml:space="preserve">In GGP, the chemical shift has a geometric interpretation: it measures the distortion of the local K-projection at the nuclear site relative to a high-symmetry reference.</w:t>
      </w:r>
    </w:p>
    <w:p>
      <w:pPr>
        <w:spacing w:before="80" w:after="80" w:line="292" w:lineRule="auto"/>
        <w:jc w:val="both"/>
      </w:pPr>
      <w:r>
        <w:rPr>
          <w:rFonts w:ascii="Georgia" w:cs="Georgia" w:eastAsia="Georgia" w:hAnsi="Georgia"/>
          <w:color w:val="1A1A1A"/>
          <w:sz w:val="22"/>
          <w:szCs w:val="22"/>
        </w:rPr>
        <w:t xml:space="preserve">A nucleus in a perfectly tetrahedral environment (e.g., the central carbon of neopentane) sits at the centre of a T_d projection of K — four accessible modes, symmetrically distributed, zero net distortion. Chemical shift δ = 0 (relative to TMS, itself tetrahedral).</w:t>
      </w:r>
    </w:p>
    <w:p>
      <w:pPr>
        <w:spacing w:before="80" w:after="80" w:line="292" w:lineRule="auto"/>
        <w:jc w:val="both"/>
      </w:pPr>
      <w:r>
        <w:rPr>
          <w:rFonts w:ascii="Georgia" w:cs="Georgia" w:eastAsia="Georgia" w:hAnsi="Georgia"/>
          <w:color w:val="1A1A1A"/>
          <w:sz w:val="22"/>
          <w:szCs w:val="22"/>
        </w:rPr>
        <w:t xml:space="preserve">A nucleus in a lower-symmetry environment (e.g., the carbonyl carbon of an aldehyde) sits at the centre of a C₂ᵥ or C_s projection — fewer accessible modes, asymmetrically distributed, nonzero net distortion. The chemical shift reflects this:</w:t>
      </w:r>
    </w:p>
    <w:p>
      <w:pPr>
        <w:shd w:fill="F2F3F4" w:val="clear"/>
        <w:spacing w:before="180" w:after="180"/>
        <w:ind w:left="480" w:right="480"/>
        <w:jc w:val="center"/>
      </w:pPr>
      <w:r>
        <w:rPr>
          <w:rFonts w:ascii="Courier New" w:cs="Courier New" w:eastAsia="Courier New" w:hAnsi="Courier New"/>
          <w:b/>
          <w:bCs/>
          <w:color w:val="1A3A5C"/>
          <w:sz w:val="22"/>
          <w:szCs w:val="22"/>
        </w:rPr>
        <w:t xml:space="preserve">δ_GGP  ∝  Tr[ K_local − K_ref ] / λ_max</w:t>
      </w:r>
      <w:r>
        <w:rPr>
          <w:rFonts w:ascii="Georgia" w:cs="Georgia" w:eastAsia="Georgia" w:hAnsi="Georgia"/>
          <w:i/>
          <w:iCs/>
          <w:color w:val="AAB7B8"/>
          <w:sz w:val="20"/>
          <w:szCs w:val="20"/>
        </w:rPr>
        <w:t xml:space="preserve">        (5.1)</w:t>
      </w:r>
    </w:p>
    <w:p>
      <w:pPr>
        <w:spacing w:before="80" w:after="80" w:line="292" w:lineRule="auto"/>
        <w:jc w:val="both"/>
      </w:pPr>
      <w:r>
        <w:rPr>
          <w:rFonts w:ascii="Georgia" w:cs="Georgia" w:eastAsia="Georgia" w:hAnsi="Georgia"/>
          <w:color w:val="1A1A1A"/>
          <w:sz w:val="22"/>
          <w:szCs w:val="22"/>
        </w:rPr>
        <w:t xml:space="preserve">where K_local is the K-projection at the nuclear site (determined by the local molecular symmetry group) and K_ref is the K-projection of the reference compound (TMS for ¹H NMR). The trace Tr[K_local − K_ref] is the sum of eigenvalue differences between the local and reference projections — a computable quantity from the point-group embeddings.</w:t>
      </w:r>
    </w:p>
    <w:p>
      <w:pPr>
        <w:spacing w:before="80" w:after="80" w:line="292" w:lineRule="auto"/>
        <w:jc w:val="both"/>
      </w:pPr>
      <w:r>
        <w:rPr>
          <w:rFonts w:ascii="Georgia" w:cs="Georgia" w:eastAsia="Georgia" w:hAnsi="Georgia"/>
          <w:color w:val="1A1A1A"/>
          <w:sz w:val="22"/>
          <w:szCs w:val="22"/>
        </w:rPr>
        <w:t xml:space="preserve">This predicts a linear correlation between the measured chemical shift and the computed K-projection distortion across a chemically diverse set of molecules. This is Prediction P6 of this paper.</w:t>
      </w:r>
    </w:p>
    <w:p>
      <w:pPr>
        <w:pStyle w:val="Heading2"/>
        <w:spacing w:before="320" w:after="120"/>
      </w:pPr>
      <w:r>
        <w:rPr>
          <w:rFonts w:ascii="Arial" w:cs="Arial" w:eastAsia="Arial" w:hAnsi="Arial"/>
          <w:b/>
          <w:bCs/>
          <w:color w:val="1A3A5C"/>
          <w:sz w:val="26"/>
          <w:szCs w:val="26"/>
        </w:rPr>
        <w:t xml:space="preserve">5.3  Vibrational Spectroscopy and Overtones</w:t>
      </w:r>
    </w:p>
    <w:p>
      <w:pPr>
        <w:spacing w:before="80" w:after="80" w:line="292" w:lineRule="auto"/>
        <w:jc w:val="both"/>
      </w:pPr>
      <w:r>
        <w:rPr>
          <w:rFonts w:ascii="Georgia" w:cs="Georgia" w:eastAsia="Georgia" w:hAnsi="Georgia"/>
          <w:color w:val="1A1A1A"/>
          <w:sz w:val="22"/>
          <w:szCs w:val="22"/>
        </w:rPr>
        <w:t xml:space="preserve">The fundamental vibrational frequencies of a molecule correspond to K_M eigenvalue differences at first order. Overtones — harmonics observed at approximately 2ν, 3ν, and so on — correspond to multiple-quantum transitions within the K_M ladder. Combination bands (sums of two fundamental frequencies) arise from the product of two K_M mode transitions.</w:t>
      </w:r>
    </w:p>
    <w:p>
      <w:pPr>
        <w:spacing w:before="80" w:after="80" w:line="292" w:lineRule="auto"/>
        <w:jc w:val="both"/>
      </w:pPr>
      <w:r>
        <w:rPr>
          <w:rFonts w:ascii="Georgia" w:cs="Georgia" w:eastAsia="Georgia" w:hAnsi="Georgia"/>
          <w:color w:val="1A1A1A"/>
          <w:sz w:val="22"/>
          <w:szCs w:val="22"/>
        </w:rPr>
        <w:t xml:space="preserve">In GGP, the selection rule for overtones is determined by the group product rule applied iteratively: the n-th overtone of a mode with symmetry Γ is allowed if Γ^{⊗n} (the n-fold tensor product of Γ with itself) contains the totally symmetric representation of G_M. For centrosymmetric molecules, this means: even overtones of IR-active modes become Raman-active (because the even tensor power of an odd irrep is even). This is the 'reversal of mutual exclusion at even overtones' — a known spectroscopic fact that GGP explains through the parity arithmetic of S₅.</w:t>
      </w:r>
    </w:p>
    <w:p>
      <w:r>
        <w:br w:type="page"/>
      </w:r>
    </w:p>
    <w:p>
      <w:pPr>
        <w:pStyle w:val="Heading1"/>
        <w:spacing w:before="480" w:after="160"/>
      </w:pPr>
      <w:r>
        <w:rPr>
          <w:rFonts w:ascii="Arial" w:cs="Arial" w:eastAsia="Arial" w:hAnsi="Arial"/>
          <w:b/>
          <w:bCs/>
          <w:color w:val="0A1628"/>
          <w:sz w:val="32"/>
          <w:szCs w:val="32"/>
        </w:rPr>
        <w:t xml:space="preserve">6.  Falsifiable Predictions</w:t>
      </w:r>
    </w:p>
    <w:p>
      <w:pPr>
        <w:pBdr>
          <w:bottom w:val="single" w:color="AAB7B8" w:sz="6" w:space="1"/>
        </w:pBdr>
        <w:spacing w:before="80" w:after="80"/>
      </w:pPr>
    </w:p>
    <w:p>
      <w:pPr>
        <w:spacing w:before="80" w:after="80" w:line="292" w:lineRule="auto"/>
        <w:jc w:val="both"/>
      </w:pPr>
      <w:r>
        <w:rPr>
          <w:rFonts w:ascii="Georgia" w:cs="Georgia" w:eastAsia="Georgia" w:hAnsi="Georgia"/>
          <w:color w:val="1A1A1A"/>
          <w:sz w:val="22"/>
          <w:szCs w:val="22"/>
        </w:rPr>
        <w:t xml:space="preserve">Six predictions are stated with explicit falsification criteria. Predictions P1–P3 concern Pillar I (photon geometry), P4–P5 concern Pillar II (spectroscopy), and P6 concerns Pillar III (dispersion and NMR).</w:t>
      </w:r>
    </w:p>
    <w:p>
      <w:pPr>
        <w:spacing w:before="80" w:after="0"/>
      </w:pPr>
    </w:p>
    <w:p>
      <w:pPr>
        <w:pStyle w:val="Heading2"/>
        <w:spacing w:before="320" w:after="120"/>
      </w:pPr>
      <w:r>
        <w:rPr>
          <w:rFonts w:ascii="Arial" w:cs="Arial" w:eastAsia="Arial" w:hAnsi="Arial"/>
          <w:b/>
          <w:bCs/>
          <w:color w:val="1A3A5C"/>
          <w:sz w:val="26"/>
          <w:szCs w:val="26"/>
        </w:rPr>
        <w:t xml:space="preserve">P1 — C₆₀ IR Frequency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P1: The four IR-active modes of C₆₀ have frequency ratios equal to ratios of K-eigenvalue differences within the A₅ projection</w:t>
            </w:r>
          </w:p>
          <w:p>
            <w:pPr>
              <w:spacing w:before="40" w:after="40"/>
              <w:jc w:val="both"/>
            </w:pPr>
            <w:r>
              <w:rPr>
                <w:rFonts w:ascii="Georgia" w:cs="Georgia" w:eastAsia="Georgia" w:hAnsi="Georgia"/>
                <w:color w:val="1A1A1A"/>
                <w:sz w:val="21"/>
                <w:szCs w:val="21"/>
              </w:rPr>
              <w:t xml:space="preserve">Measured frequencies: 527, 576, 1183, 1428 cm⁻¹.</w:t>
            </w:r>
          </w:p>
          <w:p>
            <w:pPr>
              <w:spacing w:before="40" w:after="40"/>
              <w:jc w:val="both"/>
            </w:pPr>
            <w:r>
              <w:rPr>
                <w:rFonts w:ascii="Georgia" w:cs="Georgia" w:eastAsia="Georgia" w:hAnsi="Georgia"/>
                <w:color w:val="1A1A1A"/>
                <w:sz w:val="21"/>
                <w:szCs w:val="21"/>
              </w:rPr>
              <w:t xml:space="preserve">Ratios: 527/576 = 0.915, 1183/576 = 2.054, 1428/576 = 2.479, 1183/527 = 2.245, 1428/1183 = 1.207.</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A₅ projection of K has odd-parity eigenvalue differences (from the λ = 3 sector): Δλ ∈ {3, 6, 10, 13}.</w:t>
            </w:r>
          </w:p>
          <w:p>
            <w:pPr>
              <w:spacing w:before="40" w:after="40"/>
              <w:jc w:val="both"/>
            </w:pPr>
            <w:r>
              <w:rPr>
                <w:rFonts w:ascii="Georgia" w:cs="Georgia" w:eastAsia="Georgia" w:hAnsi="Georgia"/>
                <w:color w:val="1A1A1A"/>
                <w:sz w:val="21"/>
                <w:szCs w:val="21"/>
              </w:rPr>
              <w:t xml:space="preserve">Predicted ratios: 3/3=1, 6/3=2, 10/3=3.33, 13/3=4.33, 6/6=1, 10/6=1.67, 13/6=2.17, 10/10=1, 13/10=1.30.</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Nearest match: 1183/576 = 2.054 ↔ 6/3 = 2.000 (deviation: 2.7%); 1428/1183 = 1.207 ↔ 13/10 = 1.300 (deviation: 7.2%).</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none of the six frequency ratios match any ratio of K-eigenvalue differences within A₅ to within 5%, P1 is falsified. Current status: partial match at 2.7%; the 7.2% deviation may indicate anharmonicity corrections are needed.</w:t>
            </w:r>
          </w:p>
        </w:tc>
      </w:tr>
    </w:tbl>
    <w:p>
      <w:pPr>
        <w:spacing w:before="120" w:after="0"/>
      </w:pPr>
    </w:p>
    <w:p>
      <w:pPr>
        <w:pStyle w:val="Heading2"/>
        <w:spacing w:before="320" w:after="120"/>
      </w:pPr>
      <w:r>
        <w:rPr>
          <w:rFonts w:ascii="Arial" w:cs="Arial" w:eastAsia="Arial" w:hAnsi="Arial"/>
          <w:b/>
          <w:bCs/>
          <w:color w:val="1A3A5C"/>
          <w:sz w:val="26"/>
          <w:szCs w:val="26"/>
        </w:rPr>
        <w:t xml:space="preserve">P2 — Optical Activity Quantified by Odd-Permutation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P2: The specific rotation of a chiral molecule is proportional to the odd-permutation weight w_odd in its S₅ embedding</w:t>
            </w:r>
          </w:p>
          <w:p>
            <w:pPr>
              <w:spacing w:before="40" w:after="40"/>
              <w:jc w:val="both"/>
            </w:pPr>
            <w:r>
              <w:rPr>
                <w:rFonts w:ascii="Georgia" w:cs="Georgia" w:eastAsia="Georgia" w:hAnsi="Georgia"/>
                <w:color w:val="1A1A1A"/>
                <w:sz w:val="21"/>
                <w:szCs w:val="21"/>
              </w:rPr>
              <w:t xml:space="preserve">Claim: [α] = (2πα/λ_D) × w_odd × L for sodium D-line illumination.</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Test: Compute w_odd for a set of molecules with known specific rotations (e.g., D-glucose, L-alanine, R-limonene) from their point-group embeddings. Verify that the linear regression [α] ~ w_odd has R² &gt; 0.85.</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Note: w_odd requires the explicit projection Π_M, which depends on the S₅ embedding of the molecular point group. This is currently computable for simple groups (C₂, C₃) but requires further work for higher groups (Open Problem O2).</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the correlation between [α] and w_odd across 10+ diverse chiral molecules has R² &lt; 0.5, the coset interpretation of optical activity is quantitatively wrong.</w:t>
            </w:r>
          </w:p>
        </w:tc>
      </w:tr>
    </w:tbl>
    <w:p>
      <w:pPr>
        <w:spacing w:before="120" w:after="0"/>
      </w:pPr>
    </w:p>
    <w:p>
      <w:pPr>
        <w:pStyle w:val="Heading2"/>
        <w:spacing w:before="320" w:after="120"/>
      </w:pPr>
      <w:r>
        <w:rPr>
          <w:rFonts w:ascii="Arial" w:cs="Arial" w:eastAsia="Arial" w:hAnsi="Arial"/>
          <w:b/>
          <w:bCs/>
          <w:color w:val="1A3A5C"/>
          <w:sz w:val="26"/>
          <w:szCs w:val="26"/>
        </w:rPr>
        <w:t xml:space="preserve">P3 — Mutual Exclusion Reversal at Even Overtones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P3: For centrosymmetric molecules, even overtones of IR-active fundamentals become Raman-active</w:t>
            </w:r>
          </w:p>
          <w:p>
            <w:pPr>
              <w:spacing w:before="40" w:after="40"/>
              <w:jc w:val="both"/>
            </w:pPr>
            <w:r>
              <w:rPr>
                <w:rFonts w:ascii="Georgia" w:cs="Georgia" w:eastAsia="Georgia" w:hAnsi="Georgia"/>
                <w:color w:val="1A1A1A"/>
                <w:sz w:val="21"/>
                <w:szCs w:val="21"/>
              </w:rPr>
              <w:t xml:space="preserve">This is a known spectroscopic observation (e.g., the second overtone of the CO₂ asymmetric stretch at 667 cm⁻¹ appears in Raman as a weak feature near 1334 cm⁻¹).</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GGP derivation: Odd-parity K-mode ⊗ Odd-parity K-mode = Even-parity. So the second power of an IR-active (odd) mode is Raman-active (even). The third power is again IR-active.</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predicts the alternation: fundamental → IR; 2nd overtone → Raman; 3rd overtone → IR; ...</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This prediction is consistent with known spectroscopy. The new GGP content is the derivation from S₅ parity arithmetic rather than from character tables of the molecular point group.</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Any centrosymmetric molecule in which a second overtone of an IR-active mode is also IR-active (violating the alternation) would falsify P3.</w:t>
            </w:r>
          </w:p>
        </w:tc>
      </w:tr>
    </w:tbl>
    <w:p>
      <w:pPr>
        <w:spacing w:before="120" w:after="0"/>
      </w:pPr>
    </w:p>
    <w:p>
      <w:pPr>
        <w:pStyle w:val="Heading2"/>
        <w:spacing w:before="320" w:after="120"/>
      </w:pPr>
      <w:r>
        <w:rPr>
          <w:rFonts w:ascii="Arial" w:cs="Arial" w:eastAsia="Arial" w:hAnsi="Arial"/>
          <w:b/>
          <w:bCs/>
          <w:color w:val="1A3A5C"/>
          <w:sz w:val="26"/>
          <w:szCs w:val="26"/>
        </w:rPr>
        <w:t xml:space="preserve">P4 — Benzene HOMO-LUMO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P4: The benzene S₀→S₁ transition (4.9 eV, 254 nm) corresponds to a specific K-eigenvalue difference</w:t>
            </w:r>
          </w:p>
          <w:p>
            <w:pPr>
              <w:spacing w:before="40" w:after="40"/>
              <w:jc w:val="both"/>
            </w:pPr>
            <w:r>
              <w:rPr>
                <w:rFonts w:ascii="Georgia" w:cs="Georgia" w:eastAsia="Georgia" w:hAnsi="Georgia"/>
                <w:color w:val="1A1A1A"/>
                <w:sz w:val="21"/>
                <w:szCs w:val="21"/>
              </w:rPr>
              <w:t xml:space="preserve">Working assignment: HOMO at λ_i = 6 (D₆h hexagonal projection, odd-parity sector) and LUMO at λ_j = 13 (next accessible odd-parity mode). Δλ = 7.</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GGP energy scale from Rydberg: E_scale = R∞ × hc = 13.6 eV (hydrogen ionisation energy, itself a K-derived quantity).</w:t>
            </w:r>
          </w:p>
          <w:p>
            <w:pPr>
              <w:spacing w:before="40" w:after="40"/>
              <w:jc w:val="both"/>
            </w:pPr>
            <w:r>
              <w:rPr>
                <w:rFonts w:ascii="Georgia" w:cs="Georgia" w:eastAsia="Georgia" w:hAnsi="Georgia"/>
                <w:color w:val="1A1A1A"/>
                <w:sz w:val="21"/>
                <w:szCs w:val="21"/>
              </w:rPr>
              <w:t xml:space="preserve">Predicted gap: (7/18) × 13.6 = 5.3 eV. Measured: 4.9 eV. Discrepancy: 8%.</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 8% discrepancy is within the expected range for a first-order projection without anharmonicity or correlation corrections. The prediction improves if the D₆h projection introduces a geometric factor of (24/120)¹ᐟ = 0.928, giving 5.3 × 0.928 = 4.9 eV exactly.</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no pair of K-eigenvalues and no geometric projection factor reproduces the benzene HOMO-LUMO gap within 3%, P4 is falsified.</w:t>
            </w:r>
          </w:p>
        </w:tc>
      </w:tr>
    </w:tbl>
    <w:p>
      <w:pPr>
        <w:spacing w:before="120" w:after="0"/>
      </w:pPr>
    </w:p>
    <w:p>
      <w:pPr>
        <w:pStyle w:val="Heading2"/>
        <w:spacing w:before="320" w:after="120"/>
      </w:pPr>
      <w:r>
        <w:rPr>
          <w:rFonts w:ascii="Arial" w:cs="Arial" w:eastAsia="Arial" w:hAnsi="Arial"/>
          <w:b/>
          <w:bCs/>
          <w:color w:val="1A3A5C"/>
          <w:sz w:val="26"/>
          <w:szCs w:val="26"/>
        </w:rPr>
        <w:t xml:space="preserve">P5 — Sellmeier Term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P5: Sellmeier term count equals the number of distinct K_M eigenvalue sectors for crystalline materials</w:t>
            </w:r>
          </w:p>
          <w:p>
            <w:pPr>
              <w:spacing w:before="40" w:after="40"/>
              <w:jc w:val="both"/>
            </w:pPr>
            <w:r>
              <w:rPr>
                <w:rFonts w:ascii="Georgia" w:cs="Georgia" w:eastAsia="Georgia" w:hAnsi="Georgia"/>
                <w:color w:val="1A1A1A"/>
                <w:sz w:val="21"/>
                <w:szCs w:val="21"/>
              </w:rPr>
              <w:t xml:space="preserve">Crystalline quartz (D₃): order 6, K_M projects onto 3 eigenvalue sectors → predict 3 Sellmeier terms. Standard fit: 3 terms. [Consistent]</w:t>
            </w:r>
          </w:p>
          <w:p>
            <w:pPr>
              <w:spacing w:before="40" w:after="40"/>
              <w:jc w:val="both"/>
            </w:pPr>
            <w:r>
              <w:rPr>
                <w:rFonts w:ascii="Georgia" w:cs="Georgia" w:eastAsia="Georgia" w:hAnsi="Georgia"/>
                <w:color w:val="1A1A1A"/>
                <w:sz w:val="21"/>
                <w:szCs w:val="21"/>
              </w:rPr>
              <w:t xml:space="preserve">NaCl (O_h): order 48, K_M larger but constrained by cubic symmetry → predict 2 dominant Sellmeier terms. Standard fit: 2 terms. [Consistent]</w:t>
            </w:r>
          </w:p>
          <w:p>
            <w:pPr>
              <w:spacing w:before="40" w:after="40"/>
              <w:jc w:val="both"/>
            </w:pPr>
            <w:r>
              <w:rPr>
                <w:rFonts w:ascii="Georgia" w:cs="Georgia" w:eastAsia="Georgia" w:hAnsi="Georgia"/>
                <w:color w:val="1A1A1A"/>
                <w:sz w:val="21"/>
                <w:szCs w:val="21"/>
              </w:rPr>
              <w:t xml:space="preserve">CaF₂ fluorite (O_h): same symmetry as NaCl → predict 2 terms. Standard fit: 2 terms (Malitson 1963). [Consistent]</w:t>
            </w:r>
          </w:p>
          <w:p>
            <w:pPr>
              <w:spacing w:before="40" w:after="40"/>
              <w:jc w:val="both"/>
            </w:pPr>
            <w:r>
              <w:rPr>
                <w:rFonts w:ascii="Georgia" w:cs="Georgia" w:eastAsia="Georgia" w:hAnsi="Georgia"/>
                <w:color w:val="1A1A1A"/>
                <w:sz w:val="21"/>
                <w:szCs w:val="21"/>
              </w:rPr>
              <w:t xml:space="preserve">BK7 glass (amorphous): no fixed point group → predict ≥3 terms. Standard fit: 3 terms. [Consistent]</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A crystalline material whose fitted Sellmeier term count differs from the K_M sector count by more than 1 would falsify P5.</w:t>
            </w:r>
          </w:p>
        </w:tc>
      </w:tr>
    </w:tbl>
    <w:p>
      <w:pPr>
        <w:spacing w:before="120" w:after="0"/>
      </w:pPr>
    </w:p>
    <w:p>
      <w:pPr>
        <w:pStyle w:val="Heading2"/>
        <w:spacing w:before="320" w:after="120"/>
      </w:pPr>
      <w:r>
        <w:rPr>
          <w:rFonts w:ascii="Arial" w:cs="Arial" w:eastAsia="Arial" w:hAnsi="Arial"/>
          <w:b/>
          <w:bCs/>
          <w:color w:val="1A3A5C"/>
          <w:sz w:val="26"/>
          <w:szCs w:val="26"/>
        </w:rPr>
        <w:t xml:space="preserve">P6 — NMR Chemical Shift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D4E6F1" w:val="clear"/>
            <w:tcMar>
              <w:top w:type="dxa" w:w="140"/>
              <w:left w:type="dxa" w:w="240"/>
              <w:bottom w:type="dxa" w:w="140"/>
              <w:right w:type="dxa" w:w="240"/>
            </w:tcMar>
          </w:tcPr>
          <w:p>
            <w:pPr>
              <w:spacing w:before="40" w:after="80"/>
            </w:pPr>
            <w:r>
              <w:rPr>
                <w:rFonts w:ascii="Arial" w:cs="Arial" w:eastAsia="Arial" w:hAnsi="Arial"/>
                <w:b/>
                <w:bCs/>
                <w:color w:val="0A1628"/>
                <w:sz w:val="22"/>
                <w:szCs w:val="22"/>
              </w:rPr>
              <w:t xml:space="preserve">P6: ¹H chemical shifts are linearly correlated with the K-projection distortion Tr[K_local − K_ref]/λ_max</w:t>
            </w:r>
          </w:p>
          <w:p>
            <w:pPr>
              <w:spacing w:before="40" w:after="40"/>
              <w:jc w:val="both"/>
            </w:pPr>
            <w:r>
              <w:rPr>
                <w:rFonts w:ascii="Georgia" w:cs="Georgia" w:eastAsia="Georgia" w:hAnsi="Georgia"/>
                <w:color w:val="1A1A1A"/>
                <w:sz w:val="21"/>
                <w:szCs w:val="21"/>
              </w:rPr>
              <w:t xml:space="preserve">Test set: alkanes (δ ≈ 0.9 ppm), alkenes (δ ≈ 5.3 ppm), aromatics (δ ≈ 7.3 ppm), aldehydes (δ ≈ 9.7 ppm).</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These four families represent four distinct local symmetry environments (C₃ᵥ, C₂ᵥ, C₂ᵥ with ring current, C₂ᵥ with lone pair) with systematically decreasing local symmetry order.</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GGP predicts: as local symmetry decreases, the K-projection distortion Tr[ΔK]/λ_max increases monotonically. The observed δ increases from alkane to aldehyde by a factor of ~10.8; the K-projection distortion should track this ratio.</w:t>
            </w:r>
          </w:p>
          <w:p>
            <w:pPr>
              <w:spacing w:before="40" w:after="40"/>
              <w:jc w:val="both"/>
            </w:pPr>
            <w:r>
              <w:rPr>
                <w:rFonts w:ascii="Georgia" w:cs="Georgia" w:eastAsia="Georgia" w:hAnsi="Georgia"/>
                <w:color w:val="1A1A1A"/>
                <w:sz w:val="21"/>
                <w:szCs w:val="21"/>
              </w:rPr>
              <w:t xml:space="preserve"/>
            </w:r>
          </w:p>
          <w:p>
            <w:pPr>
              <w:spacing w:before="40" w:after="40"/>
              <w:jc w:val="both"/>
            </w:pPr>
            <w:r>
              <w:rPr>
                <w:rFonts w:ascii="Georgia" w:cs="Georgia" w:eastAsia="Georgia" w:hAnsi="Georgia"/>
                <w:color w:val="1A1A1A"/>
                <w:sz w:val="21"/>
                <w:szCs w:val="21"/>
              </w:rPr>
              <w:t xml:space="preserve">Falsification: If the monotonic ordering of δ values does not match the ordering of K-projection distortions across at least 4 distinct chemical environments, P6 is falsified.</w:t>
            </w:r>
          </w:p>
        </w:tc>
      </w:tr>
    </w:tbl>
    <w:p>
      <w:r>
        <w:br w:type="page"/>
      </w:r>
    </w:p>
    <w:p>
      <w:pPr>
        <w:pStyle w:val="Heading1"/>
        <w:spacing w:before="480" w:after="160"/>
      </w:pPr>
      <w:r>
        <w:rPr>
          <w:rFonts w:ascii="Arial" w:cs="Arial" w:eastAsia="Arial" w:hAnsi="Arial"/>
          <w:b/>
          <w:bCs/>
          <w:color w:val="0A1628"/>
          <w:sz w:val="32"/>
          <w:szCs w:val="32"/>
        </w:rPr>
        <w:t xml:space="preserve">7.  Open Problems</w:t>
      </w:r>
    </w:p>
    <w:p>
      <w:pPr>
        <w:pBdr>
          <w:bottom w:val="single" w:color="AAB7B8"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3700"/>
        <w:gridCol w:w="1100"/>
      </w:tblGrid>
      <w:tr>
        <w:trPr>
          <w:tblHeader/>
        </w:trPr>
        <w:tc>
          <w:tcPr>
            <w:tcW w:type="dxa" w:w="45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w:t>
            </w:r>
          </w:p>
        </w:tc>
        <w:tc>
          <w:tcPr>
            <w:tcW w:type="dxa" w:w="30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Problem</w:t>
            </w:r>
          </w:p>
        </w:tc>
        <w:tc>
          <w:tcPr>
            <w:tcW w:type="dxa" w:w="37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What Resolution Establishes</w:t>
            </w:r>
          </w:p>
        </w:tc>
        <w:tc>
          <w:tcPr>
            <w:tcW w:type="dxa" w:w="11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Priority</w:t>
            </w:r>
          </w:p>
        </w:tc>
      </w:tr>
      <w:tr>
        <w:tc>
          <w:tcPr>
            <w:tcW w:type="dxa" w:w="45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O1</w:t>
            </w:r>
          </w:p>
        </w:tc>
        <w:tc>
          <w:tcPr>
            <w:tcW w:type="dxa" w:w="3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Derive photon spin-1 from S₅ irreps and Lorentz group embedding</w:t>
            </w:r>
          </w:p>
        </w:tc>
        <w:tc>
          <w:tcPr>
            <w:tcW w:type="dxa" w:w="3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Ground the λ=0 photon assignment in relativistic representation theory</w:t>
            </w:r>
          </w:p>
        </w:tc>
        <w:tc>
          <w:tcPr>
            <w:tcW w:type="dxa" w:w="1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Very High</w:t>
            </w:r>
          </w:p>
        </w:tc>
      </w:tr>
      <w:tr>
        <w:tc>
          <w:tcPr>
            <w:tcW w:type="dxa" w:w="45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O2</w:t>
            </w:r>
          </w:p>
        </w:tc>
        <w:tc>
          <w:tcPr>
            <w:tcW w:type="dxa" w:w="3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Construct explicit projection Π_M for T_d, O_h, D₆h, I_h point groups</w:t>
            </w:r>
          </w:p>
        </w:tc>
        <w:tc>
          <w:tcPr>
            <w:tcW w:type="dxa" w:w="3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Make Principle 3.1 computationally concrete; enable all predictions</w:t>
            </w:r>
          </w:p>
        </w:tc>
        <w:tc>
          <w:tcPr>
            <w:tcW w:type="dxa" w:w="11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w:t>
            </w:r>
          </w:p>
        </w:tc>
      </w:tr>
      <w:tr>
        <w:tc>
          <w:tcPr>
            <w:tcW w:type="dxa" w:w="45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O3</w:t>
            </w:r>
          </w:p>
        </w:tc>
        <w:tc>
          <w:tcPr>
            <w:tcW w:type="dxa" w:w="3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Derive Rydberg constant R∞ from α and the electron K-eigenvalue</w:t>
            </w:r>
          </w:p>
        </w:tc>
        <w:tc>
          <w:tcPr>
            <w:tcW w:type="dxa" w:w="3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Connect atomic spectroscopy numerically to the particle mass programme</w:t>
            </w:r>
          </w:p>
        </w:tc>
        <w:tc>
          <w:tcPr>
            <w:tcW w:type="dxa" w:w="1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High</w:t>
            </w:r>
          </w:p>
        </w:tc>
      </w:tr>
      <w:tr>
        <w:tc>
          <w:tcPr>
            <w:tcW w:type="dxa" w:w="45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O4</w:t>
            </w:r>
          </w:p>
        </w:tc>
        <w:tc>
          <w:tcPr>
            <w:tcW w:type="dxa" w:w="3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Identify the geometric clock ω₀ converting K-eigenvalue differences to photon frequencies</w:t>
            </w:r>
          </w:p>
        </w:tc>
        <w:tc>
          <w:tcPr>
            <w:tcW w:type="dxa" w:w="3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Make Equation (4.1) predict absolute frequencies, not just ratios</w:t>
            </w:r>
          </w:p>
        </w:tc>
        <w:tc>
          <w:tcPr>
            <w:tcW w:type="dxa" w:w="11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Very High</w:t>
            </w:r>
          </w:p>
        </w:tc>
      </w:tr>
      <w:tr>
        <w:tc>
          <w:tcPr>
            <w:tcW w:type="dxa" w:w="45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O5</w:t>
            </w:r>
          </w:p>
        </w:tc>
        <w:tc>
          <w:tcPr>
            <w:tcW w:type="dxa" w:w="3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Compute w_odd for C₂, D₂, C₄ point groups from the S₅ embedding</w:t>
            </w:r>
          </w:p>
        </w:tc>
        <w:tc>
          <w:tcPr>
            <w:tcW w:type="dxa" w:w="37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Enable quantitative optical activity prediction (P2)</w:t>
            </w:r>
          </w:p>
        </w:tc>
        <w:tc>
          <w:tcPr>
            <w:tcW w:type="dxa" w:w="1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Medium</w:t>
            </w:r>
          </w:p>
        </w:tc>
      </w:tr>
      <w:tr>
        <w:tc>
          <w:tcPr>
            <w:tcW w:type="dxa" w:w="45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O6</w:t>
            </w:r>
          </w:p>
        </w:tc>
        <w:tc>
          <w:tcPr>
            <w:tcW w:type="dxa" w:w="3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Derive the QED running of α(Q²) from S₅ scale projection</w:t>
            </w:r>
          </w:p>
        </w:tc>
        <w:tc>
          <w:tcPr>
            <w:tcW w:type="dxa" w:w="37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Unify QED renormalisation with GGP geometry; explain α at Z mass</w:t>
            </w:r>
          </w:p>
        </w:tc>
        <w:tc>
          <w:tcPr>
            <w:tcW w:type="dxa" w:w="11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Very High</w:t>
            </w:r>
          </w:p>
        </w:tc>
      </w:tr>
    </w:tbl>
    <w:p>
      <w:r>
        <w:br w:type="page"/>
      </w:r>
    </w:p>
    <w:p>
      <w:pPr>
        <w:pStyle w:val="Heading1"/>
        <w:spacing w:before="480" w:after="160"/>
      </w:pPr>
      <w:r>
        <w:rPr>
          <w:rFonts w:ascii="Arial" w:cs="Arial" w:eastAsia="Arial" w:hAnsi="Arial"/>
          <w:b/>
          <w:bCs/>
          <w:color w:val="0A1628"/>
          <w:sz w:val="32"/>
          <w:szCs w:val="32"/>
        </w:rPr>
        <w:t xml:space="preserve">8.  Discussion and Conclusions</w:t>
      </w:r>
    </w:p>
    <w:p>
      <w:pPr>
        <w:pBdr>
          <w:bottom w:val="single" w:color="AAB7B8" w:sz="6" w:space="1"/>
        </w:pBdr>
        <w:spacing w:before="80" w:after="80"/>
      </w:pPr>
    </w:p>
    <w:p>
      <w:pPr>
        <w:pStyle w:val="Heading2"/>
        <w:spacing w:before="320" w:after="120"/>
      </w:pPr>
      <w:r>
        <w:rPr>
          <w:rFonts w:ascii="Arial" w:cs="Arial" w:eastAsia="Arial" w:hAnsi="Arial"/>
          <w:b/>
          <w:bCs/>
          <w:color w:val="1A3A5C"/>
          <w:sz w:val="26"/>
          <w:szCs w:val="26"/>
        </w:rPr>
        <w:t xml:space="preserve">8.1  Summary of Geometric Claims</w:t>
      </w:r>
    </w:p>
    <w:p>
      <w:pPr>
        <w:spacing w:before="80" w:after="80" w:line="292" w:lineRule="auto"/>
        <w:jc w:val="both"/>
      </w:pPr>
      <w:r>
        <w:rPr>
          <w:rFonts w:ascii="Georgia" w:cs="Georgia" w:eastAsia="Georgia" w:hAnsi="Georgia"/>
          <w:color w:val="1A1A1A"/>
          <w:sz w:val="22"/>
          <w:szCs w:val="22"/>
        </w:rPr>
        <w:t xml:space="preserve">Three geometric arguments have been developed, each grounded in the S₅ spectral structure:</w:t>
      </w:r>
    </w:p>
    <w:p>
      <w:pPr>
        <w:spacing w:before="80" w:after="80" w:line="292" w:lineRule="auto"/>
        <w:jc w:val="both"/>
      </w:pPr>
      <w:r>
        <w:rPr>
          <w:rFonts w:ascii="Georgia" w:cs="Georgia" w:eastAsia="Georgia" w:hAnsi="Georgia"/>
          <w:color w:val="1A1A1A"/>
          <w:sz w:val="22"/>
          <w:szCs w:val="22"/>
        </w:rPr>
        <w:t xml:space="preserve">Pillar I (Photon Geometry): The photon's masslessness, uniqueness, and two polarisation states follow from the λ = 0 ground mode of K and the A₅/S₅ coset structure. Optical activity — chirality — is derived as Theorem 2.1 from odd-permutation content, reproducing the standard chirality definition while adding quantitative predictive content.</w:t>
      </w:r>
    </w:p>
    <w:p>
      <w:pPr>
        <w:spacing w:before="80" w:after="80" w:line="292" w:lineRule="auto"/>
        <w:jc w:val="both"/>
      </w:pPr>
      <w:r>
        <w:rPr>
          <w:rFonts w:ascii="Georgia" w:cs="Georgia" w:eastAsia="Georgia" w:hAnsi="Georgia"/>
          <w:color w:val="1A1A1A"/>
          <w:sz w:val="22"/>
          <w:szCs w:val="22"/>
        </w:rPr>
        <w:t xml:space="preserve">Pillar II (Spectroscopy as Projection): Molecular emission spectra are eigenvalue-difference structures of the projected Laplacian K_M = Π_M K Π_Mᵀ. The mutual exclusion rule for IR and Raman activity is derived from S₅ parity arithmetic. Selection rules follow from the group product with the λ = 3 (vector) irrep. The C₆₀ spectrum provides the cleanest test case because I_h ≅ A₅ is a direct subgroup of S₅.</w:t>
      </w:r>
    </w:p>
    <w:p>
      <w:pPr>
        <w:spacing w:before="80" w:after="80" w:line="292" w:lineRule="auto"/>
        <w:jc w:val="both"/>
      </w:pPr>
      <w:r>
        <w:rPr>
          <w:rFonts w:ascii="Georgia" w:cs="Georgia" w:eastAsia="Georgia" w:hAnsi="Georgia"/>
          <w:color w:val="1A1A1A"/>
          <w:sz w:val="22"/>
          <w:szCs w:val="22"/>
        </w:rPr>
        <w:t xml:space="preserve">Pillar III (Dispersion as Mismatch): The refractive index measures the geometric mismatch between the free-space S₅ kernel and the molecular K_M projection. The Sellmeier equation is identified as an empirical K-mode sum. Beer's law is derived from the leakage probability α. The Sellmeier term count prediction (P5) is already consistent with four measured systems.</w:t>
      </w:r>
    </w:p>
    <w:p>
      <w:pPr>
        <w:pStyle w:val="Heading2"/>
        <w:spacing w:before="320" w:after="120"/>
      </w:pPr>
      <w:r>
        <w:rPr>
          <w:rFonts w:ascii="Arial" w:cs="Arial" w:eastAsia="Arial" w:hAnsi="Arial"/>
          <w:b/>
          <w:bCs/>
          <w:color w:val="1A3A5C"/>
          <w:sz w:val="26"/>
          <w:szCs w:val="26"/>
        </w:rPr>
        <w:t xml:space="preserve">8.2  The Role of Feynman's QED</w:t>
      </w:r>
    </w:p>
    <w:p>
      <w:pPr>
        <w:spacing w:before="80" w:after="80" w:line="292" w:lineRule="auto"/>
        <w:jc w:val="both"/>
      </w:pPr>
      <w:r>
        <w:rPr>
          <w:rFonts w:ascii="Georgia" w:cs="Georgia" w:eastAsia="Georgia" w:hAnsi="Georgia"/>
          <w:color w:val="1A1A1A"/>
          <w:sz w:val="22"/>
          <w:szCs w:val="22"/>
        </w:rPr>
        <w:t xml:space="preserve">Feynman's path-integral formulation of QED serves as a corroborating witness throughout this paper. The constructive interference condition for photon paths (equal to the classical action principle) corresponds exactly to the S₅ closure condition: the paths that survive the sum are the paths that close on the Cayley graph. The QED vertex factor α and the GGP leakage probability α are the same number with the same origin — the per-cycle failure probability of geometric closure.</w:t>
      </w:r>
    </w:p>
    <w:p>
      <w:pPr>
        <w:spacing w:before="80" w:after="80" w:line="292" w:lineRule="auto"/>
        <w:jc w:val="both"/>
      </w:pPr>
      <w:r>
        <w:rPr>
          <w:rFonts w:ascii="Georgia" w:cs="Georgia" w:eastAsia="Georgia" w:hAnsi="Georgia"/>
          <w:color w:val="1A1A1A"/>
          <w:sz w:val="22"/>
          <w:szCs w:val="22"/>
        </w:rPr>
        <w:t xml:space="preserve">This correspondence does not make QED redundant. QED provides the calculational machinery (loop expansions, renormalisation, Feynman rules) that converts the geometric framework into specific predictions for scattering amplitudes and radiative corrections. GGP provides the geometric foundation that explains why the machinery has the structure it does. The two frameworks are complementary: QED computes; GGP explains.</w:t>
      </w:r>
    </w:p>
    <w:p>
      <w:pPr>
        <w:pStyle w:val="Heading2"/>
        <w:spacing w:before="320" w:after="120"/>
      </w:pPr>
      <w:r>
        <w:rPr>
          <w:rFonts w:ascii="Arial" w:cs="Arial" w:eastAsia="Arial" w:hAnsi="Arial"/>
          <w:b/>
          <w:bCs/>
          <w:color w:val="1A3A5C"/>
          <w:sz w:val="26"/>
          <w:szCs w:val="26"/>
        </w:rPr>
        <w:t xml:space="preserve">8.3  What Remains to Be Done</w:t>
      </w:r>
    </w:p>
    <w:p>
      <w:pPr>
        <w:spacing w:before="80" w:after="80" w:line="292" w:lineRule="auto"/>
        <w:jc w:val="both"/>
      </w:pPr>
      <w:r>
        <w:rPr>
          <w:rFonts w:ascii="Georgia" w:cs="Georgia" w:eastAsia="Georgia" w:hAnsi="Georgia"/>
          <w:color w:val="1A1A1A"/>
          <w:sz w:val="22"/>
          <w:szCs w:val="22"/>
        </w:rPr>
        <w:t xml:space="preserve">The six open problems identified in Section 7 are arranged in priority order. The most urgent — deriving the geometric clock ω₀ (O4) and the Lorentz-S₅ embedding for spin (O1) — are required to convert the ratio predictions into absolute frequency predictions. Until these are resolved, the framework makes confident claims about spectral structure (which lines exist, their symmetry, their activity) but not about absolute wavelengths.</w:t>
      </w:r>
    </w:p>
    <w:p>
      <w:pPr>
        <w:spacing w:before="80" w:after="80" w:line="292" w:lineRule="auto"/>
        <w:jc w:val="both"/>
      </w:pPr>
      <w:r>
        <w:rPr>
          <w:rFonts w:ascii="Georgia" w:cs="Georgia" w:eastAsia="Georgia" w:hAnsi="Georgia"/>
          <w:color w:val="1A1A1A"/>
          <w:sz w:val="22"/>
          <w:szCs w:val="22"/>
        </w:rPr>
        <w:t xml:space="preserve">The construction of explicit projection operators Π_M (O2) is the computational bottleneck for all six predictions. This is a well-posed linear algebra problem — it requires decomposing the 120-dimensional S₅ representation into irreps of each point group G_M. It is solvable with existing group-theoretic software and is the recommended first numerical programme for anyone working to extend this framework.</w:t>
      </w:r>
    </w:p>
    <w:p>
      <w:pPr>
        <w:pStyle w:val="Heading2"/>
        <w:spacing w:before="320" w:after="120"/>
      </w:pPr>
      <w:r>
        <w:rPr>
          <w:rFonts w:ascii="Arial" w:cs="Arial" w:eastAsia="Arial" w:hAnsi="Arial"/>
          <w:b/>
          <w:bCs/>
          <w:color w:val="1A3A5C"/>
          <w:sz w:val="26"/>
          <w:szCs w:val="26"/>
        </w:rPr>
        <w:t xml:space="preserve">8.4  The Larger Picture</w:t>
      </w:r>
    </w:p>
    <w:p>
      <w:pPr>
        <w:spacing w:before="80" w:after="80" w:line="292" w:lineRule="auto"/>
        <w:jc w:val="both"/>
      </w:pPr>
      <w:r>
        <w:rPr>
          <w:rFonts w:ascii="Georgia" w:cs="Georgia" w:eastAsia="Georgia" w:hAnsi="Georgia"/>
          <w:color w:val="1A1A1A"/>
          <w:sz w:val="22"/>
          <w:szCs w:val="22"/>
        </w:rPr>
        <w:t xml:space="preserve">Spectroscopy was, historically, the first evidence that atoms have internal structure. The mysterious regularity of the Balmer series was the clue that led to the Bohr model, then to quantum mechanics, then to QED. Each step revealed that the regularities are not accidental — they reflect a deep geometric structure underlying matter and light.</w:t>
      </w:r>
    </w:p>
    <w:p>
      <w:pPr>
        <w:spacing w:before="80" w:after="80" w:line="292" w:lineRule="auto"/>
        <w:jc w:val="both"/>
      </w:pPr>
      <w:r>
        <w:rPr>
          <w:rFonts w:ascii="Georgia" w:cs="Georgia" w:eastAsia="Georgia" w:hAnsi="Georgia"/>
          <w:color w:val="1A1A1A"/>
          <w:sz w:val="22"/>
          <w:szCs w:val="22"/>
        </w:rPr>
        <w:t xml:space="preserve">GGP proposes that this geometric structure is the 120-node S₅ kernel: a single combinatorial object whose spectral properties determine particle masses, whose ground mode is the photon, whose coset structure encodes polarisation and chirality, and whose projection onto molecular symmetry groups organises the full tableau of electromagnetic spectra.</w:t>
      </w:r>
    </w:p>
    <w:p>
      <w:pPr>
        <w:spacing w:before="80" w:after="80" w:line="292" w:lineRule="auto"/>
        <w:jc w:val="both"/>
      </w:pPr>
      <w:r>
        <w:rPr>
          <w:rFonts w:ascii="Georgia" w:cs="Georgia" w:eastAsia="Georgia" w:hAnsi="Georgia"/>
          <w:color w:val="1A1A1A"/>
          <w:sz w:val="22"/>
          <w:szCs w:val="22"/>
        </w:rPr>
        <w:t xml:space="preserve">The universe, under this view, does not have many different physical laws for particles, atoms, molecules, and light. It has one geometric object, projecting itself differently onto every scale of observation. What we call spectroscopy is the science of reading those projections. What we call chemistry is the science of the projection groups. What we call the Standard Model is the science of the projection operators.</w:t>
      </w:r>
    </w:p>
    <w:p>
      <w:pPr>
        <w:spacing w:before="80" w:after="80" w:line="292" w:lineRule="auto"/>
        <w:jc w:val="both"/>
      </w:pPr>
      <w:r>
        <w:rPr>
          <w:rFonts w:ascii="Georgia" w:cs="Georgia" w:eastAsia="Georgia" w:hAnsi="Georgia"/>
          <w:color w:val="1A1A1A"/>
          <w:sz w:val="22"/>
          <w:szCs w:val="22"/>
        </w:rPr>
        <w:t xml:space="preserve">And what we call a photon is the universe's ground state, insisting on returning to itself.</w:t>
      </w:r>
    </w:p>
    <w:p>
      <w:r>
        <w:br w:type="page"/>
      </w:r>
    </w:p>
    <w:p>
      <w:pPr>
        <w:pStyle w:val="Heading1"/>
        <w:spacing w:before="480" w:after="160"/>
      </w:pPr>
      <w:r>
        <w:rPr>
          <w:rFonts w:ascii="Arial" w:cs="Arial" w:eastAsia="Arial" w:hAnsi="Arial"/>
          <w:b/>
          <w:bCs/>
          <w:color w:val="0A1628"/>
          <w:sz w:val="32"/>
          <w:szCs w:val="32"/>
        </w:rPr>
        <w:t xml:space="preserve">References</w:t>
      </w:r>
    </w:p>
    <w:p>
      <w:pPr>
        <w:pBdr>
          <w:bottom w:val="single" w:color="AAB7B8" w:sz="6" w:space="1"/>
        </w:pBdr>
        <w:spacing w:before="80" w:after="80"/>
      </w:pPr>
    </w:p>
    <w:p>
      <w:pPr>
        <w:spacing w:before="60" w:after="0"/>
      </w:pPr>
    </w:p>
    <w:p>
      <w:pPr>
        <w:spacing w:before="80" w:after="80" w:line="292" w:lineRule="auto"/>
        <w:jc w:val="both"/>
      </w:pPr>
      <w:r>
        <w:rPr>
          <w:rFonts w:ascii="Georgia" w:cs="Georgia" w:eastAsia="Georgia" w:hAnsi="Georgia"/>
          <w:color w:val="1A1A1A"/>
          <w:sz w:val="22"/>
          <w:szCs w:val="22"/>
        </w:rPr>
        <w:t xml:space="preserve">[1]  Bhosale, S. (2026). Geometry-Governed Physics: The S₅ Kernel. TWIST POOL Labs Preprint.</w:t>
      </w:r>
    </w:p>
    <w:p>
      <w:pPr>
        <w:spacing w:before="80" w:after="80" w:line="292" w:lineRule="auto"/>
        <w:jc w:val="both"/>
      </w:pPr>
      <w:r>
        <w:rPr>
          <w:rFonts w:ascii="Georgia" w:cs="Georgia" w:eastAsia="Georgia" w:hAnsi="Georgia"/>
          <w:color w:val="1A1A1A"/>
          <w:sz w:val="22"/>
          <w:szCs w:val="22"/>
        </w:rPr>
        <w:t xml:space="preserve">[2]  Bhosale, S. (2026). The Error Principle. TWIST POOL Labs Preprint.</w:t>
      </w:r>
    </w:p>
    <w:p>
      <w:pPr>
        <w:spacing w:before="80" w:after="80" w:line="292" w:lineRule="auto"/>
        <w:jc w:val="both"/>
      </w:pPr>
      <w:r>
        <w:rPr>
          <w:rFonts w:ascii="Georgia" w:cs="Georgia" w:eastAsia="Georgia" w:hAnsi="Georgia"/>
          <w:color w:val="1A1A1A"/>
          <w:sz w:val="22"/>
          <w:szCs w:val="22"/>
        </w:rPr>
        <w:t xml:space="preserve">[3]  Bhosale, S. (2026). Geometric Particle Lifetime. TWIST POOL Labs Preprint.</w:t>
      </w:r>
    </w:p>
    <w:p>
      <w:pPr>
        <w:spacing w:before="80" w:after="80" w:line="292" w:lineRule="auto"/>
        <w:jc w:val="both"/>
      </w:pPr>
      <w:r>
        <w:rPr>
          <w:rFonts w:ascii="Georgia" w:cs="Georgia" w:eastAsia="Georgia" w:hAnsi="Georgia"/>
          <w:color w:val="1A1A1A"/>
          <w:sz w:val="22"/>
          <w:szCs w:val="22"/>
        </w:rPr>
        <w:t xml:space="preserve">[4]  Feynman, R. P. (1985). QED: The Strange Theory of Light and Matter. Princeton University Press.</w:t>
      </w:r>
    </w:p>
    <w:p>
      <w:pPr>
        <w:spacing w:before="80" w:after="80" w:line="292" w:lineRule="auto"/>
        <w:jc w:val="both"/>
      </w:pPr>
      <w:r>
        <w:rPr>
          <w:rFonts w:ascii="Georgia" w:cs="Georgia" w:eastAsia="Georgia" w:hAnsi="Georgia"/>
          <w:color w:val="1A1A1A"/>
          <w:sz w:val="22"/>
          <w:szCs w:val="22"/>
        </w:rPr>
        <w:t xml:space="preserve">[5]  Feynman, R. P., &amp; Hibbs, A. R. (1965). Quantum Mechanics and Path Integrals. McGraw-Hill.</w:t>
      </w:r>
    </w:p>
    <w:p>
      <w:pPr>
        <w:spacing w:before="80" w:after="80" w:line="292" w:lineRule="auto"/>
        <w:jc w:val="both"/>
      </w:pPr>
      <w:r>
        <w:rPr>
          <w:rFonts w:ascii="Georgia" w:cs="Georgia" w:eastAsia="Georgia" w:hAnsi="Georgia"/>
          <w:color w:val="1A1A1A"/>
          <w:sz w:val="22"/>
          <w:szCs w:val="22"/>
        </w:rPr>
        <w:t xml:space="preserve">[6]  Cotton, F. A. (1990). Chemical Applications of Group Theory (3rd ed.). Wiley-Interscience.</w:t>
      </w:r>
    </w:p>
    <w:p>
      <w:pPr>
        <w:spacing w:before="80" w:after="80" w:line="292" w:lineRule="auto"/>
        <w:jc w:val="both"/>
      </w:pPr>
      <w:r>
        <w:rPr>
          <w:rFonts w:ascii="Georgia" w:cs="Georgia" w:eastAsia="Georgia" w:hAnsi="Georgia"/>
          <w:color w:val="1A1A1A"/>
          <w:sz w:val="22"/>
          <w:szCs w:val="22"/>
        </w:rPr>
        <w:t xml:space="preserve">[7]  Herzberg, G. (1945). Molecular Spectra and Molecular Structure, Vol. II: Infrared and Raman Spectra. Van Nostrand.</w:t>
      </w:r>
    </w:p>
    <w:p>
      <w:pPr>
        <w:spacing w:before="80" w:after="80" w:line="292" w:lineRule="auto"/>
        <w:jc w:val="both"/>
      </w:pPr>
      <w:r>
        <w:rPr>
          <w:rFonts w:ascii="Georgia" w:cs="Georgia" w:eastAsia="Georgia" w:hAnsi="Georgia"/>
          <w:color w:val="1A1A1A"/>
          <w:sz w:val="22"/>
          <w:szCs w:val="22"/>
        </w:rPr>
        <w:t xml:space="preserve">[8]  Atkins, P., &amp; Friedman, R. (2011). Molecular Quantum Mechanics (5th ed.). Oxford University Press.</w:t>
      </w:r>
    </w:p>
    <w:p>
      <w:pPr>
        <w:spacing w:before="80" w:after="80" w:line="292" w:lineRule="auto"/>
        <w:jc w:val="both"/>
      </w:pPr>
      <w:r>
        <w:rPr>
          <w:rFonts w:ascii="Georgia" w:cs="Georgia" w:eastAsia="Georgia" w:hAnsi="Georgia"/>
          <w:color w:val="1A1A1A"/>
          <w:sz w:val="22"/>
          <w:szCs w:val="22"/>
        </w:rPr>
        <w:t xml:space="preserve">[9]  Kroto, H. W., Heath, J. R., O'Brien, S. C., Curl, R. F., &amp; Smalley, R. E. (1985). C₆₀: Buckminsterfullerene. Nature, 318, 162–163.</w:t>
      </w:r>
    </w:p>
    <w:p>
      <w:pPr>
        <w:spacing w:before="80" w:after="80" w:line="292" w:lineRule="auto"/>
        <w:jc w:val="both"/>
      </w:pPr>
      <w:r>
        <w:rPr>
          <w:rFonts w:ascii="Georgia" w:cs="Georgia" w:eastAsia="Georgia" w:hAnsi="Georgia"/>
          <w:color w:val="1A1A1A"/>
          <w:sz w:val="22"/>
          <w:szCs w:val="22"/>
        </w:rPr>
        <w:t xml:space="preserve">[10] Chase, B., Herron, N., &amp; Holler, E. (1992). Vibrational spectroscopy of fullerenes C₆₀ and C₇₀. Journal of Physical Chemistry, 96, 4262–4266.</w:t>
      </w:r>
    </w:p>
    <w:p>
      <w:pPr>
        <w:spacing w:before="80" w:after="80" w:line="292" w:lineRule="auto"/>
        <w:jc w:val="both"/>
      </w:pPr>
      <w:r>
        <w:rPr>
          <w:rFonts w:ascii="Georgia" w:cs="Georgia" w:eastAsia="Georgia" w:hAnsi="Georgia"/>
          <w:color w:val="1A1A1A"/>
          <w:sz w:val="22"/>
          <w:szCs w:val="22"/>
        </w:rPr>
        <w:t xml:space="preserve">[11] Malitson, I. H. (1965). Interspecimen comparison of the refractive index of fused silica. Journal of the Optical Society of America, 55(10), 1205–1209.</w:t>
      </w:r>
    </w:p>
    <w:p>
      <w:pPr>
        <w:spacing w:before="80" w:after="80" w:line="292" w:lineRule="auto"/>
        <w:jc w:val="both"/>
      </w:pPr>
      <w:r>
        <w:rPr>
          <w:rFonts w:ascii="Georgia" w:cs="Georgia" w:eastAsia="Georgia" w:hAnsi="Georgia"/>
          <w:color w:val="1A1A1A"/>
          <w:sz w:val="22"/>
          <w:szCs w:val="22"/>
        </w:rPr>
        <w:t xml:space="preserve">[12] Sellmeier, W. (1871). Zur Erklärung der abnormen Farbenfolge im Spectrum einiger Substanzen. Annalen der Physik, 219(6), 272–282.</w:t>
      </w:r>
    </w:p>
    <w:p>
      <w:pPr>
        <w:spacing w:before="80" w:after="80" w:line="292" w:lineRule="auto"/>
        <w:jc w:val="both"/>
      </w:pPr>
      <w:r>
        <w:rPr>
          <w:rFonts w:ascii="Georgia" w:cs="Georgia" w:eastAsia="Georgia" w:hAnsi="Georgia"/>
          <w:color w:val="1A1A1A"/>
          <w:sz w:val="22"/>
          <w:szCs w:val="22"/>
        </w:rPr>
        <w:t xml:space="preserve">[13] Kramers, H. A. (1927). La diffusion de la lumière par les atomes. Atti del Congresso Internazionale dei Fisici, 2, 545–557.</w:t>
      </w:r>
    </w:p>
    <w:p>
      <w:pPr>
        <w:spacing w:before="80" w:after="80" w:line="292" w:lineRule="auto"/>
        <w:jc w:val="both"/>
      </w:pPr>
      <w:r>
        <w:rPr>
          <w:rFonts w:ascii="Georgia" w:cs="Georgia" w:eastAsia="Georgia" w:hAnsi="Georgia"/>
          <w:color w:val="1A1A1A"/>
          <w:sz w:val="22"/>
          <w:szCs w:val="22"/>
        </w:rPr>
        <w:t xml:space="preserve">[14] Randall, L. (2005). Warped Passages. HarperCollins.</w:t>
      </w:r>
    </w:p>
    <w:p>
      <w:pPr>
        <w:spacing w:before="80" w:after="80" w:line="292" w:lineRule="auto"/>
        <w:jc w:val="both"/>
      </w:pPr>
      <w:r>
        <w:rPr>
          <w:rFonts w:ascii="Georgia" w:cs="Georgia" w:eastAsia="Georgia" w:hAnsi="Georgia"/>
          <w:color w:val="1A1A1A"/>
          <w:sz w:val="22"/>
          <w:szCs w:val="22"/>
        </w:rPr>
        <w:t xml:space="preserve">[15] Zee, A. (2010). Quantum Field Theory in a Nutshell (2nd ed.). Princeton University Press.</w:t>
      </w:r>
    </w:p>
    <w:p>
      <w:r>
        <w:br w:type="page"/>
      </w:r>
    </w:p>
    <w:p>
      <w:pPr>
        <w:pStyle w:val="Heading1"/>
        <w:spacing w:before="480" w:after="160"/>
      </w:pPr>
      <w:r>
        <w:rPr>
          <w:rFonts w:ascii="Arial" w:cs="Arial" w:eastAsia="Arial" w:hAnsi="Arial"/>
          <w:b/>
          <w:bCs/>
          <w:color w:val="0A1628"/>
          <w:sz w:val="32"/>
          <w:szCs w:val="32"/>
        </w:rPr>
        <w:t xml:space="preserve">Appendix A: C₆₀ Frequency Ratios vs. K-Eigenvalue Differences</w:t>
      </w:r>
    </w:p>
    <w:p>
      <w:pPr>
        <w:pBdr>
          <w:bottom w:val="single" w:color="AAB7B8" w:sz="6" w:space="1"/>
        </w:pBdr>
        <w:spacing w:before="80" w:after="80"/>
      </w:pPr>
    </w:p>
    <w:p>
      <w:pPr>
        <w:spacing w:before="80" w:after="80" w:line="292" w:lineRule="auto"/>
        <w:jc w:val="both"/>
      </w:pPr>
      <w:r>
        <w:rPr>
          <w:rFonts w:ascii="Georgia" w:cs="Georgia" w:eastAsia="Georgia" w:hAnsi="Georgia"/>
          <w:color w:val="1A1A1A"/>
          <w:sz w:val="22"/>
          <w:szCs w:val="22"/>
        </w:rPr>
        <w:t xml:space="preserve">We tabulate the four measured IR-active frequencies of C₆₀ and compute their pairwise ratios, then compare to ratios of K-eigenvalue differences within the A₅ projection (odd-parity modes: λ ∈ {3, 6, 10, 13}).</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1400"/>
        <w:gridCol w:w="1560"/>
      </w:tblGrid>
      <w:tr>
        <w:trPr>
          <w:tblHeader/>
        </w:trPr>
        <w:tc>
          <w:tcPr>
            <w:tcW w:type="dxa" w:w="20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Mode pair (cm⁻¹)</w:t>
            </w:r>
          </w:p>
        </w:tc>
        <w:tc>
          <w:tcPr>
            <w:tcW w:type="dxa" w:w="16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Frequency ratio</w:t>
            </w:r>
          </w:p>
        </w:tc>
        <w:tc>
          <w:tcPr>
            <w:tcW w:type="dxa" w:w="28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K-eigenvalue pair (Δλ_i / Δλ_j)</w:t>
            </w:r>
          </w:p>
        </w:tc>
        <w:tc>
          <w:tcPr>
            <w:tcW w:type="dxa" w:w="14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K-ratio</w:t>
            </w:r>
          </w:p>
        </w:tc>
        <w:tc>
          <w:tcPr>
            <w:tcW w:type="dxa" w:w="156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Deviation</w:t>
            </w:r>
          </w:p>
        </w:tc>
      </w:tr>
      <w:tr>
        <w:tc>
          <w:tcPr>
            <w:tcW w:type="dxa" w:w="2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576 / 527</w:t>
            </w:r>
          </w:p>
        </w:tc>
        <w:tc>
          <w:tcPr>
            <w:tcW w:type="dxa" w:w="1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1.093</w:t>
            </w:r>
          </w:p>
        </w:tc>
        <w:tc>
          <w:tcPr>
            <w:tcW w:type="dxa" w:w="28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Not found in K odd-sector</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c>
          <w:tcPr>
            <w:tcW w:type="dxa" w:w="15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 match</w:t>
            </w:r>
          </w:p>
        </w:tc>
      </w:tr>
      <w:tr>
        <w:tc>
          <w:tcPr>
            <w:tcW w:type="dxa" w:w="2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1183 / 576</w:t>
            </w:r>
          </w:p>
        </w:tc>
        <w:tc>
          <w:tcPr>
            <w:tcW w:type="dxa" w:w="1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2.054</w:t>
            </w:r>
          </w:p>
        </w:tc>
        <w:tc>
          <w:tcPr>
            <w:tcW w:type="dxa" w:w="28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6 / 3</w:t>
            </w:r>
          </w:p>
        </w:tc>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2.000</w:t>
            </w:r>
          </w:p>
        </w:tc>
        <w:tc>
          <w:tcPr>
            <w:tcW w:type="dxa" w:w="15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2.7%</w:t>
            </w:r>
          </w:p>
        </w:tc>
      </w:tr>
      <w:tr>
        <w:tc>
          <w:tcPr>
            <w:tcW w:type="dxa" w:w="2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1428 / 576</w:t>
            </w:r>
          </w:p>
        </w:tc>
        <w:tc>
          <w:tcPr>
            <w:tcW w:type="dxa" w:w="1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2.479</w:t>
            </w:r>
          </w:p>
        </w:tc>
        <w:tc>
          <w:tcPr>
            <w:tcW w:type="dxa" w:w="28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Not close to integer K-ratio</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c>
          <w:tcPr>
            <w:tcW w:type="dxa" w:w="15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 match</w:t>
            </w:r>
          </w:p>
        </w:tc>
      </w:tr>
      <w:tr>
        <w:tc>
          <w:tcPr>
            <w:tcW w:type="dxa" w:w="2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1183 / 527</w:t>
            </w:r>
          </w:p>
        </w:tc>
        <w:tc>
          <w:tcPr>
            <w:tcW w:type="dxa" w:w="1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2.245</w:t>
            </w:r>
          </w:p>
        </w:tc>
        <w:tc>
          <w:tcPr>
            <w:tcW w:type="dxa" w:w="28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Not close to integer K-ratio</w:t>
            </w:r>
          </w:p>
        </w:tc>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c>
          <w:tcPr>
            <w:tcW w:type="dxa" w:w="15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 match</w:t>
            </w:r>
          </w:p>
        </w:tc>
      </w:tr>
      <w:tr>
        <w:tc>
          <w:tcPr>
            <w:tcW w:type="dxa" w:w="20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1428 / 1183</w:t>
            </w:r>
          </w:p>
        </w:tc>
        <w:tc>
          <w:tcPr>
            <w:tcW w:type="dxa" w:w="1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1.207</w:t>
            </w:r>
          </w:p>
        </w:tc>
        <w:tc>
          <w:tcPr>
            <w:tcW w:type="dxa" w:w="28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13 / 10</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1.300</w:t>
            </w:r>
          </w:p>
        </w:tc>
        <w:tc>
          <w:tcPr>
            <w:tcW w:type="dxa" w:w="15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7.2%</w:t>
            </w:r>
          </w:p>
        </w:tc>
      </w:tr>
      <w:tr>
        <w:tc>
          <w:tcPr>
            <w:tcW w:type="dxa" w:w="20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1428 / 527</w:t>
            </w:r>
          </w:p>
        </w:tc>
        <w:tc>
          <w:tcPr>
            <w:tcW w:type="dxa" w:w="1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2.710</w:t>
            </w:r>
          </w:p>
        </w:tc>
        <w:tc>
          <w:tcPr>
            <w:tcW w:type="dxa" w:w="28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Not close</w:t>
            </w:r>
          </w:p>
        </w:tc>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w:t>
            </w:r>
          </w:p>
        </w:tc>
        <w:tc>
          <w:tcPr>
            <w:tcW w:type="dxa" w:w="15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No match</w:t>
            </w:r>
          </w:p>
        </w:tc>
      </w:tr>
    </w:tbl>
    <w:p>
      <w:pPr>
        <w:spacing w:before="80" w:after="0"/>
      </w:pPr>
    </w:p>
    <w:p>
      <w:pPr>
        <w:spacing w:before="80" w:after="80" w:line="292" w:lineRule="auto"/>
        <w:jc w:val="both"/>
      </w:pPr>
      <w:r>
        <w:rPr>
          <w:rFonts w:ascii="Georgia" w:cs="Georgia" w:eastAsia="Georgia" w:hAnsi="Georgia"/>
          <w:color w:val="1A1A1A"/>
          <w:sz w:val="22"/>
          <w:szCs w:val="22"/>
        </w:rPr>
        <w:t xml:space="preserve">Two of six ratios match K-eigenvalue differences within 8%. The other four do not. Possible explanations: (a) the C₆₀ modes involve anharmonic coupling between K-modes, not pure single-mode transitions; (b) the K-eigenvalue assignment for the C₆₀ modes requires the full I_h → A₅ projection rather than the raw K values; (c) the first-order projection is insufficient and second-order corrections are needed. This is an open problem, stated honestly.</w:t>
      </w:r>
    </w:p>
    <w:p>
      <w:pPr>
        <w:spacing w:before="120" w:after="0"/>
      </w:pPr>
    </w:p>
    <w:p>
      <w:pPr>
        <w:pStyle w:val="Heading1"/>
        <w:spacing w:before="480" w:after="160"/>
      </w:pPr>
      <w:r>
        <w:rPr>
          <w:rFonts w:ascii="Arial" w:cs="Arial" w:eastAsia="Arial" w:hAnsi="Arial"/>
          <w:b/>
          <w:bCs/>
          <w:color w:val="0A1628"/>
          <w:sz w:val="32"/>
          <w:szCs w:val="32"/>
        </w:rPr>
        <w:t xml:space="preserve">Appendix B: Explicit Projection for C₂ᵥ (Water)</w:t>
      </w:r>
    </w:p>
    <w:p>
      <w:pPr>
        <w:pBdr>
          <w:bottom w:val="single" w:color="AAB7B8" w:sz="6" w:space="1"/>
        </w:pBdr>
        <w:spacing w:before="80" w:after="80"/>
      </w:pPr>
    </w:p>
    <w:p>
      <w:pPr>
        <w:spacing w:before="80" w:after="80" w:line="292" w:lineRule="auto"/>
        <w:jc w:val="both"/>
      </w:pPr>
      <w:r>
        <w:rPr>
          <w:rFonts w:ascii="Georgia" w:cs="Georgia" w:eastAsia="Georgia" w:hAnsi="Georgia"/>
          <w:color w:val="1A1A1A"/>
          <w:sz w:val="22"/>
          <w:szCs w:val="22"/>
        </w:rPr>
        <w:t xml:space="preserve">Water (H₂O) has point group C₂ᵥ with order 4. Its elements are {E, C₂, σ(xz), σ(yz)}. The character table of C₂ᵥ has four irreps: A₁ (totally symmetric), A₂, B₁, B₂.</w:t>
      </w:r>
    </w:p>
    <w:p>
      <w:pPr>
        <w:spacing w:before="80" w:after="80" w:line="292" w:lineRule="auto"/>
        <w:jc w:val="both"/>
      </w:pPr>
      <w:r>
        <w:rPr>
          <w:rFonts w:ascii="Georgia" w:cs="Georgia" w:eastAsia="Georgia" w:hAnsi="Georgia"/>
          <w:color w:val="1A1A1A"/>
          <w:sz w:val="22"/>
          <w:szCs w:val="22"/>
        </w:rPr>
        <w:t xml:space="preserve">The S₅ embedding of C₂ᵥ proceeds via C₂ ⊂ S₃ ⊂ S₅ (stabiliser of two elements). The projection Π_{C₂ᵥ} onto the C₂ᵥ-invariant subspace selects the K-modes that are symmetric under the four C₂ᵥ operations.</w:t>
      </w:r>
    </w:p>
    <w:p>
      <w:pPr>
        <w:spacing w:before="80" w:after="80" w:line="292" w:lineRule="auto"/>
        <w:jc w:val="both"/>
      </w:pPr>
      <w:r>
        <w:rPr>
          <w:rFonts w:ascii="Georgia" w:cs="Georgia" w:eastAsia="Georgia" w:hAnsi="Georgia"/>
          <w:color w:val="1A1A1A"/>
          <w:sz w:val="22"/>
          <w:szCs w:val="22"/>
        </w:rPr>
        <w:t xml:space="preserve">The three vibrational modes of water and their symmetry species: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100"/>
        <w:gridCol w:w="1400"/>
        <w:gridCol w:w="1400"/>
        <w:gridCol w:w="2460"/>
      </w:tblGrid>
      <w:tr>
        <w:trPr>
          <w:tblHeader/>
        </w:trPr>
        <w:tc>
          <w:tcPr>
            <w:tcW w:type="dxa" w:w="16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Mode</w:t>
            </w:r>
          </w:p>
        </w:tc>
        <w:tc>
          <w:tcPr>
            <w:tcW w:type="dxa" w:w="14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Frequency (cm⁻¹)</w:t>
            </w:r>
          </w:p>
        </w:tc>
        <w:tc>
          <w:tcPr>
            <w:tcW w:type="dxa" w:w="11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Symmetry</w:t>
            </w:r>
          </w:p>
        </w:tc>
        <w:tc>
          <w:tcPr>
            <w:tcW w:type="dxa" w:w="14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IR Active?</w:t>
            </w:r>
          </w:p>
        </w:tc>
        <w:tc>
          <w:tcPr>
            <w:tcW w:type="dxa" w:w="140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Raman Active?</w:t>
            </w:r>
          </w:p>
        </w:tc>
        <w:tc>
          <w:tcPr>
            <w:tcW w:type="dxa" w:w="2460"/>
            <w:tcBorders>
              <w:top w:val="single" w:color="AAB7B8" w:sz="1"/>
              <w:left w:val="single" w:color="AAB7B8" w:sz="1"/>
              <w:bottom w:val="single" w:color="AAB7B8" w:sz="1"/>
              <w:right w:val="single" w:color="AAB7B8" w:sz="1"/>
            </w:tcBorders>
            <w:shd w:fill="1A3A5C" w:val="clear"/>
            <w:tcMar>
              <w:top w:type="dxa" w:w="80"/>
              <w:left w:type="dxa" w:w="130"/>
              <w:bottom w:type="dxa" w:w="80"/>
              <w:right w:type="dxa" w:w="130"/>
            </w:tcMar>
            <w:vAlign w:val="center"/>
          </w:tcPr>
          <w:p>
            <w:pPr>
              <w:jc w:val="left"/>
            </w:pPr>
            <w:r>
              <w:rPr>
                <w:rFonts w:ascii="Arial" w:cs="Arial" w:eastAsia="Arial" w:hAnsi="Arial"/>
                <w:b/>
                <w:bCs/>
                <w:color w:val="FFFFFF"/>
                <w:sz w:val="18"/>
                <w:szCs w:val="18"/>
              </w:rPr>
              <w:t xml:space="preserve">K-mode sector</w:t>
            </w:r>
          </w:p>
        </w:tc>
      </w:tr>
      <w:tr>
        <w:tc>
          <w:tcPr>
            <w:tcW w:type="dxa" w:w="1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ν₁ symmetric stretch</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3657</w:t>
            </w:r>
          </w:p>
        </w:tc>
        <w:tc>
          <w:tcPr>
            <w:tcW w:type="dxa" w:w="1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A₁</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 (weak)</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 (strong)</w:t>
            </w:r>
          </w:p>
        </w:tc>
        <w:tc>
          <w:tcPr>
            <w:tcW w:type="dxa" w:w="24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λ = 5 or 8 (even, Raman-dominant)</w:t>
            </w:r>
          </w:p>
        </w:tc>
      </w:tr>
      <w:tr>
        <w:tc>
          <w:tcPr>
            <w:tcW w:type="dxa" w:w="16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ν₂ bending</w:t>
            </w:r>
          </w:p>
        </w:tc>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1595</w:t>
            </w:r>
          </w:p>
        </w:tc>
        <w:tc>
          <w:tcPr>
            <w:tcW w:type="dxa" w:w="11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A₁</w:t>
            </w:r>
          </w:p>
        </w:tc>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 (strong)</w:t>
            </w:r>
          </w:p>
        </w:tc>
        <w:tc>
          <w:tcPr>
            <w:tcW w:type="dxa" w:w="140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2460"/>
            <w:tcBorders>
              <w:top w:val="single" w:color="AAB7B8" w:sz="1"/>
              <w:left w:val="single" w:color="AAB7B8" w:sz="1"/>
              <w:bottom w:val="single" w:color="AAB7B8" w:sz="1"/>
              <w:right w:val="single" w:color="AAB7B8"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λ = 3 or 6 (odd, IR-dominant)</w:t>
            </w:r>
          </w:p>
        </w:tc>
      </w:tr>
      <w:tr>
        <w:tc>
          <w:tcPr>
            <w:tcW w:type="dxa" w:w="16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ν₃ asymmetric stretch</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3756</w:t>
            </w:r>
          </w:p>
        </w:tc>
        <w:tc>
          <w:tcPr>
            <w:tcW w:type="dxa" w:w="11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B₁</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 (strong)</w:t>
            </w:r>
          </w:p>
        </w:tc>
        <w:tc>
          <w:tcPr>
            <w:tcW w:type="dxa" w:w="140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Yes</w:t>
            </w:r>
          </w:p>
        </w:tc>
        <w:tc>
          <w:tcPr>
            <w:tcW w:type="dxa" w:w="2460"/>
            <w:tcBorders>
              <w:top w:val="single" w:color="AAB7B8" w:sz="1"/>
              <w:left w:val="single" w:color="AAB7B8" w:sz="1"/>
              <w:bottom w:val="single" w:color="AAB7B8" w:sz="1"/>
              <w:right w:val="single" w:color="AAB7B8" w:sz="1"/>
            </w:tcBorders>
            <w:shd w:fill="F2F3F4"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λ = 3 (odd, electric dipole)</w:t>
            </w:r>
          </w:p>
        </w:tc>
      </w:tr>
    </w:tbl>
    <w:p>
      <w:pPr>
        <w:spacing w:before="80" w:after="0"/>
      </w:pPr>
    </w:p>
    <w:p>
      <w:pPr>
        <w:spacing w:before="80" w:after="80" w:line="292" w:lineRule="auto"/>
        <w:jc w:val="both"/>
      </w:pPr>
      <w:r>
        <w:rPr>
          <w:rFonts w:ascii="Georgia" w:cs="Georgia" w:eastAsia="Georgia" w:hAnsi="Georgia"/>
          <w:color w:val="1A1A1A"/>
          <w:sz w:val="22"/>
          <w:szCs w:val="22"/>
        </w:rPr>
        <w:t xml:space="preserve">Note: water is not centrosymmetric (no inversion centre), so the mutual exclusion rule does not apply — all modes can be both IR and Raman active. This is consistent with the GGP framework: C₂ᵥ contains only even permutations in its natural embedding (it embeds in A₃ ⊂ A₅), but the lack of inversion means neither parity sector is fully excluded.</w:t>
      </w:r>
    </w:p>
    <w:p>
      <w:pPr>
        <w:spacing w:before="80" w:after="80" w:line="292" w:lineRule="auto"/>
        <w:jc w:val="both"/>
      </w:pPr>
      <w:r>
        <w:rPr>
          <w:rFonts w:ascii="Georgia" w:cs="Georgia" w:eastAsia="Georgia" w:hAnsi="Georgia"/>
          <w:color w:val="1A1A1A"/>
          <w:sz w:val="22"/>
          <w:szCs w:val="22"/>
        </w:rPr>
        <w:t xml:space="preserve">The ratio ν₃/ν₂ = 3756/1595 = 2.355. The nearest K-eigenvalue ratio in the C₂ᵥ projection: Δλ = 6 vs. Δλ = 3 gives ratio 2.000; Δλ = 5 vs. Δλ = 3 gives 1.667. Neither matches 2.355 within 5%, suggesting anharmonicity and mechanical coupling between modes are significant for water. This is expected and well-known in spectroscopy.</w:t>
      </w:r>
    </w:p>
    <w:p>
      <w:pPr>
        <w:spacing w:before="200" w:after="0"/>
      </w:pPr>
    </w:p>
    <w:p>
      <w:pPr>
        <w:spacing w:before="600" w:after="0"/>
      </w:pPr>
    </w:p>
    <w:p>
      <w:pPr>
        <w:pBdr>
          <w:bottom w:val="single" w:color="1A3A5C" w:sz="8" w:space="1"/>
        </w:pBdr>
        <w:spacing w:before="80" w:after="80"/>
      </w:pPr>
    </w:p>
    <w:p>
      <w:pPr>
        <w:spacing w:before="160" w:after="0"/>
      </w:pPr>
    </w:p>
    <w:p>
      <w:pPr>
        <w:spacing w:before="80" w:after="40"/>
        <w:jc w:val="center"/>
      </w:pPr>
      <w:r>
        <w:rPr>
          <w:rFonts w:ascii="Arial" w:cs="Arial" w:eastAsia="Arial" w:hAnsi="Arial"/>
          <w:b/>
          <w:bCs/>
          <w:color w:val="0A1628"/>
          <w:sz w:val="20"/>
          <w:szCs w:val="20"/>
        </w:rPr>
        <w:t xml:space="preserve">Light, Geometry, and the S₅ Kernel  ·  Bhosale  ·  TWIST POOL Labs  ·  March 2026</w:t>
      </w:r>
    </w:p>
    <w:p>
      <w:pPr>
        <w:spacing w:before="0" w:after="40"/>
        <w:jc w:val="center"/>
      </w:pPr>
      <w:r>
        <w:rPr>
          <w:rFonts w:ascii="Arial" w:cs="Arial" w:eastAsia="Arial" w:hAnsi="Arial"/>
          <w:i/>
          <w:iCs/>
          <w:color w:val="2471A3"/>
          <w:sz w:val="18"/>
          <w:szCs w:val="18"/>
        </w:rPr>
        <w:t xml:space="preserve">ORCID: 0009-0003-1953-7932  ·  twistpool.com  ·  CC BY 4.0</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7B8" w:sz="4" w:space="1"/>
      </w:pBdr>
      <w:spacing w:before="80" w:after="0"/>
      <w:jc w:val="center"/>
    </w:pPr>
    <w:r>
      <w:rPr>
        <w:rFonts w:ascii="Arial" w:cs="Arial" w:eastAsia="Arial" w:hAnsi="Arial"/>
        <w:color w:val="2471A3"/>
        <w:sz w:val="17"/>
        <w:szCs w:val="17"/>
      </w:rPr>
      <w:t xml:space="preserve">Light, Geometry, and the S₅ Kernel  ·  TWIST POOL Labs  ·  March 2026  ·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7B8" w:sz="4" w:space="1"/>
      </w:pBdr>
      <w:spacing w:before="0" w:after="120"/>
    </w:pPr>
    <w:r>
      <w:rPr>
        <w:rFonts w:ascii="Arial" w:cs="Arial" w:eastAsia="Arial" w:hAnsi="Arial"/>
        <w:color w:val="2471A3"/>
        <w:sz w:val="18"/>
        <w:szCs w:val="18"/>
      </w:rPr>
      <w:t xml:space="preserve">Light, Geometry, and the S₅ Kernel  ·  GGP Framework</w:t>
    </w:r>
    <w:r>
      <w:rPr>
        <w:rFonts w:ascii="Arial" w:cs="Arial" w:eastAsia="Arial" w:hAnsi="Arial"/>
        <w:color w:val="2471A3"/>
        <w:sz w:val="18"/>
        <w:szCs w:val="18"/>
      </w:rPr>
      <w:t xml:space="preserve">          Bhosale  ·  TWIST POOL Labs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628"/>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2471A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Geometry, and the S5 Kernel</dc:title>
  <dc:creator>Shrikant Bhosale</dc:creator>
  <dc:description>Spectroscopy, photon structure, and dispersion as S5 projections — revised edition</dc:description>
  <cp:lastModifiedBy>Un-named</cp:lastModifiedBy>
  <cp:revision>1</cp:revision>
  <dcterms:created xsi:type="dcterms:W3CDTF">2026-03-07T14:31:28.859Z</dcterms:created>
  <dcterms:modified xsi:type="dcterms:W3CDTF">2026-03-07T14:31:28.860Z</dcterms:modified>
</cp:coreProperties>
</file>

<file path=docProps/custom.xml><?xml version="1.0" encoding="utf-8"?>
<Properties xmlns="http://schemas.openxmlformats.org/officeDocument/2006/custom-properties" xmlns:vt="http://schemas.openxmlformats.org/officeDocument/2006/docPropsVTypes"/>
</file>