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3A5F"/>
          <w:sz w:val="38"/>
        </w:rPr>
        <w:t>Abhijeet Bhowmick</w:t>
      </w:r>
    </w:p>
    <w:p>
      <w:pPr>
        <w:spacing w:after="0"/>
      </w:pPr>
      <w:r>
        <w:rPr>
          <w:b/>
          <w:i w:val="0"/>
          <w:sz w:val="21"/>
        </w:rPr>
        <w:t>Data Platform Lead | GCP &amp; BigQuery | Cost Governance &amp; AI-Assisted Delivery</w:t>
      </w:r>
    </w:p>
    <w:p>
      <w:pPr>
        <w:spacing w:after="60"/>
        <w:pBdr>
          <w:bottom w:val="single" w:sz="4" w:space="1" w:color="1F3A5F"/>
        </w:pBdr>
      </w:pPr>
      <w:r>
        <w:rPr>
          <w:b w:val="0"/>
          <w:i w:val="0"/>
          <w:color w:val="444444"/>
          <w:sz w:val="20"/>
        </w:rPr>
        <w:t>Mumbai, India | Seeking international remote opportunities | bhowmick2021@gmail.com | linkedin.com/in/abhijeetbhowmick</w:t>
      </w:r>
    </w:p>
    <w:p>
      <w:pPr>
        <w:spacing w:after="40" w:before="120"/>
        <w:pBdr>
          <w:bottom w:val="single" w:sz="4" w:space="1" w:color="999999"/>
        </w:pBdr>
      </w:pPr>
      <w:r>
        <w:rPr>
          <w:b/>
          <w:i w:val="0"/>
          <w:color w:val="1F3A5F"/>
          <w:sz w:val="23"/>
        </w:rPr>
        <w:t>SUMMARY</w:t>
      </w:r>
    </w:p>
    <w:p>
      <w:pPr>
        <w:spacing w:after="60"/>
      </w:pPr>
      <w:r>
        <w:rPr>
          <w:b w:val="0"/>
          <w:i w:val="0"/>
        </w:rPr>
        <w:t>Hands-on data platform owner with 19+ years across technology, BI, and automation. Combines GCP/BigQuery expertise with cost governance, operational judgment, and stakeholder alignment.</w:t>
      </w:r>
    </w:p>
    <w:p>
      <w:pPr>
        <w:spacing w:after="40" w:before="120"/>
        <w:pBdr>
          <w:bottom w:val="single" w:sz="4" w:space="1" w:color="999999"/>
        </w:pBdr>
      </w:pPr>
      <w:r>
        <w:rPr>
          <w:b/>
          <w:i w:val="0"/>
          <w:color w:val="1F3A5F"/>
          <w:sz w:val="23"/>
        </w:rPr>
        <w:t>SELECTED IMPACT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 xml:space="preserve">Reduced normalized BigQuery costs by </w:t>
      </w:r>
      <w:r>
        <w:rPr>
          <w:b/>
          <w:i w:val="0"/>
        </w:rPr>
        <w:t>15–30%</w:t>
      </w:r>
      <w:r>
        <w:rPr>
          <w:b w:val="0"/>
          <w:i w:val="0"/>
        </w:rPr>
        <w:t xml:space="preserve"> through query and workload governance and platform optimization (Aug 2025–Jan 2026).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 xml:space="preserve">Approximately </w:t>
      </w:r>
      <w:r>
        <w:rPr>
          <w:b/>
          <w:i w:val="0"/>
        </w:rPr>
        <w:t>95% reduction in runtime</w:t>
      </w:r>
      <w:r>
        <w:rPr>
          <w:b w:val="0"/>
          <w:i w:val="0"/>
        </w:rPr>
        <w:t xml:space="preserve"> for one Tableau extract view in a benchmark (BigQuery vs TimescaleDB, Jun 2026).</w:t>
      </w:r>
    </w:p>
    <w:p>
      <w:pPr>
        <w:spacing w:after="40" w:before="120"/>
        <w:pBdr>
          <w:bottom w:val="single" w:sz="4" w:space="1" w:color="999999"/>
        </w:pBdr>
      </w:pPr>
      <w:r>
        <w:rPr>
          <w:b/>
          <w:i w:val="0"/>
          <w:color w:val="1F3A5F"/>
          <w:sz w:val="23"/>
        </w:rPr>
        <w:t>RECENT ACCOMPLISHMENTS: AI-ASSISTED DATA PLATFORM &amp; GOVERNANCE DELIVERY</w:t>
      </w:r>
    </w:p>
    <w:p>
      <w:pPr>
        <w:spacing w:after="60"/>
      </w:pPr>
      <w:r>
        <w:rPr>
          <w:b w:val="0"/>
          <w:i w:val="0"/>
        </w:rPr>
        <w:t>Designed, built and deployed a connected set of governance tools end to end. I own architecture, validation and rollout; GPT and Claude assist coding, debugging, tests and iteration, and I review every change.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GCP Governance Hub:</w:t>
      </w:r>
      <w:r>
        <w:rPr>
          <w:b w:val="0"/>
          <w:i w:val="0"/>
        </w:rPr>
        <w:t xml:space="preserve"> scheduled daily governance scans, with findings in an authenticated console.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Query Doctor VNext:</w:t>
      </w:r>
      <w:r>
        <w:rPr>
          <w:b w:val="0"/>
          <w:i w:val="0"/>
        </w:rPr>
        <w:t xml:space="preserve"> SQL analysis, formatting/highlighting and cost estimation; validated on stage before production deployment.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Atlas:</w:t>
      </w:r>
      <w:r>
        <w:rPr>
          <w:b w:val="0"/>
          <w:i w:val="0"/>
        </w:rPr>
        <w:t xml:space="preserve"> lineage, ownership and health visibility; catalogued data assets, production pilot.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Shared governance backend:</w:t>
      </w:r>
      <w:r>
        <w:rPr>
          <w:b w:val="0"/>
          <w:i w:val="0"/>
        </w:rPr>
        <w:t xml:space="preserve"> FastAPI service in Docker consolidating the tools; verified in staging and production, and supported operationally.</w:t>
      </w:r>
    </w:p>
    <w:p>
      <w:pPr>
        <w:spacing w:after="40" w:before="120"/>
        <w:pBdr>
          <w:bottom w:val="single" w:sz="4" w:space="1" w:color="999999"/>
        </w:pBdr>
      </w:pPr>
      <w:r>
        <w:rPr>
          <w:b/>
          <w:i w:val="0"/>
          <w:color w:val="1F3A5F"/>
          <w:sz w:val="23"/>
        </w:rPr>
        <w:t>EXPERIENCE</w:t>
      </w:r>
    </w:p>
    <w:p>
      <w:pPr>
        <w:spacing w:after="0" w:before="60"/>
      </w:pPr>
      <w:r>
        <w:rPr>
          <w:b/>
          <w:i w:val="0"/>
          <w:sz w:val="22"/>
        </w:rPr>
        <w:t>Manager, Software Development Engineering (Data Science)</w:t>
      </w:r>
      <w:r>
        <w:rPr>
          <w:sz w:val="21"/>
        </w:rPr>
        <w:t xml:space="preserve">  |  Jul 2022 – Present</w:t>
      </w:r>
    </w:p>
    <w:p>
      <w:pPr>
        <w:spacing w:after="30"/>
      </w:pPr>
      <w:r>
        <w:rPr>
          <w:b w:val="0"/>
          <w:i/>
          <w:color w:val="444444"/>
          <w:sz w:val="20"/>
        </w:rPr>
        <w:t>Radix Web Services (Directi/Radix group) | Functional scope: Data &amp; BI Platforms | Individual contributor, sole platform owner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Set architecture, tooling and delivery standards for GCP/BigQuery analytics and run cost governance as sole operator.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Find BigQuery cost drivers from usage metadata, then fix them at the source: query and workload tuning, partitioning, clustering and storage lifecycle, each fix itemized and dated so savings stay traceable; built a live dashboard and a pre-run query cost estimator so drivers surface early.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Decided to serve very large Tableau extracts from a secondary TimescaleDB database instead of repeated heavy BigQuery reads; built it with a daily Airflow sync, atomic-transaction safety and Slack alerting (approximately 95% reduction in runtime for one Tableau extract view in a benchmark).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Rebuilt the sync in 2026 (larger test suite, staged cutover) and diagnosed two production bugs on its first live run: a string-escaping bug that silently disabled incremental decompression, and a null-value validation bug that starved the job queue. Both fixed.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Consolidated separate governance apps onto one shared FastAPI backend in Docker for simpler hosting and deployment, with a data-freshness API; verified in staging and production.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Deploy and maintain every tool I build: changes are reviewed and tested by me, staged first, and released with documented validation and rollback checkpoints.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Work with senior leadership and Product, Finance and Marketing stakeholders, communicating status and trade-offs clearly.</w:t>
      </w:r>
    </w:p>
    <w:p>
      <w:pPr>
        <w:spacing w:after="0" w:before="60"/>
      </w:pPr>
      <w:r>
        <w:rPr>
          <w:b/>
          <w:i w:val="0"/>
          <w:sz w:val="22"/>
        </w:rPr>
        <w:t>Sr. Lead – BI Tech</w:t>
      </w:r>
      <w:r>
        <w:rPr>
          <w:sz w:val="21"/>
        </w:rPr>
        <w:t xml:space="preserve">  |  Jun 2020 – Jul 2022</w:t>
      </w:r>
    </w:p>
    <w:p>
      <w:pPr>
        <w:spacing w:after="30"/>
      </w:pPr>
      <w:r>
        <w:rPr>
          <w:b w:val="0"/>
          <w:i/>
          <w:color w:val="444444"/>
          <w:sz w:val="20"/>
        </w:rPr>
        <w:t>Radix Web Solutions / Radix Web Services</w:t>
      </w:r>
    </w:p>
    <w:p>
      <w:pPr>
        <w:pStyle w:val="ListBullet"/>
        <w:spacing w:after="30"/>
        <w:ind w:left="255" w:hanging="198"/>
      </w:pPr>
      <w:r>
        <w:rPr>
          <w:b w:val="0"/>
          <w:i w:val="0"/>
        </w:rPr>
        <w:t>Legacy-to-GCP transformation: led the move from on-premises BI infrastructure to GCP/BigQuery, planning rollout, rollback and business-continuity checks for a zero-disruption cutover; lowered cost, improved availability and enabled self-serve analytics.</w:t>
      </w:r>
    </w:p>
    <w:p>
      <w:r>
        <w:br w:type="page"/>
      </w:r>
    </w:p>
    <w:p>
      <w:pPr>
        <w:spacing w:after="40" w:before="120"/>
        <w:pBdr>
          <w:bottom w:val="single" w:sz="4" w:space="1" w:color="999999"/>
        </w:pBdr>
      </w:pPr>
      <w:r>
        <w:rPr>
          <w:b/>
          <w:i w:val="0"/>
          <w:color w:val="1F3A5F"/>
          <w:sz w:val="23"/>
        </w:rPr>
        <w:t>TECHNICAL SKILLS</w:t>
      </w:r>
    </w:p>
    <w:p>
      <w:pPr>
        <w:spacing w:after="30"/>
      </w:pPr>
      <w:r>
        <w:rPr>
          <w:b/>
          <w:i w:val="0"/>
        </w:rPr>
        <w:t>Cloud and data:</w:t>
      </w:r>
      <w:r>
        <w:rPr>
          <w:b w:val="0"/>
          <w:i w:val="0"/>
        </w:rPr>
        <w:t xml:space="preserve"> GCP, BigQuery, Cloud Composer/Airflow, Pub/Sub, TimescaleDB/PostgreSQL, Tableau</w:t>
      </w:r>
    </w:p>
    <w:p>
      <w:pPr>
        <w:spacing w:after="30"/>
      </w:pPr>
      <w:r>
        <w:rPr>
          <w:b/>
          <w:i w:val="0"/>
        </w:rPr>
        <w:t>Engineering:</w:t>
      </w:r>
      <w:r>
        <w:rPr>
          <w:b w:val="0"/>
          <w:i w:val="0"/>
        </w:rPr>
        <w:t xml:space="preserve"> SQL, Python, FastAPI, Docker/Compose, Git, Linux, n8n</w:t>
      </w:r>
    </w:p>
    <w:p>
      <w:pPr>
        <w:spacing w:after="30"/>
      </w:pPr>
      <w:r>
        <w:rPr>
          <w:b/>
          <w:i w:val="0"/>
        </w:rPr>
        <w:t>Practice:</w:t>
      </w:r>
      <w:r>
        <w:rPr>
          <w:b w:val="0"/>
          <w:i w:val="0"/>
        </w:rPr>
        <w:t xml:space="preserve"> FinOps and cost governance, data lineage and ownership, monitoring and alerting, documentation, staged releases and rollback</w:t>
      </w:r>
    </w:p>
    <w:p>
      <w:pPr>
        <w:spacing w:after="40" w:before="120"/>
        <w:pBdr>
          <w:bottom w:val="single" w:sz="4" w:space="1" w:color="999999"/>
        </w:pBdr>
      </w:pPr>
      <w:r>
        <w:rPr>
          <w:b/>
          <w:i w:val="0"/>
          <w:color w:val="1F3A5F"/>
          <w:sz w:val="23"/>
        </w:rPr>
        <w:t>EARLIER EXPERIENCE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Radix / Directi group, 2009–2020:</w:t>
      </w:r>
      <w:r>
        <w:rPr>
          <w:b w:val="0"/>
          <w:i w:val="0"/>
        </w:rPr>
        <w:t xml:space="preserve"> Sr Team Lead – Application Development (2016–20); BI Team Lead (2015–16); Senior Analyst – BI, Directi (2012–15); BI &amp; Development, LogicBoxes, built the LB360 analytics portal (2010–12); Business Operations Liaison (2009–10).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Mphasis (An HP Company)</w:t>
      </w:r>
      <w:r>
        <w:rPr>
          <w:b w:val="0"/>
          <w:i w:val="0"/>
        </w:rPr>
        <w:t xml:space="preserve">, Specialist – Sr Technical Associate (2007–09); </w:t>
      </w:r>
      <w:r>
        <w:rPr>
          <w:b/>
          <w:i w:val="0"/>
        </w:rPr>
        <w:t>Sutherland Global Services</w:t>
      </w:r>
      <w:r>
        <w:rPr>
          <w:b w:val="0"/>
          <w:i w:val="0"/>
        </w:rPr>
        <w:t>, Technical Associate (2006–07).</w:t>
      </w:r>
    </w:p>
    <w:p>
      <w:pPr>
        <w:spacing w:after="40" w:before="120"/>
        <w:pBdr>
          <w:bottom w:val="single" w:sz="4" w:space="1" w:color="999999"/>
        </w:pBdr>
      </w:pPr>
      <w:r>
        <w:rPr>
          <w:b/>
          <w:i w:val="0"/>
          <w:color w:val="1F3A5F"/>
          <w:sz w:val="23"/>
        </w:rPr>
        <w:t>EDUCATION AND CERTIFICATIONS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B.Com Coursework</w:t>
      </w:r>
      <w:r>
        <w:rPr>
          <w:b w:val="0"/>
          <w:i w:val="0"/>
        </w:rPr>
        <w:t xml:space="preserve"> | University of Mumbai</w:t>
      </w:r>
    </w:p>
    <w:p>
      <w:pPr>
        <w:pStyle w:val="ListBullet"/>
        <w:spacing w:after="30"/>
        <w:ind w:left="255" w:hanging="198"/>
      </w:pPr>
      <w:r>
        <w:rPr>
          <w:b/>
          <w:i w:val="0"/>
        </w:rPr>
        <w:t>GNIIT Computer Diploma</w:t>
      </w:r>
      <w:r>
        <w:rPr>
          <w:b w:val="0"/>
          <w:i w:val="0"/>
        </w:rPr>
        <w:t xml:space="preserve"> | NIIT (2002–2004)</w:t>
      </w:r>
    </w:p>
    <w:p>
      <w:pPr>
        <w:spacing w:after="60"/>
      </w:pPr>
      <w:r>
        <w:rPr>
          <w:b w:val="0"/>
          <w:i w:val="0"/>
        </w:rPr>
        <w:t>Stakeholder Management, Coursera (Aug 2025) · Foundations: Data, Data, Everywhere, Google via Coursera (Jul 2025) · OpenAI for Beginners: AI Assistants for Project Managers, Coursera (May 2025) · Google AI Essentials (Oct 2024) · Foundations of Project Management, Google via Coursera (Oct 2024) · Red Hat Certified Engineer, RHCE (2008–09) · Red Hat Certified System Administrator, RHCSA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