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1ACD1">
      <w:pPr>
        <w:pStyle w:val="2"/>
        <w:rPr>
          <w:color w:val="auto"/>
        </w:rPr>
      </w:pPr>
      <w:bookmarkStart w:id="0" w:name="智慧能源管理平台-概要设计说明书"/>
      <w:r>
        <w:rPr>
          <w:rFonts w:hint="eastAsia"/>
          <w:color w:val="auto"/>
        </w:rPr>
        <w:t>智</w:t>
      </w:r>
      <w:bookmarkStart w:id="66" w:name="_GoBack"/>
      <w:bookmarkEnd w:id="66"/>
      <w:r>
        <w:rPr>
          <w:rFonts w:hint="eastAsia"/>
          <w:color w:val="auto"/>
        </w:rPr>
        <w:t>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概要设计说明书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310"/>
      </w:tblGrid>
      <w:tr w14:paraId="75360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770B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623D6F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6AB48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F4C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产品名称</w:t>
            </w:r>
          </w:p>
        </w:tc>
        <w:tc>
          <w:p w14:paraId="759F47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59181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502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1DF197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</w:tr>
      <w:tr w14:paraId="2407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264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3D6239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2D075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3CE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文档类型</w:t>
            </w:r>
          </w:p>
        </w:tc>
        <w:tc>
          <w:p w14:paraId="0FCD86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概要设计说明书（02-01）</w:t>
            </w:r>
          </w:p>
        </w:tc>
      </w:tr>
      <w:tr w14:paraId="4E60B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EA7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642ED8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6507F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06C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p w14:paraId="051004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</w:t>
            </w:r>
          </w:p>
        </w:tc>
      </w:tr>
      <w:tr w14:paraId="2593E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886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适用读者</w:t>
            </w:r>
          </w:p>
        </w:tc>
        <w:tc>
          <w:p w14:paraId="405103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架构师、后端/前端研发、测试、实施运维、项目管理人员</w:t>
            </w:r>
          </w:p>
        </w:tc>
      </w:tr>
    </w:tbl>
    <w:p w14:paraId="2BC707AF">
      <w:pPr>
        <w:pStyle w:val="13"/>
        <w:rPr>
          <w:color w:val="auto"/>
        </w:rPr>
      </w:pPr>
      <w:r>
        <w:rPr>
          <w:rFonts w:hint="eastAsia"/>
          <w:color w:val="auto"/>
        </w:rPr>
        <w:t>配套文档：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"./02-02%20数据库设计说明书.md"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02-02 </w:t>
      </w:r>
      <w:r>
        <w:rPr>
          <w:rStyle w:val="20"/>
          <w:rFonts w:hint="eastAsia"/>
          <w:color w:val="auto"/>
        </w:rPr>
        <w:t>数据库设计说明书.md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"./02-03%20接口设计说明书.md"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02-03 </w:t>
      </w:r>
      <w:r>
        <w:rPr>
          <w:rStyle w:val="20"/>
          <w:rFonts w:hint="eastAsia"/>
          <w:color w:val="auto"/>
        </w:rPr>
        <w:t>接口设计说明书.md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。 </w:t>
      </w:r>
      <w:r>
        <w:rPr>
          <w:rFonts w:hint="eastAsia"/>
          <w:color w:val="auto"/>
        </w:rPr>
        <w:t>延伸阅读：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"../架构设计/Deep-EMS%20系统%20MQTT使用与架构分析报告.md"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MQTT使用与架构分析报告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"../架构设计/TDengine%20在本项目中的角色分析.md"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在本项目中的角色分析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"../架构设计/MQTT%20%E2%86%92%20RabbitMQ%20%E2%86%92%20存储%20全链路闭环bug分析.md"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MQTT → RabbitMQ → </w:t>
      </w:r>
      <w:r>
        <w:rPr>
          <w:rStyle w:val="20"/>
          <w:rFonts w:hint="eastAsia"/>
          <w:color w:val="auto"/>
        </w:rPr>
        <w:t>存储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全链路闭环bug分析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"../部署指南/docker-compose%20部署配置总览.md"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docker-compose </w:t>
      </w:r>
      <w:r>
        <w:rPr>
          <w:rStyle w:val="20"/>
          <w:rFonts w:hint="eastAsia"/>
          <w:color w:val="auto"/>
        </w:rPr>
        <w:t>部署配置总览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p w14:paraId="1AD7D7D2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A326FD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47E97D7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引言</w:t>
      </w:r>
    </w:p>
    <w:p w14:paraId="0FE23CBC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设计目标与设计原则</w:t>
      </w:r>
    </w:p>
    <w:p w14:paraId="7299DB0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总体架构设计</w:t>
      </w:r>
    </w:p>
    <w:p w14:paraId="1BF178D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技术架构与选型</w:t>
      </w:r>
    </w:p>
    <w:p w14:paraId="6130F56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Maven </w:t>
      </w:r>
      <w:r>
        <w:rPr>
          <w:rFonts w:hint="eastAsia"/>
          <w:color w:val="auto"/>
        </w:rPr>
        <w:t>多模块架构</w:t>
      </w:r>
    </w:p>
    <w:p w14:paraId="6142BD2C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运行与部署架构</w:t>
      </w:r>
    </w:p>
    <w:p w14:paraId="708C8C5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数据采集链路详细设计</w:t>
      </w:r>
    </w:p>
    <w:p w14:paraId="686060D0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业务子系统划分</w:t>
      </w:r>
    </w:p>
    <w:p w14:paraId="18FCD50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安全架构设计</w:t>
      </w:r>
    </w:p>
    <w:p w14:paraId="306A8F1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缓存与分布式协同设计</w:t>
      </w:r>
    </w:p>
    <w:p w14:paraId="3CBA4500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定时任务设计</w:t>
      </w:r>
    </w:p>
    <w:p w14:paraId="17AB9859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多数据源与存储策略</w:t>
      </w:r>
    </w:p>
    <w:p w14:paraId="2A18089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多端接入与国际化设计</w:t>
      </w:r>
    </w:p>
    <w:p w14:paraId="310DE5E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关键非功能性设计</w:t>
      </w:r>
    </w:p>
    <w:p w14:paraId="55AEFDB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命名与分层约定</w:t>
      </w:r>
    </w:p>
    <w:p w14:paraId="3B967E2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附录</w:t>
      </w:r>
    </w:p>
    <w:p w14:paraId="531C502B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EAC123E">
      <w:pPr>
        <w:pStyle w:val="4"/>
        <w:rPr>
          <w:color w:val="auto"/>
        </w:rPr>
      </w:pPr>
      <w:bookmarkStart w:id="2" w:name="引言"/>
      <w:r>
        <w:rPr>
          <w:color w:val="auto"/>
        </w:rPr>
        <w:t xml:space="preserve">1. </w:t>
      </w:r>
      <w:r>
        <w:rPr>
          <w:rFonts w:hint="eastAsia"/>
          <w:color w:val="auto"/>
        </w:rPr>
        <w:t>引言</w:t>
      </w:r>
    </w:p>
    <w:p w14:paraId="39C510CD">
      <w:pPr>
        <w:pStyle w:val="5"/>
        <w:rPr>
          <w:color w:val="auto"/>
        </w:rPr>
      </w:pPr>
      <w:bookmarkStart w:id="3" w:name="编写目的"/>
      <w:r>
        <w:rPr>
          <w:color w:val="auto"/>
        </w:rPr>
        <w:t xml:space="preserve">1.1 </w:t>
      </w:r>
      <w:r>
        <w:rPr>
          <w:rFonts w:hint="eastAsia"/>
          <w:color w:val="auto"/>
        </w:rPr>
        <w:t>编写目的</w:t>
      </w:r>
    </w:p>
    <w:p w14:paraId="39C68B6E">
      <w:pPr>
        <w:pStyle w:val="23"/>
        <w:rPr>
          <w:color w:val="auto"/>
        </w:rPr>
      </w:pPr>
      <w:r>
        <w:rPr>
          <w:rFonts w:hint="eastAsia"/>
          <w:color w:val="auto"/>
        </w:rPr>
        <w:t>本文档从系统总体视角描述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的总体架构、技术选型、模块划分、部署形态、核心数据链路、安全与非功能设计，作为详细设计、数据库设计（见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"./02-02%20数据库设计说明书.md"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02-02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）、接口设计（见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"./02-03%20接口设计说明书.md"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02-03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）、开发实现与验收测试的共同依据。</w:t>
      </w:r>
    </w:p>
    <w:bookmarkEnd w:id="3"/>
    <w:p w14:paraId="0372DA5B">
      <w:pPr>
        <w:pStyle w:val="5"/>
        <w:rPr>
          <w:color w:val="auto"/>
        </w:rPr>
      </w:pPr>
      <w:bookmarkStart w:id="4" w:name="系统定位"/>
      <w:r>
        <w:rPr>
          <w:color w:val="auto"/>
        </w:rPr>
        <w:t xml:space="preserve">1.2 </w:t>
      </w:r>
      <w:r>
        <w:rPr>
          <w:rFonts w:hint="eastAsia"/>
          <w:color w:val="auto"/>
        </w:rPr>
        <w:t>系统定位</w:t>
      </w:r>
    </w:p>
    <w:p w14:paraId="482BFB07">
      <w:pPr>
        <w:pStyle w:val="23"/>
        <w:rPr>
          <w:color w:val="auto"/>
        </w:rPr>
      </w:pPr>
      <w:r>
        <w:rPr>
          <w:rFonts w:hint="eastAsia"/>
          <w:color w:val="auto"/>
        </w:rPr>
        <w:t>是面向建筑、园区、医院等场景的智慧能源管理平台，基于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RuoYi </w:t>
      </w:r>
      <w:r>
        <w:rPr>
          <w:rFonts w:hint="eastAsia"/>
          <w:b/>
          <w:bCs/>
          <w:color w:val="auto"/>
        </w:rPr>
        <w:t>脚手架二次开发</w:t>
      </w:r>
      <w:r>
        <w:rPr>
          <w:rFonts w:hint="eastAsia"/>
          <w:color w:val="auto"/>
        </w:rPr>
        <w:t>（包名沿用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</w:t>
      </w:r>
      <w:r>
        <w:rPr>
          <w:rFonts w:hint="eastAsia"/>
          <w:color w:val="auto"/>
        </w:rPr>
        <w:t>，业务包扩展为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</w:t>
      </w:r>
      <w:r>
        <w:rPr>
          <w:rFonts w:hint="eastAsia"/>
          <w:color w:val="auto"/>
        </w:rPr>
        <w:t>），在通用能源监控能力之上，</w:t>
      </w:r>
      <w:r>
        <w:rPr>
          <w:rFonts w:hint="eastAsia"/>
          <w:b/>
          <w:bCs/>
          <w:color w:val="auto"/>
        </w:rPr>
        <w:t>加性叠加</w:t>
      </w:r>
      <w:r>
        <w:rPr>
          <w:rFonts w:hint="eastAsia"/>
          <w:color w:val="auto"/>
        </w:rPr>
        <w:t>了”医院智慧能源决策系统”。V4.6.0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的核心特征：</w:t>
      </w:r>
    </w:p>
    <w:p w14:paraId="4D02D85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加性叠加、不破坏存量</w:t>
      </w:r>
      <w:r>
        <w:rPr>
          <w:rFonts w:hint="eastAsia"/>
          <w:color w:val="auto"/>
        </w:rPr>
        <w:t>：医院域（</w:t>
      </w:r>
      <w:r>
        <w:rPr>
          <w:rStyle w:val="48"/>
          <w:color w:val="auto"/>
        </w:rPr>
        <w:t>hospital</w:t>
      </w:r>
      <w:r>
        <w:rPr>
          <w:rFonts w:hint="eastAsia"/>
          <w:color w:val="auto"/>
        </w:rPr>
        <w:t>）以独立包、独立数据表前缀（</w:t>
      </w:r>
      <w:r>
        <w:rPr>
          <w:rStyle w:val="48"/>
          <w:color w:val="auto"/>
        </w:rPr>
        <w:t>hospital_</w:t>
      </w:r>
      <w:r>
        <w:rPr>
          <w:rFonts w:hint="eastAsia"/>
          <w:color w:val="auto"/>
        </w:rPr>
        <w:t>）、独立消息拓扑（</w:t>
      </w:r>
      <w:r>
        <w:rPr>
          <w:rStyle w:val="48"/>
          <w:color w:val="auto"/>
        </w:rPr>
        <w:t>hospital.*</w:t>
      </w:r>
      <w:r>
        <w:rPr>
          <w:rFonts w:hint="eastAsia"/>
          <w:color w:val="auto"/>
        </w:rPr>
        <w:t>）方式叠加，既有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直采链路保持不变。</w:t>
      </w:r>
    </w:p>
    <w:p w14:paraId="46AAF87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双采集链路并存</w:t>
      </w:r>
      <w:r>
        <w:rPr>
          <w:rFonts w:hint="eastAsia"/>
          <w:color w:val="auto"/>
        </w:rPr>
        <w:t>：既有”MQTT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直采链路”（设备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网关</w:t>
      </w:r>
      <w:r>
        <w:rPr>
          <w:color w:val="auto"/>
        </w:rPr>
        <w:t xml:space="preserve"> → EMQX → RabbitMQ → </w:t>
      </w:r>
      <w:r>
        <w:rPr>
          <w:rFonts w:hint="eastAsia"/>
          <w:color w:val="auto"/>
        </w:rPr>
        <w:t>存储/报警/工单）与医院新增”IOT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回调链路”（外部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回调端点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鉴权</w:t>
      </w:r>
      <w:r>
        <w:rPr>
          <w:color w:val="auto"/>
        </w:rPr>
        <w:t xml:space="preserve"> → MQ → </w:t>
      </w:r>
      <w:r>
        <w:rPr>
          <w:rFonts w:hint="eastAsia"/>
          <w:color w:val="auto"/>
        </w:rPr>
        <w:t>批量落库/报警）物理隔离、互不影响。</w:t>
      </w:r>
    </w:p>
    <w:p w14:paraId="7227828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关系库</w:t>
      </w:r>
      <w:r>
        <w:rPr>
          <w:b/>
          <w:bCs/>
          <w:color w:val="auto"/>
        </w:rPr>
        <w:t xml:space="preserve"> + </w:t>
      </w:r>
      <w:r>
        <w:rPr>
          <w:rFonts w:hint="eastAsia"/>
          <w:b/>
          <w:bCs/>
          <w:color w:val="auto"/>
        </w:rPr>
        <w:t>时序库双轨</w:t>
      </w:r>
      <w:r>
        <w:rPr>
          <w:rFonts w:hint="eastAsia"/>
          <w:color w:val="auto"/>
        </w:rPr>
        <w:t>：MySQL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承载业务与近期数据，TDengine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为可选时序存储（默认关闭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td.enabled=false</w:t>
      </w:r>
      <w:r>
        <w:rPr>
          <w:rFonts w:hint="eastAsia"/>
          <w:color w:val="auto"/>
        </w:rPr>
        <w:t>），开启时高频数据双写，时序库故障不阻断主链路。</w:t>
      </w:r>
    </w:p>
    <w:p w14:paraId="6A31D8E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多端覆盖</w:t>
      </w:r>
      <w:r>
        <w:rPr>
          <w:rFonts w:hint="eastAsia"/>
          <w:color w:val="auto"/>
        </w:rPr>
        <w:t>：Vue2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管理端（主）、Vue3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新版前端、uni-app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移动端。</w:t>
      </w:r>
    </w:p>
    <w:bookmarkEnd w:id="4"/>
    <w:p w14:paraId="2CD312D2">
      <w:pPr>
        <w:pStyle w:val="5"/>
        <w:rPr>
          <w:color w:val="auto"/>
        </w:rPr>
      </w:pPr>
      <w:bookmarkStart w:id="5" w:name="术语与缩略语"/>
      <w:r>
        <w:rPr>
          <w:color w:val="auto"/>
        </w:rPr>
        <w:t xml:space="preserve">1.3 </w:t>
      </w:r>
      <w:r>
        <w:rPr>
          <w:rFonts w:hint="eastAsia"/>
          <w:color w:val="auto"/>
        </w:rPr>
        <w:t>术语与缩略语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1661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82D7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术语</w:t>
            </w:r>
          </w:p>
        </w:tc>
        <w:tc>
          <w:p w14:paraId="6EBE19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2359A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B51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EMS</w:t>
            </w:r>
          </w:p>
        </w:tc>
        <w:tc>
          <w:p w14:paraId="0F3B8D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Energy Management </w:t>
            </w:r>
            <w:r>
              <w:rPr>
                <w:rFonts w:hint="eastAsia"/>
                <w:color w:val="auto"/>
              </w:rPr>
              <w:t>System，能源管理系统</w:t>
            </w:r>
          </w:p>
        </w:tc>
      </w:tr>
      <w:tr w14:paraId="72951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21F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7AF458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开源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消息</w:t>
            </w:r>
            <w:r>
              <w:rPr>
                <w:color w:val="auto"/>
              </w:rPr>
              <w:t xml:space="preserve"> broker</w:t>
            </w:r>
          </w:p>
        </w:tc>
      </w:tr>
      <w:tr w14:paraId="53D45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CED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06A416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涛思时序数据库，本系统中数据源标识为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td</w:t>
            </w:r>
            <w:r>
              <w:rPr>
                <w:rFonts w:hint="eastAsia"/>
                <w:color w:val="auto"/>
              </w:rPr>
              <w:t>，默认关闭</w:t>
            </w:r>
          </w:p>
        </w:tc>
      </w:tr>
      <w:tr w14:paraId="34CA4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7AA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超表/子表</w:t>
            </w:r>
          </w:p>
        </w:tc>
        <w:tc>
          <w:p w14:paraId="5527AE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概念：STABLE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为超表模板，子表按标签（TAG）自动创建</w:t>
            </w:r>
          </w:p>
        </w:tc>
      </w:tr>
      <w:tr w14:paraId="7D878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09E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BO/VO/DTO</w:t>
            </w:r>
          </w:p>
        </w:tc>
        <w:tc>
          <w:p w14:paraId="565799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Business Object / View Object / Data Transfer Object</w:t>
            </w:r>
          </w:p>
        </w:tc>
      </w:tr>
      <w:tr w14:paraId="2C3C6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63A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院区数据隔离</w:t>
            </w:r>
          </w:p>
        </w:tc>
        <w:tc>
          <w:p w14:paraId="632C06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医院场景下按院区（area/dept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维度）限制用户可见数据范围</w:t>
            </w:r>
          </w:p>
        </w:tc>
      </w:tr>
      <w:tr w14:paraId="667E6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3C3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加性叠加</w:t>
            </w:r>
          </w:p>
        </w:tc>
        <w:tc>
          <w:p w14:paraId="1ED29F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新增能力以独立模块/表/消息拓扑追加，不修改既有契约</w:t>
            </w:r>
          </w:p>
        </w:tc>
      </w:tr>
      <w:tr w14:paraId="049E3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6B8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ACK / NACK</w:t>
            </w:r>
          </w:p>
        </w:tc>
        <w:tc>
          <w:p w14:paraId="23C212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消息确认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否认确认</w:t>
            </w:r>
          </w:p>
        </w:tc>
      </w:tr>
      <w:tr w14:paraId="12755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379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DLX</w:t>
            </w:r>
          </w:p>
        </w:tc>
        <w:tc>
          <w:p w14:paraId="7052AE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Dead Letter </w:t>
            </w:r>
            <w:r>
              <w:rPr>
                <w:rFonts w:hint="eastAsia"/>
                <w:color w:val="auto"/>
              </w:rPr>
              <w:t>Exchange，死信交换机</w:t>
            </w:r>
          </w:p>
        </w:tc>
      </w:tr>
    </w:tbl>
    <w:p w14:paraId="6C23E030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8B85BB5">
      <w:pPr>
        <w:pStyle w:val="4"/>
        <w:rPr>
          <w:color w:val="auto"/>
        </w:rPr>
      </w:pPr>
      <w:bookmarkStart w:id="6" w:name="设计目标与设计原则"/>
      <w:r>
        <w:rPr>
          <w:color w:val="auto"/>
        </w:rPr>
        <w:t xml:space="preserve">2. </w:t>
      </w:r>
      <w:r>
        <w:rPr>
          <w:rFonts w:hint="eastAsia"/>
          <w:color w:val="auto"/>
        </w:rPr>
        <w:t>设计目标与设计原则</w:t>
      </w:r>
    </w:p>
    <w:p w14:paraId="18C0BDCB">
      <w:pPr>
        <w:pStyle w:val="5"/>
        <w:rPr>
          <w:color w:val="auto"/>
        </w:rPr>
      </w:pPr>
      <w:bookmarkStart w:id="7" w:name="设计目标"/>
      <w:r>
        <w:rPr>
          <w:color w:val="auto"/>
        </w:rPr>
        <w:t xml:space="preserve">2.1 </w:t>
      </w:r>
      <w:r>
        <w:rPr>
          <w:rFonts w:hint="eastAsia"/>
          <w:color w:val="auto"/>
        </w:rPr>
        <w:t>设计目标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65E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D48B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维度</w:t>
            </w:r>
          </w:p>
        </w:tc>
        <w:tc>
          <w:p w14:paraId="3AB2FA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</w:t>
            </w:r>
          </w:p>
        </w:tc>
      </w:tr>
      <w:tr w14:paraId="56FAA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2D1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业务目标</w:t>
            </w:r>
          </w:p>
        </w:tc>
        <w:tc>
          <w:p w14:paraId="1338DB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覆盖设备台账、能源监测、能效分析、报警运维、定额管理、充电桩运营、计量器具、新能源、调度预测、数字孪生、医院智慧能源决策等全域业务</w:t>
            </w:r>
          </w:p>
        </w:tc>
      </w:tr>
      <w:tr w14:paraId="11D0F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890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接入目标</w:t>
            </w:r>
          </w:p>
        </w:tc>
        <w:tc>
          <w:p w14:paraId="30EF63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同时支持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直采设备与第三方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</w:t>
            </w:r>
            <w:r>
              <w:rPr>
                <w:color w:val="auto"/>
              </w:rPr>
              <w:t xml:space="preserve"> HTTP </w:t>
            </w:r>
            <w:r>
              <w:rPr>
                <w:rFonts w:hint="eastAsia"/>
                <w:color w:val="auto"/>
              </w:rPr>
              <w:t>回调两类数据源，新增数据源类型不改造既有链路</w:t>
            </w:r>
          </w:p>
        </w:tc>
      </w:tr>
      <w:tr w14:paraId="0FB2D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9BB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性能目标</w:t>
            </w:r>
          </w:p>
        </w:tc>
        <w:tc>
          <w:p w14:paraId="640001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单节点支撑千级设备点位秒级采集；回调接口毫秒级响应（鉴权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投递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后立即返回）；列表查询</w:t>
            </w:r>
            <w:r>
              <w:rPr>
                <w:color w:val="auto"/>
              </w:rPr>
              <w:t xml:space="preserve"> P95 ≤ 1s</w:t>
            </w:r>
          </w:p>
        </w:tc>
      </w:tr>
      <w:tr w14:paraId="0A826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CE8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可靠性目标</w:t>
            </w:r>
          </w:p>
        </w:tc>
        <w:tc>
          <w:p w14:paraId="5C3B1C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采集消息不丢（持久化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手动</w:t>
            </w:r>
            <w:r>
              <w:rPr>
                <w:color w:val="auto"/>
              </w:rPr>
              <w:t xml:space="preserve"> ACK + </w:t>
            </w:r>
            <w:r>
              <w:rPr>
                <w:rFonts w:hint="eastAsia"/>
                <w:color w:val="auto"/>
              </w:rPr>
              <w:t>死信重试）；时序库故障不影响业务库；服务重启自动重连</w:t>
            </w:r>
            <w:r>
              <w:rPr>
                <w:color w:val="auto"/>
              </w:rPr>
              <w:t xml:space="preserve"> MQTT/MQ</w:t>
            </w:r>
          </w:p>
        </w:tc>
      </w:tr>
      <w:tr w14:paraId="14550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8F9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安全目标</w:t>
            </w:r>
          </w:p>
        </w:tc>
        <w:tc>
          <w:p w14:paraId="3FFBFE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统一认证鉴权（Sa-Token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JWT）、三级权限（菜单/按钮/数据）、回调三重防护（Token/IP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白名单/签名）、防</w:t>
            </w:r>
            <w:r>
              <w:rPr>
                <w:color w:val="auto"/>
              </w:rPr>
              <w:t xml:space="preserve"> XSS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注入</w:t>
            </w:r>
          </w:p>
        </w:tc>
      </w:tr>
      <w:tr w14:paraId="52464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070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可维护目标</w:t>
            </w:r>
          </w:p>
        </w:tc>
        <w:tc>
          <w:p w14:paraId="757A37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模块职责清晰、配置外化、脚本可重复初始化（</w:t>
            </w:r>
            <w:r>
              <w:rPr>
                <w:rStyle w:val="48"/>
                <w:color w:val="auto"/>
              </w:rPr>
              <w:t>CREATE TABLE IF NOT EXISTS</w:t>
            </w:r>
            <w:r>
              <w:rPr>
                <w:rFonts w:hint="eastAsia"/>
                <w:color w:val="auto"/>
              </w:rPr>
              <w:t>）、全链路日志可追溯</w:t>
            </w:r>
          </w:p>
        </w:tc>
      </w:tr>
      <w:tr w14:paraId="1AF7B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940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国际化目标</w:t>
            </w:r>
          </w:p>
        </w:tc>
        <w:tc>
          <w:p w14:paraId="1619CD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支持</w:t>
            </w:r>
            <w:r>
              <w:rPr>
                <w:color w:val="auto"/>
              </w:rPr>
              <w:t xml:space="preserve"> zh-CN / en / ru / id </w:t>
            </w:r>
            <w:r>
              <w:rPr>
                <w:rFonts w:hint="eastAsia"/>
                <w:color w:val="auto"/>
              </w:rPr>
              <w:t>四语言，菜单由后端动态下发</w:t>
            </w:r>
          </w:p>
        </w:tc>
      </w:tr>
      <w:bookmarkEnd w:id="7"/>
    </w:tbl>
    <w:p w14:paraId="19359B26">
      <w:pPr>
        <w:pStyle w:val="5"/>
        <w:rPr>
          <w:color w:val="auto"/>
        </w:rPr>
      </w:pPr>
      <w:bookmarkStart w:id="8" w:name="设计原则"/>
      <w:r>
        <w:rPr>
          <w:color w:val="auto"/>
        </w:rPr>
        <w:t xml:space="preserve">2.2 </w:t>
      </w:r>
      <w:r>
        <w:rPr>
          <w:rFonts w:hint="eastAsia"/>
          <w:color w:val="auto"/>
        </w:rPr>
        <w:t>设计原则</w:t>
      </w:r>
    </w:p>
    <w:p w14:paraId="10CA9F7D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加性扩展原则（最高优先级）</w:t>
      </w:r>
      <w:r>
        <w:rPr>
          <w:rFonts w:hint="eastAsia"/>
          <w:color w:val="auto"/>
        </w:rPr>
        <w:t>：新业务优先以新包、新表、新交换机/队列方式叠加；严禁破坏既有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Topic、消息结构、表结构与</w:t>
      </w:r>
      <w:r>
        <w:rPr>
          <w:color w:val="auto"/>
        </w:rPr>
        <w:t xml:space="preserve"> API </w:t>
      </w:r>
      <w:r>
        <w:rPr>
          <w:rFonts w:hint="eastAsia"/>
          <w:color w:val="auto"/>
        </w:rPr>
        <w:t>契约。</w:t>
      </w:r>
    </w:p>
    <w:p w14:paraId="2E609571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异步削峰原则</w:t>
      </w:r>
      <w:r>
        <w:rPr>
          <w:rFonts w:hint="eastAsia"/>
          <w:color w:val="auto"/>
        </w:rPr>
        <w:t>：所有设备数据写入均经消息中间件异步落库，接入层不做重逻辑，避免突发流量击穿数据库。</w:t>
      </w:r>
    </w:p>
    <w:p w14:paraId="7DD0B46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主链路优先原则</w:t>
      </w:r>
      <w:r>
        <w:rPr>
          <w:rFonts w:hint="eastAsia"/>
          <w:color w:val="auto"/>
        </w:rPr>
        <w:t>：MySQL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落库为主链路（Source</w:t>
      </w:r>
      <w:r>
        <w:rPr>
          <w:color w:val="auto"/>
        </w:rPr>
        <w:t xml:space="preserve"> of </w:t>
      </w:r>
      <w:r>
        <w:rPr>
          <w:rFonts w:hint="eastAsia"/>
          <w:color w:val="auto"/>
        </w:rPr>
        <w:t>Truth）；TDengine、报警评估、邮件通知等旁路动作失败只记日志，不回滚主链路。</w:t>
      </w:r>
    </w:p>
    <w:p w14:paraId="56DE37BF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失败可恢复原则</w:t>
      </w:r>
      <w:r>
        <w:rPr>
          <w:rFonts w:hint="eastAsia"/>
          <w:color w:val="auto"/>
        </w:rPr>
        <w:t>：MQ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消费采用手动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ACK，失败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basicNack(requeue=false)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进死信重试队列，超过最大次数转人工排查；MQTT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断线自动</w:t>
      </w:r>
      <w:r>
        <w:rPr>
          <w:color w:val="auto"/>
        </w:rPr>
        <w:t xml:space="preserve"> 5s </w:t>
      </w:r>
      <w:r>
        <w:rPr>
          <w:rFonts w:hint="eastAsia"/>
          <w:color w:val="auto"/>
        </w:rPr>
        <w:t>重连并重订阅。</w:t>
      </w:r>
    </w:p>
    <w:p w14:paraId="4AB81A5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配置外化原则</w:t>
      </w:r>
      <w:r>
        <w:rPr>
          <w:rFonts w:hint="eastAsia"/>
          <w:color w:val="auto"/>
        </w:rPr>
        <w:t>：中间件地址、账号、回调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Token/白名单/签名开关、TDengine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开关均通过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application-*.yml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Docker </w:t>
      </w:r>
      <w:r>
        <w:rPr>
          <w:rFonts w:hint="eastAsia"/>
          <w:color w:val="auto"/>
        </w:rPr>
        <w:t>环境变量注入。</w:t>
      </w:r>
    </w:p>
    <w:p w14:paraId="6A686CC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标准化与兼容原则</w:t>
      </w:r>
      <w:r>
        <w:rPr>
          <w:rFonts w:hint="eastAsia"/>
          <w:color w:val="auto"/>
        </w:rPr>
        <w:t>：医院链路在进入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前将异构报文解析为平台统一的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StandardDataPoint</w:t>
      </w:r>
      <w:r>
        <w:rPr>
          <w:rFonts w:hint="eastAsia"/>
          <w:color w:val="auto"/>
        </w:rPr>
        <w:t>，下游只依赖标准模型。</w:t>
      </w:r>
    </w:p>
    <w:p w14:paraId="0B7B887A">
      <w:pPr>
        <w:pStyle w:val="24"/>
        <w:numPr>
          <w:ilvl w:val="0"/>
          <w:numId w:val="3"/>
        </w:numPr>
        <w:rPr>
          <w:color w:val="auto"/>
        </w:rPr>
      </w:pPr>
      <w:r>
        <w:rPr>
          <w:b/>
          <w:bCs/>
          <w:color w:val="auto"/>
        </w:rPr>
        <w:t xml:space="preserve">JDK 1.8 </w:t>
      </w:r>
      <w:r>
        <w:rPr>
          <w:rFonts w:hint="eastAsia"/>
          <w:b/>
          <w:bCs/>
          <w:color w:val="auto"/>
        </w:rPr>
        <w:t>强制原则</w:t>
      </w:r>
      <w:r>
        <w:rPr>
          <w:rFonts w:hint="eastAsia"/>
          <w:color w:val="auto"/>
        </w:rPr>
        <w:t>：全系统仅保证</w:t>
      </w:r>
      <w:r>
        <w:rPr>
          <w:color w:val="auto"/>
        </w:rPr>
        <w:t xml:space="preserve"> JDK 1.8 </w:t>
      </w:r>
      <w:r>
        <w:rPr>
          <w:rFonts w:hint="eastAsia"/>
          <w:color w:val="auto"/>
        </w:rPr>
        <w:t>兼容；高版本</w:t>
      </w:r>
      <w:r>
        <w:rPr>
          <w:color w:val="auto"/>
        </w:rPr>
        <w:t xml:space="preserve"> JDK </w:t>
      </w:r>
      <w:r>
        <w:rPr>
          <w:rFonts w:hint="eastAsia"/>
          <w:color w:val="auto"/>
        </w:rPr>
        <w:t>启动必须追加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参数（见部署文档）。</w:t>
      </w:r>
    </w:p>
    <w:p w14:paraId="79C10157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前后端契约稳定原则</w:t>
      </w:r>
      <w:r>
        <w:rPr>
          <w:rFonts w:hint="eastAsia"/>
          <w:color w:val="auto"/>
        </w:rPr>
        <w:t>：统一响应体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Ajax/R</w:t>
      </w:r>
      <w:r>
        <w:rPr>
          <w:rFonts w:hint="eastAsia"/>
          <w:color w:val="auto"/>
        </w:rPr>
        <w:t>、统一分页体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TableDataInfo</w:t>
      </w:r>
      <w:r>
        <w:rPr>
          <w:rFonts w:hint="eastAsia"/>
          <w:color w:val="auto"/>
        </w:rPr>
        <w:t>、动态路由由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下发，前端组件按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@/views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路径映射。</w:t>
      </w:r>
    </w:p>
    <w:p w14:paraId="6D63D3CB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178B383C">
      <w:pPr>
        <w:pStyle w:val="4"/>
        <w:rPr>
          <w:color w:val="auto"/>
        </w:rPr>
      </w:pPr>
      <w:bookmarkStart w:id="9" w:name="总体架构设计"/>
      <w:r>
        <w:rPr>
          <w:color w:val="auto"/>
        </w:rPr>
        <w:t xml:space="preserve">3. </w:t>
      </w:r>
      <w:r>
        <w:rPr>
          <w:rFonts w:hint="eastAsia"/>
          <w:color w:val="auto"/>
        </w:rPr>
        <w:t>总体架构设计</w:t>
      </w:r>
    </w:p>
    <w:p w14:paraId="2B39CA00">
      <w:pPr>
        <w:pStyle w:val="5"/>
        <w:rPr>
          <w:color w:val="auto"/>
        </w:rPr>
      </w:pPr>
      <w:bookmarkStart w:id="10" w:name="分层总体架构ascii"/>
      <w:r>
        <w:rPr>
          <w:color w:val="auto"/>
        </w:rPr>
        <w:t xml:space="preserve">3.1 </w:t>
      </w:r>
      <w:r>
        <w:rPr>
          <w:rFonts w:hint="eastAsia"/>
          <w:color w:val="auto"/>
        </w:rPr>
        <w:t>分层总体架构（ASCII）</w:t>
      </w:r>
    </w:p>
    <w:p w14:paraId="0863AF27">
      <w:pPr>
        <w:pStyle w:val="23"/>
        <w:rPr>
          <w:color w:val="auto"/>
        </w:rPr>
      </w:pPr>
      <w:r>
        <w:rPr>
          <w:rFonts w:hint="eastAsia"/>
          <w:color w:val="auto"/>
        </w:rPr>
        <w:t>系统在逻辑上划分为五层：</w:t>
      </w:r>
      <w:r>
        <w:rPr>
          <w:rFonts w:hint="eastAsia"/>
          <w:b/>
          <w:bCs/>
          <w:color w:val="auto"/>
        </w:rPr>
        <w:t>感知接入层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消息与网关层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数据层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平台服务层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应用展示层</w:t>
      </w:r>
      <w:r>
        <w:rPr>
          <w:rFonts w:hint="eastAsia"/>
          <w:color w:val="auto"/>
        </w:rPr>
        <w:t>，横切安全、运维监控与国际化体系。</w:t>
      </w:r>
    </w:p>
    <w:p w14:paraId="4218D94D">
      <w:pPr>
        <w:pStyle w:val="49"/>
        <w:rPr>
          <w:color w:val="auto"/>
        </w:rPr>
      </w:pPr>
      <w:r>
        <w:rPr>
          <w:rStyle w:val="48"/>
          <w:color w:val="auto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⑤ </w:t>
      </w:r>
      <w:r>
        <w:rPr>
          <w:rStyle w:val="48"/>
          <w:rFonts w:hint="eastAsia"/>
          <w:color w:val="auto"/>
        </w:rPr>
        <w:t>应用展示层</w:t>
      </w:r>
      <w:r>
        <w:rPr>
          <w:rStyle w:val="48"/>
          <w:color w:val="auto"/>
        </w:rPr>
        <w:t xml:space="preserve">                                               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Vue2 </w:t>
      </w:r>
      <w:r>
        <w:rPr>
          <w:rStyle w:val="48"/>
          <w:rFonts w:hint="eastAsia"/>
          <w:color w:val="auto"/>
        </w:rPr>
        <w:t>管理端(9029)</w:t>
      </w:r>
      <w:r>
        <w:rPr>
          <w:rStyle w:val="48"/>
          <w:color w:val="auto"/>
        </w:rPr>
        <w:t xml:space="preserve">   Vue3+Vite+TS </w:t>
      </w:r>
      <w:r>
        <w:rPr>
          <w:rStyle w:val="48"/>
          <w:rFonts w:hint="eastAsia"/>
          <w:color w:val="auto"/>
        </w:rPr>
        <w:t>新版端</w:t>
      </w:r>
      <w:r>
        <w:rPr>
          <w:rStyle w:val="48"/>
          <w:color w:val="auto"/>
        </w:rPr>
        <w:t xml:space="preserve">   uni-app </w:t>
      </w:r>
      <w:r>
        <w:rPr>
          <w:rStyle w:val="48"/>
          <w:rFonts w:hint="eastAsia"/>
          <w:color w:val="auto"/>
        </w:rPr>
        <w:t>移动端</w:t>
      </w:r>
      <w:r>
        <w:rPr>
          <w:rStyle w:val="48"/>
          <w:color w:val="auto"/>
        </w:rPr>
        <w:t xml:space="preserve">   Nginx </w:t>
      </w:r>
      <w:r>
        <w:rPr>
          <w:rStyle w:val="48"/>
          <w:rFonts w:hint="eastAsia"/>
          <w:color w:val="auto"/>
        </w:rPr>
        <w:t>静态托管</w:t>
      </w:r>
      <w:r>
        <w:rPr>
          <w:rStyle w:val="48"/>
          <w:color w:val="auto"/>
        </w:rPr>
        <w:t xml:space="preserve">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ECharts </w:t>
      </w:r>
      <w:r>
        <w:rPr>
          <w:rStyle w:val="48"/>
          <w:rFonts w:hint="eastAsia"/>
          <w:color w:val="auto"/>
        </w:rPr>
        <w:t>大屏/能耗分析</w:t>
      </w:r>
      <w:r>
        <w:rPr>
          <w:rStyle w:val="48"/>
          <w:color w:val="auto"/>
        </w:rPr>
        <w:t xml:space="preserve">   ElementUI </w:t>
      </w:r>
      <w:r>
        <w:rPr>
          <w:rStyle w:val="48"/>
          <w:rFonts w:hint="eastAsia"/>
          <w:color w:val="auto"/>
        </w:rPr>
        <w:t>后台</w:t>
      </w:r>
      <w:r>
        <w:rPr>
          <w:rStyle w:val="48"/>
          <w:color w:val="auto"/>
        </w:rPr>
        <w:t xml:space="preserve">   </w:t>
      </w:r>
      <w:r>
        <w:rPr>
          <w:rStyle w:val="48"/>
          <w:rFonts w:hint="eastAsia"/>
          <w:color w:val="auto"/>
        </w:rPr>
        <w:t>动态路由(/getRouters)</w:t>
      </w:r>
      <w:r>
        <w:rPr>
          <w:rStyle w:val="48"/>
          <w:color w:val="auto"/>
        </w:rPr>
        <w:t xml:space="preserve">   i18n </w:t>
      </w:r>
      <w:r>
        <w:rPr>
          <w:rStyle w:val="48"/>
          <w:rFonts w:hint="eastAsia"/>
          <w:color w:val="auto"/>
        </w:rPr>
        <w:t>4语言</w:t>
      </w:r>
      <w:r>
        <w:rPr>
          <w:rStyle w:val="48"/>
          <w:color w:val="auto"/>
        </w:rPr>
        <w:t xml:space="preserve">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└───────────────▲──────────────────────────────────▲───────────────────────────┘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│ HTTP/REST (token: Bearer JWT)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┌───────────────┴──────────────────────────────────┴───────────────────────────┐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④ </w:t>
      </w:r>
      <w:r>
        <w:rPr>
          <w:rStyle w:val="48"/>
          <w:rFonts w:hint="eastAsia"/>
          <w:color w:val="auto"/>
        </w:rPr>
        <w:t>平台服务层</w:t>
      </w:r>
      <w:r>
        <w:rPr>
          <w:rStyle w:val="48"/>
          <w:color w:val="auto"/>
        </w:rPr>
        <w:t xml:space="preserve"> (Spring Boot 2.7.9 / Undertow, :8088, context /autoee-iot-ems)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│ ┌──────────┬──────────┬──────────┬──────────┬──────────┬──────────┬──────────┐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</w:t>
      </w:r>
      <w:r>
        <w:rPr>
          <w:rStyle w:val="48"/>
          <w:rFonts w:hint="eastAsia"/>
          <w:color w:val="auto"/>
        </w:rPr>
        <w:t>│设备/网关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│能源/质量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│报警/运维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│定额/计量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│充电桩运营│新能源/调度│数字孪生</w:t>
      </w:r>
      <w:r>
        <w:rPr>
          <w:rStyle w:val="48"/>
          <w:color w:val="auto"/>
        </w:rPr>
        <w:t xml:space="preserve">  │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│ ├──────────┼──────────┼──────────┼──────────┼──────────┼──────────┼──────────┤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</w:t>
      </w:r>
      <w:r>
        <w:rPr>
          <w:rStyle w:val="48"/>
          <w:rFonts w:hint="eastAsia"/>
          <w:color w:val="auto"/>
        </w:rPr>
        <w:t>│医院智慧能源决策域(10个Controller,</w:t>
      </w:r>
      <w:r>
        <w:rPr>
          <w:rStyle w:val="48"/>
          <w:color w:val="auto"/>
        </w:rPr>
        <w:t xml:space="preserve"> com.cpems.web.controller.hospital)         │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│ ├──────────────────────────────────────────────────────────────────────────┤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</w:t>
      </w:r>
      <w:r>
        <w:rPr>
          <w:rStyle w:val="48"/>
          <w:rFonts w:hint="eastAsia"/>
          <w:color w:val="auto"/>
        </w:rPr>
        <w:t>│系统管理(用户/角色/菜单/部门/字典/参数/OSS/接口配置/同步引擎)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监控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报表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通用</w:t>
      </w:r>
      <w:r>
        <w:rPr>
          <w:rStyle w:val="48"/>
          <w:color w:val="auto"/>
        </w:rPr>
        <w:t xml:space="preserve">   │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│ └──────────────────────────────────────────────────────────────────────────┘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</w:t>
      </w:r>
      <w:r>
        <w:rPr>
          <w:rStyle w:val="48"/>
          <w:rFonts w:hint="eastAsia"/>
          <w:color w:val="auto"/>
        </w:rPr>
        <w:t>横切：Sa-Token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鉴权</w:t>
      </w:r>
      <w:r>
        <w:rPr>
          <w:rStyle w:val="48"/>
          <w:color w:val="auto"/>
        </w:rPr>
        <w:t xml:space="preserve"> · </w:t>
      </w:r>
      <w:r>
        <w:rPr>
          <w:rStyle w:val="48"/>
          <w:rFonts w:hint="eastAsia"/>
          <w:color w:val="auto"/>
        </w:rPr>
        <w:t>全局异常</w:t>
      </w:r>
      <w:r>
        <w:rPr>
          <w:rStyle w:val="48"/>
          <w:color w:val="auto"/>
        </w:rPr>
        <w:t xml:space="preserve"> · XSS </w:t>
      </w:r>
      <w:r>
        <w:rPr>
          <w:rStyle w:val="48"/>
          <w:rFonts w:hint="eastAsia"/>
          <w:color w:val="auto"/>
        </w:rPr>
        <w:t>过滤</w:t>
      </w:r>
      <w:r>
        <w:rPr>
          <w:rStyle w:val="48"/>
          <w:color w:val="auto"/>
        </w:rPr>
        <w:t xml:space="preserve"> · p6spy SQL · OpenAPI · Admin </w:t>
      </w:r>
      <w:r>
        <w:rPr>
          <w:rStyle w:val="48"/>
          <w:rFonts w:hint="eastAsia"/>
          <w:color w:val="auto"/>
        </w:rPr>
        <w:t>监控</w:t>
      </w:r>
      <w:r>
        <w:rPr>
          <w:rStyle w:val="48"/>
          <w:color w:val="auto"/>
        </w:rPr>
        <w:t xml:space="preserve">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└───────▲───────────────────────────────▲──────────────────────▲───────────────┘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 </w:t>
      </w:r>
      <w:r>
        <w:rPr>
          <w:rStyle w:val="48"/>
          <w:rFonts w:hint="eastAsia"/>
          <w:color w:val="auto"/>
        </w:rPr>
        <w:t>写/读</w:t>
      </w:r>
      <w:r>
        <w:rPr>
          <w:rStyle w:val="48"/>
          <w:color w:val="auto"/>
        </w:rPr>
        <w:t xml:space="preserve">                          │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┌───────┴───────────────┐   ┌───────────┴──────────┐  ┌──────┴────────────────┐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③ </w:t>
      </w:r>
      <w:r>
        <w:rPr>
          <w:rStyle w:val="48"/>
          <w:rFonts w:hint="eastAsia"/>
          <w:color w:val="auto"/>
        </w:rPr>
        <w:t>数据层</w:t>
      </w:r>
      <w:r>
        <w:rPr>
          <w:rStyle w:val="48"/>
          <w:color w:val="auto"/>
        </w:rPr>
        <w:t xml:space="preserve">               │   │ Redis 7.2 </w:t>
      </w:r>
      <w:r>
        <w:rPr>
          <w:rStyle w:val="48"/>
          <w:rFonts w:hint="eastAsia"/>
          <w:color w:val="auto"/>
        </w:rPr>
        <w:t>缓存/锁</w:t>
      </w:r>
      <w:r>
        <w:rPr>
          <w:rStyle w:val="48"/>
          <w:color w:val="auto"/>
        </w:rPr>
        <w:t xml:space="preserve">     │  │ </w:t>
      </w:r>
      <w:r>
        <w:rPr>
          <w:rStyle w:val="48"/>
          <w:rFonts w:hint="eastAsia"/>
          <w:color w:val="auto"/>
        </w:rPr>
        <w:t>外部服务</w:t>
      </w:r>
      <w:r>
        <w:rPr>
          <w:rStyle w:val="48"/>
          <w:color w:val="auto"/>
        </w:rPr>
        <w:t xml:space="preserve">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MySQL 8.0(autoee_ems) │   │ Redisson · Lock4j    │  │ </w:t>
      </w:r>
      <w:r>
        <w:rPr>
          <w:rStyle w:val="48"/>
          <w:rFonts w:hint="eastAsia"/>
          <w:color w:val="auto"/>
        </w:rPr>
        <w:t>阿里云OSS</w:t>
      </w:r>
      <w:r>
        <w:rPr>
          <w:rStyle w:val="48"/>
          <w:color w:val="auto"/>
        </w:rPr>
        <w:t xml:space="preserve"> · </w:t>
      </w:r>
      <w:r>
        <w:rPr>
          <w:rStyle w:val="48"/>
          <w:rFonts w:hint="eastAsia"/>
          <w:color w:val="auto"/>
        </w:rPr>
        <w:t>短信</w:t>
      </w:r>
      <w:r>
        <w:rPr>
          <w:rStyle w:val="48"/>
          <w:color w:val="auto"/>
        </w:rPr>
        <w:t xml:space="preserve">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TDengine </w:t>
      </w:r>
      <w:r>
        <w:rPr>
          <w:rStyle w:val="48"/>
          <w:rFonts w:hint="eastAsia"/>
          <w:color w:val="auto"/>
        </w:rPr>
        <w:t>3.x(可选,td)</w:t>
      </w:r>
      <w:r>
        <w:rPr>
          <w:rStyle w:val="48"/>
          <w:color w:val="auto"/>
        </w:rPr>
        <w:t xml:space="preserve"> │   │ </w:t>
      </w:r>
      <w:r>
        <w:rPr>
          <w:rStyle w:val="48"/>
          <w:rFonts w:hint="eastAsia"/>
          <w:color w:val="auto"/>
        </w:rPr>
        <w:t>Token/字典/会话/限流</w:t>
      </w:r>
      <w:r>
        <w:rPr>
          <w:rStyle w:val="48"/>
          <w:color w:val="auto"/>
        </w:rPr>
        <w:t xml:space="preserve">  │  │ </w:t>
      </w:r>
      <w:r>
        <w:rPr>
          <w:rStyle w:val="48"/>
          <w:rFonts w:hint="eastAsia"/>
          <w:color w:val="auto"/>
        </w:rPr>
        <w:t>邮件</w:t>
      </w:r>
      <w:r>
        <w:rPr>
          <w:rStyle w:val="48"/>
          <w:color w:val="auto"/>
        </w:rPr>
        <w:t xml:space="preserve"> · </w:t>
      </w:r>
      <w:r>
        <w:rPr>
          <w:rStyle w:val="48"/>
          <w:rFonts w:hint="eastAsia"/>
          <w:color w:val="auto"/>
        </w:rPr>
        <w:t>视频平台</w:t>
      </w:r>
      <w:r>
        <w:rPr>
          <w:rStyle w:val="48"/>
          <w:color w:val="auto"/>
        </w:rPr>
        <w:t xml:space="preserve"> · </w:t>
      </w:r>
      <w:r>
        <w:rPr>
          <w:rStyle w:val="48"/>
          <w:rFonts w:hint="eastAsia"/>
          <w:color w:val="auto"/>
        </w:rPr>
        <w:t>IOT平台│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└───────▲───────────────┘   └──────────────────────┘  └───────────────────────┘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 </w:t>
      </w:r>
      <w:r>
        <w:rPr>
          <w:rStyle w:val="48"/>
          <w:rFonts w:hint="eastAsia"/>
          <w:color w:val="auto"/>
        </w:rPr>
        <w:t>消费/写入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┌───────┴──────────────────────────────────────────────────────────────────────┐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② </w:t>
      </w:r>
      <w:r>
        <w:rPr>
          <w:rStyle w:val="48"/>
          <w:rFonts w:hint="eastAsia"/>
          <w:color w:val="auto"/>
        </w:rPr>
        <w:t>消息与网关层</w:t>
      </w:r>
      <w:r>
        <w:rPr>
          <w:rStyle w:val="48"/>
          <w:color w:val="auto"/>
        </w:rPr>
        <w:t xml:space="preserve">                                             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│  RabbitMQ 3.12 (EquipmentTopicExchange / hospital.topic.exchange)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EMQX 5.3 (MQTT 1883/8883, </w:t>
      </w:r>
      <w:r>
        <w:rPr>
          <w:rStyle w:val="48"/>
          <w:rFonts w:hint="eastAsia"/>
          <w:color w:val="auto"/>
        </w:rPr>
        <w:t>管理台</w:t>
      </w:r>
      <w:r>
        <w:rPr>
          <w:rStyle w:val="48"/>
          <w:color w:val="auto"/>
        </w:rPr>
        <w:t xml:space="preserve"> 18083, WS 8083)   XXL-Job 2.3 </w:t>
      </w:r>
      <w:r>
        <w:rPr>
          <w:rStyle w:val="48"/>
          <w:rFonts w:hint="eastAsia"/>
          <w:color w:val="auto"/>
        </w:rPr>
        <w:t>调度中心</w:t>
      </w:r>
      <w:r>
        <w:rPr>
          <w:rStyle w:val="48"/>
          <w:color w:val="auto"/>
        </w:rPr>
        <w:t xml:space="preserve">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└───────▲──────────────────────────────────────────▲───────────────────────────┘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 MQTT(QoS1)                               │ HTTPS </w:t>
      </w:r>
      <w:r>
        <w:rPr>
          <w:rStyle w:val="48"/>
          <w:rFonts w:hint="eastAsia"/>
          <w:color w:val="auto"/>
        </w:rPr>
        <w:t>回调(X-IOT-*)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┌───────┴───────────────────────┐        ┌─────────┴──────────────────────────┐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① </w:t>
      </w:r>
      <w:r>
        <w:rPr>
          <w:rStyle w:val="48"/>
          <w:rFonts w:hint="eastAsia"/>
          <w:color w:val="auto"/>
        </w:rPr>
        <w:t>感知接入层</w:t>
      </w:r>
      <w:r>
        <w:rPr>
          <w:rStyle w:val="48"/>
          <w:color w:val="auto"/>
        </w:rPr>
        <w:t xml:space="preserve">  </w:t>
      </w:r>
      <w:r>
        <w:rPr>
          <w:rStyle w:val="48"/>
          <w:rFonts w:hint="eastAsia"/>
          <w:color w:val="auto"/>
        </w:rPr>
        <w:t>链路①</w:t>
      </w:r>
      <w:r>
        <w:rPr>
          <w:rStyle w:val="48"/>
          <w:color w:val="auto"/>
        </w:rPr>
        <w:t xml:space="preserve"> MQTT </w:t>
      </w:r>
      <w:r>
        <w:rPr>
          <w:rStyle w:val="48"/>
          <w:rFonts w:hint="eastAsia"/>
          <w:color w:val="auto"/>
        </w:rPr>
        <w:t>直采</w:t>
      </w:r>
      <w:r>
        <w:rPr>
          <w:rStyle w:val="48"/>
          <w:color w:val="auto"/>
        </w:rPr>
        <w:t xml:space="preserve">   │        │ ① </w:t>
      </w:r>
      <w:r>
        <w:rPr>
          <w:rStyle w:val="48"/>
          <w:rFonts w:hint="eastAsia"/>
          <w:color w:val="auto"/>
        </w:rPr>
        <w:t>感知接入层</w:t>
      </w:r>
      <w:r>
        <w:rPr>
          <w:rStyle w:val="48"/>
          <w:color w:val="auto"/>
        </w:rPr>
        <w:t xml:space="preserve">  </w:t>
      </w:r>
      <w:r>
        <w:rPr>
          <w:rStyle w:val="48"/>
          <w:rFonts w:hint="eastAsia"/>
          <w:color w:val="auto"/>
        </w:rPr>
        <w:t>链路②</w:t>
      </w:r>
      <w:r>
        <w:rPr>
          <w:rStyle w:val="48"/>
          <w:color w:val="auto"/>
        </w:rPr>
        <w:t xml:space="preserve"> IOT HTTP </w:t>
      </w:r>
      <w:r>
        <w:rPr>
          <w:rStyle w:val="48"/>
          <w:rFonts w:hint="eastAsia"/>
          <w:color w:val="auto"/>
        </w:rPr>
        <w:t>回调</w:t>
      </w:r>
      <w:r>
        <w:rPr>
          <w:rStyle w:val="48"/>
          <w:color w:val="auto"/>
        </w:rPr>
        <w:t xml:space="preserve">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</w:t>
      </w:r>
      <w:r>
        <w:rPr>
          <w:rStyle w:val="48"/>
          <w:rFonts w:hint="eastAsia"/>
          <w:color w:val="auto"/>
        </w:rPr>
        <w:t>电表/水表</w:t>
      </w:r>
      <w:r>
        <w:rPr>
          <w:rStyle w:val="48"/>
          <w:color w:val="auto"/>
        </w:rPr>
        <w:t xml:space="preserve"> → </w:t>
      </w:r>
      <w:r>
        <w:rPr>
          <w:rStyle w:val="48"/>
          <w:rFonts w:hint="eastAsia"/>
          <w:color w:val="auto"/>
        </w:rPr>
        <w:t>边缘网关</w:t>
      </w:r>
      <w:r>
        <w:rPr>
          <w:rStyle w:val="48"/>
          <w:color w:val="auto"/>
        </w:rPr>
        <w:t xml:space="preserve"> → EMQX    │        │ </w:t>
      </w:r>
      <w:r>
        <w:rPr>
          <w:rStyle w:val="48"/>
          <w:rFonts w:hint="eastAsia"/>
          <w:color w:val="auto"/>
        </w:rPr>
        <w:t>医院</w:t>
      </w:r>
      <w:r>
        <w:rPr>
          <w:rStyle w:val="48"/>
          <w:color w:val="auto"/>
        </w:rPr>
        <w:t xml:space="preserve"> CT/MRI/DR/US/LAB/DSA </w:t>
      </w:r>
      <w:r>
        <w:rPr>
          <w:rStyle w:val="48"/>
          <w:rFonts w:hint="eastAsia"/>
          <w:color w:val="auto"/>
        </w:rPr>
        <w:t>等设备</w:t>
      </w:r>
      <w:r>
        <w:rPr>
          <w:rStyle w:val="48"/>
          <w:color w:val="auto"/>
        </w:rPr>
        <w:t xml:space="preserve">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electric/* · water/* </w:t>
      </w:r>
      <w:r>
        <w:rPr>
          <w:rStyle w:val="48"/>
          <w:rFonts w:hint="eastAsia"/>
          <w:color w:val="auto"/>
        </w:rPr>
        <w:t>主题</w:t>
      </w:r>
      <w:r>
        <w:rPr>
          <w:rStyle w:val="48"/>
          <w:color w:val="auto"/>
        </w:rPr>
        <w:t xml:space="preserve">      │        │ → </w:t>
      </w:r>
      <w:r>
        <w:rPr>
          <w:rStyle w:val="48"/>
          <w:rFonts w:hint="eastAsia"/>
          <w:color w:val="auto"/>
        </w:rPr>
        <w:t>第三方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</w:t>
      </w:r>
      <w:r>
        <w:rPr>
          <w:rStyle w:val="48"/>
          <w:color w:val="auto"/>
        </w:rPr>
        <w:t xml:space="preserve"> → /hospital/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│                                │        │   callback/data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└────────────────────────────────┘        └────────────────────────────────────┘</w:t>
      </w:r>
    </w:p>
    <w:bookmarkEnd w:id="10"/>
    <w:p w14:paraId="7B6FF160">
      <w:pPr>
        <w:pStyle w:val="5"/>
        <w:rPr>
          <w:color w:val="auto"/>
        </w:rPr>
      </w:pPr>
      <w:bookmarkStart w:id="11" w:name="总体架构mermaid"/>
      <w:r>
        <w:rPr>
          <w:color w:val="auto"/>
        </w:rPr>
        <w:t xml:space="preserve">3.2 </w:t>
      </w:r>
      <w:r>
        <w:rPr>
          <w:rFonts w:hint="eastAsia"/>
          <w:color w:val="auto"/>
        </w:rPr>
        <w:t>总体架构（Mermaid）</w:t>
      </w:r>
    </w:p>
    <w:p w14:paraId="0B3D50DB">
      <w:pPr>
        <w:pStyle w:val="49"/>
        <w:rPr>
          <w:color w:val="auto"/>
        </w:rPr>
      </w:pPr>
      <w:r>
        <w:rPr>
          <w:rStyle w:val="48"/>
          <w:color w:val="auto"/>
        </w:rPr>
        <w:t>flowchart TB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DEV["① </w:t>
      </w:r>
      <w:r>
        <w:rPr>
          <w:rStyle w:val="48"/>
          <w:rFonts w:hint="eastAsia"/>
          <w:color w:val="auto"/>
        </w:rPr>
        <w:t>感知接入层"]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M["电表/水表/边缘网关"]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HD["医院大型检查检验设备"]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IOT["第三方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MSG["② </w:t>
      </w:r>
      <w:r>
        <w:rPr>
          <w:rStyle w:val="48"/>
          <w:rFonts w:hint="eastAsia"/>
          <w:color w:val="auto"/>
        </w:rPr>
        <w:t>消息与网关层"]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EMQX[("EMQX 5.3&lt;br/&gt;MQTT Broker")]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MQ[("RabbitMQ 3.12&lt;br/&gt;Topic Exchange × 2")]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XXL["XXL-Job </w:t>
      </w:r>
      <w:r>
        <w:rPr>
          <w:rStyle w:val="48"/>
          <w:rFonts w:hint="eastAsia"/>
          <w:color w:val="auto"/>
        </w:rPr>
        <w:t>调度"]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APP["④ </w:t>
      </w:r>
      <w:r>
        <w:rPr>
          <w:rStyle w:val="48"/>
          <w:rFonts w:hint="eastAsia"/>
          <w:color w:val="auto"/>
        </w:rPr>
        <w:t>平台服务层</w:t>
      </w:r>
      <w:r>
        <w:rPr>
          <w:rStyle w:val="48"/>
          <w:color w:val="auto"/>
        </w:rPr>
        <w:t xml:space="preserve"> zhurong-ems-admin :8088"]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CB["HospitalCallbackController&lt;br/&gt;Token/IP/签名鉴权"]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MQTT["MqttConfiguration /&lt;br/&gt;MyMQTTClient / MyMQTTCallback"]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RCV1["MyAckReceiver&lt;br/&gt;(电/水分队列消费)"]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RCV2["HospitalDeviceDataConsumer&lt;br/&gt;(批量落库+报警评估)"]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RCV3["HospitalDeviceDataRetryConsumer&lt;br/&gt;(死信重试)"]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BIZ["业务域</w:t>
      </w:r>
      <w:r>
        <w:rPr>
          <w:rStyle w:val="48"/>
          <w:color w:val="auto"/>
        </w:rPr>
        <w:t xml:space="preserve"> Controllers / Services"]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DATA["③ </w:t>
      </w:r>
      <w:r>
        <w:rPr>
          <w:rStyle w:val="48"/>
          <w:rFonts w:hint="eastAsia"/>
          <w:color w:val="auto"/>
        </w:rPr>
        <w:t>数据层"]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MySQL[("MySQL 8.0&lt;br/&gt;autoee_ems")]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TD[("TDengine </w:t>
      </w:r>
      <w:r>
        <w:rPr>
          <w:rStyle w:val="48"/>
          <w:rFonts w:hint="eastAsia"/>
          <w:color w:val="auto"/>
        </w:rPr>
        <w:t>3.x&lt;br/&gt;可选,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默认关闭")]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Redis[("Redis </w:t>
      </w:r>
      <w:r>
        <w:rPr>
          <w:rStyle w:val="48"/>
          <w:rFonts w:hint="eastAsia"/>
          <w:color w:val="auto"/>
        </w:rPr>
        <w:t>7.2&lt;br/&gt;缓存/分布式锁")]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UI["⑤ </w:t>
      </w:r>
      <w:r>
        <w:rPr>
          <w:rStyle w:val="48"/>
          <w:rFonts w:hint="eastAsia"/>
          <w:color w:val="auto"/>
        </w:rPr>
        <w:t>应用展示层"]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V2["Vue2 </w:t>
      </w:r>
      <w:r>
        <w:rPr>
          <w:rStyle w:val="48"/>
          <w:rFonts w:hint="eastAsia"/>
          <w:color w:val="auto"/>
        </w:rPr>
        <w:t>管理端</w:t>
      </w:r>
      <w:r>
        <w:rPr>
          <w:rStyle w:val="48"/>
          <w:color w:val="auto"/>
        </w:rPr>
        <w:t xml:space="preserve"> :9029"]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V3["Vue3 + Vite + TS"]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UNI["uni-app </w:t>
      </w:r>
      <w:r>
        <w:rPr>
          <w:rStyle w:val="48"/>
          <w:rFonts w:hint="eastAsia"/>
          <w:color w:val="auto"/>
        </w:rPr>
        <w:t>移动端"]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 --&gt;|MQTT QoS1| EMQX --&gt;|Paho </w:t>
      </w:r>
      <w:r>
        <w:rPr>
          <w:rStyle w:val="48"/>
          <w:rFonts w:hint="eastAsia"/>
          <w:color w:val="auto"/>
        </w:rPr>
        <w:t>订阅转发|</w:t>
      </w:r>
      <w:r>
        <w:rPr>
          <w:rStyle w:val="48"/>
          <w:color w:val="auto"/>
        </w:rPr>
        <w:t xml:space="preserve"> MQ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HD --&gt; IOT --&gt;|HTTPS POST </w:t>
      </w:r>
      <w:r>
        <w:rPr>
          <w:rStyle w:val="48"/>
          <w:rFonts w:hint="eastAsia"/>
          <w:color w:val="auto"/>
        </w:rPr>
        <w:t>回调|</w:t>
      </w:r>
      <w:r>
        <w:rPr>
          <w:rStyle w:val="48"/>
          <w:color w:val="auto"/>
        </w:rPr>
        <w:t xml:space="preserve"> CB --&gt;|StandardDataPoint JSON| MQ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MQ --&gt; RCV1 --&gt; MySQL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MQ --&gt; RCV2 --&gt; MySQL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RCV2 -. </w:t>
      </w:r>
      <w:r>
        <w:rPr>
          <w:rStyle w:val="48"/>
          <w:rFonts w:hint="eastAsia"/>
          <w:color w:val="auto"/>
        </w:rPr>
        <w:t>可选双写</w:t>
      </w:r>
      <w:r>
        <w:rPr>
          <w:rStyle w:val="48"/>
          <w:color w:val="auto"/>
        </w:rPr>
        <w:t xml:space="preserve"> .-&gt; TD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RCV1 -. </w:t>
      </w:r>
      <w:r>
        <w:rPr>
          <w:rStyle w:val="48"/>
          <w:rFonts w:hint="eastAsia"/>
          <w:color w:val="auto"/>
        </w:rPr>
        <w:t>可选双写</w:t>
      </w:r>
      <w:r>
        <w:rPr>
          <w:rStyle w:val="48"/>
          <w:color w:val="auto"/>
        </w:rPr>
        <w:t xml:space="preserve"> .-&gt; TD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MQ -. </w:t>
      </w:r>
      <w:r>
        <w:rPr>
          <w:rStyle w:val="48"/>
          <w:rFonts w:hint="eastAsia"/>
          <w:color w:val="auto"/>
        </w:rPr>
        <w:t>死信</w:t>
      </w:r>
      <w:r>
        <w:rPr>
          <w:rStyle w:val="48"/>
          <w:color w:val="auto"/>
        </w:rPr>
        <w:t xml:space="preserve"> .-&gt; RCV3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BIZ --&gt; MySQL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BIZ --&gt; Redis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BIZ --&gt; TD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V2 --&gt;|REST /getRouters| BIZ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V3 --&gt; BIZ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UNI --&gt; BIZ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XXL --&gt; BIZ</w:t>
      </w:r>
    </w:p>
    <w:bookmarkEnd w:id="11"/>
    <w:p w14:paraId="61EE33EF">
      <w:pPr>
        <w:pStyle w:val="5"/>
        <w:rPr>
          <w:color w:val="auto"/>
        </w:rPr>
      </w:pPr>
      <w:bookmarkStart w:id="12" w:name="架构关键决策说明"/>
      <w:r>
        <w:rPr>
          <w:color w:val="auto"/>
        </w:rPr>
        <w:t xml:space="preserve">3.3 </w:t>
      </w:r>
      <w:r>
        <w:rPr>
          <w:rFonts w:hint="eastAsia"/>
          <w:color w:val="auto"/>
        </w:rPr>
        <w:t>架构关键决策说明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C6D7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70F7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决策点</w:t>
            </w:r>
          </w:p>
        </w:tc>
        <w:tc>
          <w:p w14:paraId="0163D1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选择</w:t>
            </w:r>
          </w:p>
        </w:tc>
        <w:tc>
          <w:p w14:paraId="3B1AE6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理由</w:t>
            </w:r>
          </w:p>
        </w:tc>
      </w:tr>
      <w:tr w14:paraId="04479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DB0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基础脚手架</w:t>
            </w:r>
          </w:p>
        </w:tc>
        <w:tc>
          <w:p w14:paraId="4E5C7C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RuoYi（Spring</w:t>
            </w:r>
            <w:r>
              <w:rPr>
                <w:color w:val="auto"/>
              </w:rPr>
              <w:t xml:space="preserve"> Boot </w:t>
            </w:r>
            <w:r>
              <w:rPr>
                <w:rFonts w:hint="eastAsia"/>
                <w:color w:val="auto"/>
              </w:rPr>
              <w:t>版）二开</w:t>
            </w:r>
          </w:p>
        </w:tc>
        <w:tc>
          <w:p w14:paraId="4B30C3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复用成熟的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RBAC、代码生成、字典、参数、日志体系，降低交付成本</w:t>
            </w:r>
          </w:p>
        </w:tc>
      </w:tr>
      <w:tr w14:paraId="2F5C4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14D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接入协议</w:t>
            </w:r>
          </w:p>
        </w:tc>
        <w:tc>
          <w:p w14:paraId="55765B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+ HTTP </w:t>
            </w:r>
            <w:r>
              <w:rPr>
                <w:rFonts w:hint="eastAsia"/>
                <w:color w:val="auto"/>
              </w:rPr>
              <w:t>回调双链路</w:t>
            </w:r>
          </w:p>
        </w:tc>
        <w:tc>
          <w:p w14:paraId="469C29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直连设备走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MQTT；医院设备数据由第三方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平台汇聚，只能回调推送</w:t>
            </w:r>
          </w:p>
        </w:tc>
      </w:tr>
      <w:tr w14:paraId="7CF51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631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消息中间件</w:t>
            </w:r>
          </w:p>
        </w:tc>
        <w:tc>
          <w:p w14:paraId="2D7F32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EMQX（南向）+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RabbitMQ（平台内）</w:t>
            </w:r>
          </w:p>
        </w:tc>
        <w:tc>
          <w:p w14:paraId="2DDD5D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扛设备连接，RabbitMQ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做应用内削峰、路由与可靠投递，职责分离</w:t>
            </w:r>
          </w:p>
        </w:tc>
      </w:tr>
      <w:tr w14:paraId="1DC72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82B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时序存储</w:t>
            </w:r>
          </w:p>
        </w:tc>
        <w:tc>
          <w:p w14:paraId="468307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可开关、双写、旁路降级</w:t>
            </w:r>
          </w:p>
        </w:tc>
        <w:tc>
          <w:p w14:paraId="675C5D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高频数据查询性能好；但部分客户现场无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TDengine，故默认关闭且不阻断主链路</w:t>
            </w:r>
          </w:p>
        </w:tc>
      </w:tr>
      <w:tr w14:paraId="24FCB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2AB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</w:t>
            </w:r>
          </w:p>
        </w:tc>
        <w:tc>
          <w:p w14:paraId="0BDA3D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Sa-Token 1.34 + sa-token-jwt</w:t>
            </w:r>
          </w:p>
        </w:tc>
        <w:tc>
          <w:p w14:paraId="3A5C85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无状态</w:t>
            </w:r>
            <w:r>
              <w:rPr>
                <w:color w:val="auto"/>
              </w:rPr>
              <w:t xml:space="preserve"> JWT </w:t>
            </w:r>
            <w:r>
              <w:rPr>
                <w:rFonts w:hint="eastAsia"/>
                <w:color w:val="auto"/>
              </w:rPr>
              <w:t>适配前后端分离与多端，注解式权限校验简单直观</w:t>
            </w:r>
          </w:p>
        </w:tc>
      </w:tr>
      <w:tr w14:paraId="16F06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435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Web </w:t>
            </w:r>
            <w:r>
              <w:rPr>
                <w:rFonts w:hint="eastAsia"/>
                <w:color w:val="auto"/>
              </w:rPr>
              <w:t>容器</w:t>
            </w:r>
          </w:p>
        </w:tc>
        <w:tc>
          <w:p w14:paraId="5AF703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Undertow</w:t>
            </w:r>
          </w:p>
        </w:tc>
        <w:tc>
          <w:p w14:paraId="5B3F6F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高并发</w:t>
            </w:r>
            <w:r>
              <w:rPr>
                <w:color w:val="auto"/>
              </w:rPr>
              <w:t xml:space="preserve"> IO </w:t>
            </w:r>
            <w:r>
              <w:rPr>
                <w:rFonts w:hint="eastAsia"/>
                <w:color w:val="auto"/>
              </w:rPr>
              <w:t>性能优于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Tomcat，内存占用低</w:t>
            </w:r>
          </w:p>
        </w:tc>
      </w:tr>
      <w:tr w14:paraId="7835A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C70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新旧医院域隔离</w:t>
            </w:r>
          </w:p>
        </w:tc>
        <w:tc>
          <w:p w14:paraId="7AB11E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独立包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独立表前缀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独立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拓扑</w:t>
            </w:r>
          </w:p>
        </w:tc>
        <w:tc>
          <w:p w14:paraId="1D509D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满足加性叠加约束，故障域隔离、可独立回滚</w:t>
            </w:r>
          </w:p>
        </w:tc>
      </w:tr>
    </w:tbl>
    <w:p w14:paraId="1045BAA7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9D5B75A">
      <w:pPr>
        <w:pStyle w:val="4"/>
        <w:rPr>
          <w:color w:val="auto"/>
        </w:rPr>
      </w:pPr>
      <w:bookmarkStart w:id="13" w:name="技术架构与选型"/>
      <w:r>
        <w:rPr>
          <w:color w:val="auto"/>
        </w:rPr>
        <w:t xml:space="preserve">4. </w:t>
      </w:r>
      <w:r>
        <w:rPr>
          <w:rFonts w:hint="eastAsia"/>
          <w:color w:val="auto"/>
        </w:rPr>
        <w:t>技术架构与选型</w:t>
      </w:r>
    </w:p>
    <w:p w14:paraId="30FE9DD6">
      <w:pPr>
        <w:pStyle w:val="5"/>
        <w:rPr>
          <w:color w:val="auto"/>
        </w:rPr>
      </w:pPr>
      <w:bookmarkStart w:id="14" w:name="技术选型总表"/>
      <w:r>
        <w:rPr>
          <w:color w:val="auto"/>
        </w:rPr>
        <w:t xml:space="preserve">4.1 </w:t>
      </w:r>
      <w:r>
        <w:rPr>
          <w:rFonts w:hint="eastAsia"/>
          <w:color w:val="auto"/>
        </w:rPr>
        <w:t>技术选型总表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7109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EEBD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分类</w:t>
            </w:r>
          </w:p>
        </w:tc>
        <w:tc>
          <w:p w14:paraId="4F2BB0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选型</w:t>
            </w:r>
          </w:p>
        </w:tc>
        <w:tc>
          <w:p w14:paraId="5176E8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0A5C8F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用途与约束</w:t>
            </w:r>
          </w:p>
        </w:tc>
      </w:tr>
      <w:tr w14:paraId="0869D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8E7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JDK</w:t>
            </w:r>
          </w:p>
        </w:tc>
        <w:tc>
          <w:p w14:paraId="38E49C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Oracle/OpenJDK</w:t>
            </w:r>
          </w:p>
        </w:tc>
        <w:tc>
          <w:p w14:paraId="2BBAB2BD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1.8（强制）</w:t>
            </w:r>
          </w:p>
        </w:tc>
        <w:tc>
          <w:p w14:paraId="2E4C25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JDK9+ </w:t>
            </w:r>
            <w:r>
              <w:rPr>
                <w:rFonts w:hint="eastAsia"/>
                <w:color w:val="auto"/>
              </w:rPr>
              <w:t>需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  <w:r>
              <w:rPr>
                <w:rFonts w:hint="eastAsia"/>
                <w:color w:val="auto"/>
              </w:rPr>
              <w:t>，详见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"../部署指南/打包部署常见问题.md"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打包部署常见问题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</w:tr>
      <w:tr w14:paraId="7C66C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5A7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核心框架</w:t>
            </w:r>
          </w:p>
        </w:tc>
        <w:tc>
          <w:p w14:paraId="406A4A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</w:t>
            </w:r>
          </w:p>
        </w:tc>
        <w:tc>
          <w:p w14:paraId="044F21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2.7.9</w:t>
            </w:r>
          </w:p>
        </w:tc>
        <w:tc>
          <w:p w14:paraId="79AC9D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自动装配、Web、AOP、校验</w:t>
            </w:r>
          </w:p>
        </w:tc>
      </w:tr>
      <w:tr w14:paraId="51464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76C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Web </w:t>
            </w:r>
            <w:r>
              <w:rPr>
                <w:rFonts w:hint="eastAsia"/>
                <w:color w:val="auto"/>
              </w:rPr>
              <w:t>容器</w:t>
            </w:r>
          </w:p>
        </w:tc>
        <w:tc>
          <w:p w14:paraId="36EF1B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Undertow</w:t>
            </w:r>
          </w:p>
        </w:tc>
        <w:tc>
          <w:p w14:paraId="4BC43F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随</w:t>
            </w:r>
            <w:r>
              <w:rPr>
                <w:color w:val="auto"/>
              </w:rPr>
              <w:t xml:space="preserve"> Boot </w:t>
            </w:r>
            <w:r>
              <w:rPr>
                <w:rFonts w:hint="eastAsia"/>
                <w:color w:val="auto"/>
              </w:rPr>
              <w:t>版本</w:t>
            </w:r>
          </w:p>
        </w:tc>
        <w:tc>
          <w:p w14:paraId="787785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替代默认</w:t>
            </w:r>
            <w:r>
              <w:rPr>
                <w:color w:val="auto"/>
              </w:rPr>
              <w:t xml:space="preserve"> Tomcat</w:t>
            </w:r>
          </w:p>
        </w:tc>
      </w:tr>
      <w:tr w14:paraId="461B5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4FE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安全框架</w:t>
            </w:r>
          </w:p>
        </w:tc>
        <w:tc>
          <w:p w14:paraId="56ABC1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Sa-Token + sa-token-jwt</w:t>
            </w:r>
          </w:p>
        </w:tc>
        <w:tc>
          <w:p w14:paraId="5C6A4F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1.34</w:t>
            </w:r>
          </w:p>
        </w:tc>
        <w:tc>
          <w:p w14:paraId="0CE634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登录认证、</w:t>
            </w:r>
            <w:r>
              <w:rPr>
                <w:rStyle w:val="48"/>
                <w:color w:val="auto"/>
              </w:rPr>
              <w:t>@SaCheckPermission</w:t>
            </w:r>
            <w:r>
              <w:rPr>
                <w:color w:val="auto"/>
              </w:rPr>
              <w:t xml:space="preserve">、JWT </w:t>
            </w:r>
            <w:r>
              <w:rPr>
                <w:rFonts w:hint="eastAsia"/>
                <w:color w:val="auto"/>
              </w:rPr>
              <w:t>无状态会话</w:t>
            </w:r>
          </w:p>
        </w:tc>
      </w:tr>
      <w:tr w14:paraId="47F93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929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ORM</w:t>
            </w:r>
          </w:p>
        </w:tc>
        <w:tc>
          <w:p w14:paraId="09D0F5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MyBatis-Plus</w:t>
            </w:r>
          </w:p>
        </w:tc>
        <w:tc>
          <w:p w14:paraId="591C07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3.5.3.1</w:t>
            </w:r>
          </w:p>
        </w:tc>
        <w:tc>
          <w:p w14:paraId="2237C0F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@TableName/@TableId/@TableLogic</w:t>
            </w:r>
            <w:r>
              <w:rPr>
                <w:rFonts w:hint="eastAsia"/>
                <w:color w:val="auto"/>
              </w:rPr>
              <w:t>、条件构造器、批量</w:t>
            </w:r>
          </w:p>
        </w:tc>
      </w:tr>
      <w:tr w14:paraId="5FA3E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592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多数据源</w:t>
            </w:r>
          </w:p>
        </w:tc>
        <w:tc>
          <w:p w14:paraId="49D4AA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dynamic-datasource</w:t>
            </w:r>
          </w:p>
        </w:tc>
        <w:tc>
          <w:p w14:paraId="364045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3.5.2</w:t>
            </w:r>
          </w:p>
        </w:tc>
        <w:tc>
          <w:p w14:paraId="234DD57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master</w:t>
            </w:r>
            <w:r>
              <w:rPr>
                <w:rFonts w:hint="eastAsia"/>
                <w:color w:val="auto"/>
              </w:rPr>
              <w:t>=MySQL，</w:t>
            </w:r>
            <w:r>
              <w:rPr>
                <w:rStyle w:val="48"/>
                <w:color w:val="auto"/>
              </w:rPr>
              <w:t>td</w:t>
            </w:r>
            <w:r>
              <w:rPr>
                <w:rFonts w:hint="eastAsia"/>
                <w:color w:val="auto"/>
              </w:rPr>
              <w:t>=TDengine（</w:t>
            </w:r>
            <w:r>
              <w:rPr>
                <w:rStyle w:val="48"/>
                <w:color w:val="auto"/>
              </w:rPr>
              <w:t>@DS("td")</w:t>
            </w:r>
            <w:r>
              <w:rPr>
                <w:rFonts w:hint="eastAsia"/>
                <w:color w:val="auto"/>
              </w:rPr>
              <w:t>，可开关）</w:t>
            </w:r>
          </w:p>
        </w:tc>
      </w:tr>
      <w:tr w14:paraId="32E86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5C4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SQL </w:t>
            </w:r>
            <w:r>
              <w:rPr>
                <w:rFonts w:hint="eastAsia"/>
                <w:color w:val="auto"/>
              </w:rPr>
              <w:t>监控</w:t>
            </w:r>
          </w:p>
        </w:tc>
        <w:tc>
          <w:p w14:paraId="17E3B1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p6spy</w:t>
            </w:r>
          </w:p>
        </w:tc>
        <w:tc>
          <w:p w14:paraId="59D22A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随</w:t>
            </w:r>
            <w:r>
              <w:rPr>
                <w:color w:val="auto"/>
              </w:rPr>
              <w:t xml:space="preserve"> Boot</w:t>
            </w:r>
          </w:p>
        </w:tc>
        <w:tc>
          <w:p w14:paraId="52CE07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开发期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日志</w:t>
            </w:r>
          </w:p>
        </w:tc>
      </w:tr>
      <w:tr w14:paraId="7B7B3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5DC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缓存</w:t>
            </w:r>
          </w:p>
        </w:tc>
        <w:tc>
          <w:p w14:paraId="2F5F4F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Redis </w:t>
            </w:r>
            <w:r>
              <w:rPr>
                <w:rFonts w:hint="eastAsia"/>
                <w:color w:val="auto"/>
              </w:rPr>
              <w:t>客户端</w:t>
            </w:r>
            <w:r>
              <w:rPr>
                <w:color w:val="auto"/>
              </w:rPr>
              <w:t xml:space="preserve"> + Redisson</w:t>
            </w:r>
          </w:p>
        </w:tc>
        <w:tc>
          <w:p w14:paraId="2613E8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 7.2 / Redisson 3.20</w:t>
            </w:r>
          </w:p>
        </w:tc>
        <w:tc>
          <w:p w14:paraId="11235A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Token、字典缓存、分布式锁；Lock4j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注解式锁</w:t>
            </w:r>
          </w:p>
        </w:tc>
      </w:tr>
      <w:tr w14:paraId="757B3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DFA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697316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Eclipse Paho</w:t>
            </w:r>
          </w:p>
        </w:tc>
        <w:tc>
          <w:p w14:paraId="3AEA60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v3 </w:t>
            </w:r>
            <w:r>
              <w:rPr>
                <w:rFonts w:hint="eastAsia"/>
                <w:color w:val="auto"/>
              </w:rPr>
              <w:t>客户端</w:t>
            </w:r>
          </w:p>
        </w:tc>
        <w:tc>
          <w:p w14:paraId="771008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连接、订阅、自动重连</w:t>
            </w:r>
          </w:p>
        </w:tc>
      </w:tr>
      <w:tr w14:paraId="2AE52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2B1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消息队列</w:t>
            </w:r>
          </w:p>
        </w:tc>
        <w:tc>
          <w:p w14:paraId="24865C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RabbitMQ（amqp-client）</w:t>
            </w:r>
          </w:p>
        </w:tc>
        <w:tc>
          <w:p w14:paraId="401C62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3.12 </w:t>
            </w:r>
            <w:r>
              <w:rPr>
                <w:rFonts w:hint="eastAsia"/>
                <w:color w:val="auto"/>
              </w:rPr>
              <w:t>服务端</w:t>
            </w:r>
          </w:p>
        </w:tc>
        <w:tc>
          <w:p w14:paraId="4A9653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TopicExchange、手动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ACK、死信重试</w:t>
            </w:r>
          </w:p>
        </w:tc>
      </w:tr>
      <w:tr w14:paraId="4A642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F31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任务调度</w:t>
            </w:r>
          </w:p>
        </w:tc>
        <w:tc>
          <w:p w14:paraId="4D4DFC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2C1EF1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2.3.1</w:t>
            </w:r>
          </w:p>
        </w:tc>
        <w:tc>
          <w:p w14:paraId="2916C5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可视化调度中心，admin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在</w:t>
            </w:r>
            <w:r>
              <w:rPr>
                <w:color w:val="auto"/>
              </w:rPr>
              <w:t xml:space="preserve"> extend </w:t>
            </w:r>
            <w:r>
              <w:rPr>
                <w:rFonts w:hint="eastAsia"/>
                <w:color w:val="auto"/>
              </w:rPr>
              <w:t>模块</w:t>
            </w:r>
          </w:p>
        </w:tc>
      </w:tr>
      <w:tr w14:paraId="1150A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F95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应用监控</w:t>
            </w:r>
          </w:p>
        </w:tc>
        <w:tc>
          <w:p w14:paraId="4442C2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1A18ED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2.7.10</w:t>
            </w:r>
          </w:p>
        </w:tc>
        <w:tc>
          <w:p w14:paraId="4F4707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应用健康、JVM、日志级别动态调整</w:t>
            </w:r>
          </w:p>
        </w:tc>
      </w:tr>
      <w:tr w14:paraId="116B0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B91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工具库</w:t>
            </w:r>
          </w:p>
        </w:tc>
        <w:tc>
          <w:p w14:paraId="26CF93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Hutool、FastJSON2、Lombok</w:t>
            </w:r>
          </w:p>
        </w:tc>
        <w:tc>
          <w:p w14:paraId="75370F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9E4FC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通用工具、JSON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序列化（医院链路用</w:t>
            </w:r>
            <w:r>
              <w:rPr>
                <w:color w:val="auto"/>
              </w:rPr>
              <w:t xml:space="preserve"> FastJSON </w:t>
            </w:r>
            <w:r>
              <w:rPr>
                <w:rFonts w:hint="eastAsia"/>
                <w:color w:val="auto"/>
              </w:rPr>
              <w:t>跨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StandardDataPoint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4D112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D45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Excel</w:t>
            </w:r>
          </w:p>
        </w:tc>
        <w:tc>
          <w:p w14:paraId="0DA89E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EasyExcel + POI</w:t>
            </w:r>
          </w:p>
        </w:tc>
        <w:tc>
          <w:p w14:paraId="132EFC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3.2.1</w:t>
            </w:r>
          </w:p>
        </w:tc>
        <w:tc>
          <w:p w14:paraId="7D6B8A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导入导出、批量记录</w:t>
            </w:r>
          </w:p>
        </w:tc>
      </w:tr>
      <w:tr w14:paraId="6B10C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C2C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PDF</w:t>
            </w:r>
          </w:p>
        </w:tc>
        <w:tc>
          <w:p w14:paraId="7F42BF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OpenPDF</w:t>
            </w:r>
          </w:p>
        </w:tc>
        <w:tc>
          <w:p w14:paraId="381BEA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455C1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报表/单据导出</w:t>
            </w:r>
          </w:p>
        </w:tc>
      </w:tr>
      <w:tr w14:paraId="73880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701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模板引擎</w:t>
            </w:r>
          </w:p>
        </w:tc>
        <w:tc>
          <w:p w14:paraId="1A38B6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Velocity</w:t>
            </w:r>
          </w:p>
        </w:tc>
        <w:tc>
          <w:p w14:paraId="210F65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60E45E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代码生成器模板（generator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默认未启用）</w:t>
            </w:r>
          </w:p>
        </w:tc>
      </w:tr>
      <w:tr w14:paraId="50714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D43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API </w:t>
            </w:r>
            <w:r>
              <w:rPr>
                <w:rFonts w:hint="eastAsia"/>
                <w:color w:val="auto"/>
              </w:rPr>
              <w:t>文档</w:t>
            </w:r>
          </w:p>
        </w:tc>
        <w:tc>
          <w:p w14:paraId="0337DF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springdoc-openapi</w:t>
            </w:r>
          </w:p>
        </w:tc>
        <w:tc>
          <w:p w14:paraId="1D28F1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1.6.15</w:t>
            </w:r>
          </w:p>
        </w:tc>
        <w:tc>
          <w:p w14:paraId="04ECB8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OpenAPI 3 </w:t>
            </w:r>
            <w:r>
              <w:rPr>
                <w:rFonts w:hint="eastAsia"/>
                <w:color w:val="auto"/>
              </w:rPr>
              <w:t>在线文档</w:t>
            </w:r>
          </w:p>
        </w:tc>
      </w:tr>
      <w:tr w14:paraId="382A1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435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</w:t>
            </w:r>
          </w:p>
        </w:tc>
        <w:tc>
          <w:p w14:paraId="13E5AB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AWS S3 SDK</w:t>
            </w:r>
          </w:p>
        </w:tc>
        <w:tc>
          <w:p w14:paraId="266D28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81A44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兼容</w:t>
            </w:r>
            <w:r>
              <w:rPr>
                <w:color w:val="auto"/>
              </w:rPr>
              <w:t xml:space="preserve"> S3 </w:t>
            </w:r>
            <w:r>
              <w:rPr>
                <w:rFonts w:hint="eastAsia"/>
                <w:color w:val="auto"/>
              </w:rPr>
              <w:t>协议的私有云/公有云</w:t>
            </w:r>
            <w:r>
              <w:rPr>
                <w:color w:val="auto"/>
              </w:rPr>
              <w:t xml:space="preserve"> OSS</w:t>
            </w:r>
          </w:p>
        </w:tc>
      </w:tr>
      <w:tr w14:paraId="397F1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71E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短信</w:t>
            </w:r>
          </w:p>
        </w:tc>
        <w:tc>
          <w:p w14:paraId="26950F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阿里云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腾讯云</w:t>
            </w:r>
            <w:r>
              <w:rPr>
                <w:color w:val="auto"/>
              </w:rPr>
              <w:t xml:space="preserve"> SMS SDK</w:t>
            </w:r>
          </w:p>
        </w:tc>
        <w:tc>
          <w:p w14:paraId="1E3234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E1E5E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报警与通知短信</w:t>
            </w:r>
          </w:p>
        </w:tc>
      </w:tr>
      <w:tr w14:paraId="52403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731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前端（主）</w:t>
            </w:r>
          </w:p>
        </w:tc>
        <w:tc>
          <w:p w14:paraId="4DDD06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Vue 2.6 + Element UI + Vuex + Vue Router + Axios + ECharts + vue-i18n</w:t>
            </w:r>
          </w:p>
        </w:tc>
        <w:tc>
          <w:p w14:paraId="3141E0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31775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管理后台，dev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端口</w:t>
            </w: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color w:val="auto"/>
              </w:rPr>
              <w:t>9029</w:t>
            </w:r>
          </w:p>
        </w:tc>
      </w:tr>
      <w:tr w14:paraId="61B5B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EC3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前端（新）</w:t>
            </w:r>
          </w:p>
        </w:tc>
        <w:tc>
          <w:p w14:paraId="6FB43F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Vue3 + Vite + </w:t>
            </w:r>
            <w:r>
              <w:rPr>
                <w:rFonts w:hint="eastAsia"/>
                <w:color w:val="auto"/>
              </w:rPr>
              <w:t>TypeScript（zhurong-admin-ui-v3）</w:t>
            </w:r>
          </w:p>
        </w:tc>
        <w:tc>
          <w:p w14:paraId="0CB1CE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07C27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新版前端，并行演进</w:t>
            </w:r>
          </w:p>
        </w:tc>
      </w:tr>
      <w:tr w14:paraId="4AD09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4B6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移动端</w:t>
            </w:r>
          </w:p>
        </w:tc>
        <w:tc>
          <w:p w14:paraId="12EAE2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uni-app（zhurong-uniapp）</w:t>
            </w:r>
          </w:p>
        </w:tc>
        <w:tc>
          <w:p w14:paraId="33700B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39AB9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巡检、工单、告警移动处置</w:t>
            </w:r>
          </w:p>
        </w:tc>
      </w:tr>
      <w:tr w14:paraId="5DE9E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602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</w:t>
            </w:r>
          </w:p>
        </w:tc>
        <w:tc>
          <w:p w14:paraId="54D99D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25C52A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8.0.35</w:t>
            </w:r>
          </w:p>
        </w:tc>
        <w:tc>
          <w:p w14:paraId="776DB1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库名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  <w:r>
              <w:rPr>
                <w:rFonts w:hint="eastAsia"/>
                <w:color w:val="auto"/>
              </w:rPr>
              <w:t>，utf8mb4</w:t>
            </w:r>
          </w:p>
        </w:tc>
      </w:tr>
      <w:tr w14:paraId="306D1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8AB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时序库</w:t>
            </w:r>
          </w:p>
        </w:tc>
        <w:tc>
          <w:p w14:paraId="361939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03DC01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3.x</w:t>
            </w:r>
          </w:p>
        </w:tc>
        <w:tc>
          <w:p w14:paraId="222E67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hospital_device_data</w:t>
            </w:r>
            <w:r>
              <w:rPr>
                <w:rFonts w:hint="eastAsia"/>
                <w:color w:val="auto"/>
              </w:rPr>
              <w:t>，默认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enabled=false</w:t>
            </w:r>
          </w:p>
        </w:tc>
      </w:tr>
      <w:bookmarkEnd w:id="14"/>
    </w:tbl>
    <w:p w14:paraId="682D27E2">
      <w:pPr>
        <w:pStyle w:val="5"/>
        <w:rPr>
          <w:color w:val="auto"/>
        </w:rPr>
      </w:pPr>
      <w:bookmarkStart w:id="15" w:name="技术栈分层关系"/>
      <w:r>
        <w:rPr>
          <w:color w:val="auto"/>
        </w:rPr>
        <w:t xml:space="preserve">4.2 </w:t>
      </w:r>
      <w:r>
        <w:rPr>
          <w:rFonts w:hint="eastAsia"/>
          <w:color w:val="auto"/>
        </w:rPr>
        <w:t>技术栈分层关系</w:t>
      </w:r>
    </w:p>
    <w:p w14:paraId="4FA6390E">
      <w:pPr>
        <w:pStyle w:val="49"/>
        <w:rPr>
          <w:color w:val="auto"/>
        </w:rPr>
      </w:pPr>
      <w:r>
        <w:rPr>
          <w:rStyle w:val="48"/>
          <w:rFonts w:hint="eastAsia"/>
          <w:color w:val="auto"/>
        </w:rPr>
        <w:t>浏览器/移动端</w:t>
      </w:r>
      <w:r>
        <w:rPr>
          <w:rStyle w:val="48"/>
          <w:color w:val="auto"/>
        </w:rPr>
        <w:t xml:space="preserve"> ── HTTPS ──▶ Nginx ──▶ Undertow(Spring MVC)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┌───────────────────┼────────────────────┐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▼                   ▼      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Sa-Token </w:t>
      </w:r>
      <w:r>
        <w:rPr>
          <w:rStyle w:val="48"/>
          <w:rFonts w:hint="eastAsia"/>
          <w:color w:val="auto"/>
        </w:rPr>
        <w:t>拦截器</w:t>
      </w:r>
      <w:r>
        <w:rPr>
          <w:rStyle w:val="48"/>
          <w:color w:val="auto"/>
        </w:rPr>
        <w:t xml:space="preserve">      Controller </w:t>
      </w:r>
      <w:r>
        <w:rPr>
          <w:rStyle w:val="48"/>
          <w:rFonts w:hint="eastAsia"/>
          <w:color w:val="auto"/>
        </w:rPr>
        <w:t>参数校验</w:t>
      </w:r>
      <w:r>
        <w:rPr>
          <w:rStyle w:val="48"/>
          <w:color w:val="auto"/>
        </w:rPr>
        <w:t xml:space="preserve">     </w:t>
      </w:r>
      <w:r>
        <w:rPr>
          <w:rStyle w:val="48"/>
          <w:rFonts w:hint="eastAsia"/>
          <w:color w:val="auto"/>
        </w:rPr>
        <w:t>全局异常处理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│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▼     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</w:t>
      </w:r>
      <w:r>
        <w:rPr>
          <w:rStyle w:val="48"/>
          <w:rFonts w:hint="eastAsia"/>
          <w:color w:val="auto"/>
        </w:rPr>
        <w:t>Service（事务/锁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Lock4j）</w:t>
      </w:r>
      <w:r>
        <w:rPr>
          <w:rStyle w:val="48"/>
          <w:color w:val="auto"/>
        </w:rPr>
        <w:t xml:space="preserve"> ── Redisson ── Redis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┌───────────┼──────────────┐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▼           ▼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MyBatis-Plus   RabbitMQ       AWS S3 / SMS / </w:t>
      </w:r>
      <w:r>
        <w:rPr>
          <w:rStyle w:val="48"/>
          <w:rFonts w:hint="eastAsia"/>
          <w:color w:val="auto"/>
        </w:rPr>
        <w:t>邮件</w:t>
      </w:r>
      <w:r>
        <w:rPr>
          <w:rStyle w:val="48"/>
          <w:color w:val="auto"/>
        </w:rPr>
        <w:t xml:space="preserve"> / </w:t>
      </w:r>
      <w:r>
        <w:rPr>
          <w:rStyle w:val="48"/>
          <w:rFonts w:hint="eastAsia"/>
          <w:color w:val="auto"/>
        </w:rPr>
        <w:t>视频平台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@DS master   </w:t>
      </w:r>
      <w:r>
        <w:rPr>
          <w:rStyle w:val="48"/>
          <w:rFonts w:hint="eastAsia"/>
          <w:color w:val="auto"/>
        </w:rPr>
        <w:t>生产/消费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MySQL </w:t>
      </w:r>
      <w:r>
        <w:rPr>
          <w:rStyle w:val="48"/>
          <w:rFonts w:hint="eastAsia"/>
          <w:color w:val="auto"/>
        </w:rPr>
        <w:t>8.0；@DS("td")</w:t>
      </w:r>
      <w:r>
        <w:rPr>
          <w:rStyle w:val="48"/>
          <w:color w:val="auto"/>
        </w:rPr>
        <w:t xml:space="preserve"> → TDengine </w:t>
      </w:r>
      <w:r>
        <w:rPr>
          <w:rStyle w:val="48"/>
          <w:rFonts w:hint="eastAsia"/>
          <w:color w:val="auto"/>
        </w:rPr>
        <w:t>3.x（可选）</w:t>
      </w:r>
    </w:p>
    <w:p w14:paraId="024F8A4A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0AE75CA8">
      <w:pPr>
        <w:pStyle w:val="4"/>
        <w:rPr>
          <w:color w:val="auto"/>
        </w:rPr>
      </w:pPr>
      <w:bookmarkStart w:id="16" w:name="maven-多模块架构"/>
      <w:r>
        <w:rPr>
          <w:color w:val="auto"/>
        </w:rPr>
        <w:t xml:space="preserve">5. Maven </w:t>
      </w:r>
      <w:r>
        <w:rPr>
          <w:rFonts w:hint="eastAsia"/>
          <w:color w:val="auto"/>
        </w:rPr>
        <w:t>多模块架构</w:t>
      </w:r>
    </w:p>
    <w:p w14:paraId="4E80EB61">
      <w:pPr>
        <w:pStyle w:val="5"/>
        <w:rPr>
          <w:color w:val="auto"/>
        </w:rPr>
      </w:pPr>
      <w:bookmarkStart w:id="17" w:name="模块清单与职责"/>
      <w:r>
        <w:rPr>
          <w:color w:val="auto"/>
        </w:rPr>
        <w:t xml:space="preserve">5.1 </w:t>
      </w:r>
      <w:r>
        <w:rPr>
          <w:rFonts w:hint="eastAsia"/>
          <w:color w:val="auto"/>
        </w:rPr>
        <w:t>模块清单与职责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7B0C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21DD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591E51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42A6C5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关键内容</w:t>
            </w:r>
          </w:p>
        </w:tc>
      </w:tr>
      <w:tr w14:paraId="02516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49D2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zhurong-ems-admin</w:t>
            </w:r>
          </w:p>
        </w:tc>
        <w:tc>
          <w:p w14:paraId="78B7DD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启动与接入层</w:t>
            </w:r>
          </w:p>
        </w:tc>
        <w:tc>
          <w:p w14:paraId="7927DC1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启动类、全部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Controller（根包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com.cpems.web.controller</w:t>
            </w:r>
            <w:r>
              <w:rPr>
                <w:rFonts w:hint="eastAsia"/>
                <w:color w:val="auto"/>
              </w:rPr>
              <w:t>）、</w:t>
            </w:r>
            <w:r>
              <w:rPr>
                <w:rStyle w:val="48"/>
                <w:color w:val="auto"/>
              </w:rPr>
              <w:t>application*.yml</w:t>
            </w:r>
            <w:r>
              <w:rPr>
                <w:rFonts w:hint="eastAsia"/>
                <w:color w:val="auto"/>
              </w:rPr>
              <w:t>；打可执行</w:t>
            </w:r>
            <w:r>
              <w:rPr>
                <w:color w:val="auto"/>
              </w:rPr>
              <w:t xml:space="preserve"> jar</w:t>
            </w:r>
          </w:p>
        </w:tc>
      </w:tr>
      <w:tr w14:paraId="46470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0214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zhurong-ems-framework</w:t>
            </w:r>
          </w:p>
        </w:tc>
        <w:tc>
          <w:p w14:paraId="219F4B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框架基础设施</w:t>
            </w:r>
          </w:p>
        </w:tc>
        <w:tc>
          <w:p w14:paraId="28943F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Sa-Token </w:t>
            </w:r>
            <w:r>
              <w:rPr>
                <w:rFonts w:hint="eastAsia"/>
                <w:color w:val="auto"/>
              </w:rPr>
              <w:t>安全配置、拦截器、全局异常、XSS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过滤、数据源/Redis/MQ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配置类、AOP</w:t>
            </w:r>
          </w:p>
        </w:tc>
      </w:tr>
      <w:tr w14:paraId="1353B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E5C9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zhurong-ems-system</w:t>
            </w:r>
          </w:p>
        </w:tc>
        <w:tc>
          <w:p w14:paraId="3F676D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业务核心</w:t>
            </w:r>
          </w:p>
        </w:tc>
        <w:tc>
          <w:p w14:paraId="06F185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domain / bo / vo / dto / mapper / </w:t>
            </w:r>
            <w:r>
              <w:rPr>
                <w:rFonts w:hint="eastAsia"/>
                <w:color w:val="auto"/>
              </w:rPr>
              <w:t>service；含医院子包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com.ruoyi.system.hospital</w:t>
            </w:r>
            <w:r>
              <w:rPr>
                <w:rFonts w:hint="eastAsia"/>
                <w:color w:val="auto"/>
              </w:rPr>
              <w:t>（domain/bo/vo/dto/mapper/service/service.impl/mq/config/constant/energy/enums）</w:t>
            </w:r>
          </w:p>
        </w:tc>
      </w:tr>
      <w:tr w14:paraId="5FD72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DFDE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zhurong-ems-job</w:t>
            </w:r>
          </w:p>
        </w:tc>
        <w:tc>
          <w:p w14:paraId="29329F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定时任务</w:t>
            </w:r>
          </w:p>
        </w:tc>
        <w:tc>
          <w:p w14:paraId="4DDFA3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业务执行器任务</w:t>
            </w:r>
          </w:p>
        </w:tc>
      </w:tr>
      <w:tr w14:paraId="552E2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2121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zhurong-ems-common</w:t>
            </w:r>
          </w:p>
        </w:tc>
        <w:tc>
          <w:p w14:paraId="347E79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公共模块</w:t>
            </w:r>
          </w:p>
        </w:tc>
        <w:tc>
          <w:p w14:paraId="498FD7F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Ajax/R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TableDataInfo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BaseEntity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PageQuery</w:t>
            </w:r>
            <w:r>
              <w:rPr>
                <w:rFonts w:hint="eastAsia"/>
                <w:color w:val="auto"/>
              </w:rPr>
              <w:t>、注解（</w:t>
            </w:r>
            <w:r>
              <w:rPr>
                <w:rStyle w:val="48"/>
                <w:color w:val="auto"/>
              </w:rPr>
              <w:t>@Log/@DataScope/@RepeatSubmit</w:t>
            </w:r>
            <w:r>
              <w:rPr>
                <w:rFonts w:hint="eastAsia"/>
                <w:color w:val="auto"/>
              </w:rPr>
              <w:t>）、枚举、异常、工具</w:t>
            </w:r>
          </w:p>
        </w:tc>
      </w:tr>
      <w:tr w14:paraId="28234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9C80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zhurong-ems-extend</w:t>
            </w:r>
          </w:p>
        </w:tc>
        <w:tc>
          <w:p w14:paraId="37B82A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扩展模块</w:t>
            </w:r>
          </w:p>
        </w:tc>
        <w:tc>
          <w:p w14:paraId="22E6DA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内嵌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xxl-job-admin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调度控制台</w:t>
            </w:r>
          </w:p>
        </w:tc>
      </w:tr>
      <w:tr w14:paraId="05730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C088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zhurong-ems-oss</w:t>
            </w:r>
          </w:p>
        </w:tc>
        <w:tc>
          <w:p w14:paraId="0BB0A3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</w:t>
            </w:r>
          </w:p>
        </w:tc>
        <w:tc>
          <w:p w14:paraId="3D8112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S3 </w:t>
            </w:r>
            <w:r>
              <w:rPr>
                <w:rFonts w:hint="eastAsia"/>
                <w:color w:val="auto"/>
              </w:rPr>
              <w:t>兼容</w:t>
            </w:r>
            <w:r>
              <w:rPr>
                <w:color w:val="auto"/>
              </w:rPr>
              <w:t xml:space="preserve"> OSS </w:t>
            </w:r>
            <w:r>
              <w:rPr>
                <w:rFonts w:hint="eastAsia"/>
                <w:color w:val="auto"/>
              </w:rPr>
              <w:t>封装</w:t>
            </w:r>
          </w:p>
        </w:tc>
      </w:tr>
      <w:tr w14:paraId="62220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3D35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zhurong-ems-sms</w:t>
            </w:r>
          </w:p>
        </w:tc>
        <w:tc>
          <w:p w14:paraId="6C28E6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短信</w:t>
            </w:r>
          </w:p>
        </w:tc>
        <w:tc>
          <w:p w14:paraId="482CDC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阿里/腾讯</w:t>
            </w:r>
            <w:r>
              <w:rPr>
                <w:color w:val="auto"/>
              </w:rPr>
              <w:t xml:space="preserve"> SMS </w:t>
            </w:r>
            <w:r>
              <w:rPr>
                <w:rFonts w:hint="eastAsia"/>
                <w:color w:val="auto"/>
              </w:rPr>
              <w:t>适配</w:t>
            </w:r>
          </w:p>
        </w:tc>
      </w:tr>
      <w:tr w14:paraId="53105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3811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ruoyi-generator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ruoyi-demo</w:t>
            </w:r>
          </w:p>
        </w:tc>
        <w:tc>
          <w:p w14:paraId="75CB44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工具/示例</w:t>
            </w:r>
          </w:p>
        </w:tc>
        <w:tc>
          <w:p w14:paraId="6C9CCC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代码生成器与示例，</w:t>
            </w:r>
            <w:r>
              <w:rPr>
                <w:rFonts w:hint="eastAsia"/>
                <w:b/>
                <w:bCs/>
                <w:color w:val="auto"/>
              </w:rPr>
              <w:t>默认未启用</w:t>
            </w:r>
          </w:p>
        </w:tc>
      </w:tr>
      <w:bookmarkEnd w:id="17"/>
    </w:tbl>
    <w:p w14:paraId="12A76994">
      <w:pPr>
        <w:pStyle w:val="5"/>
        <w:rPr>
          <w:color w:val="auto"/>
        </w:rPr>
      </w:pPr>
      <w:bookmarkStart w:id="18" w:name="模块依赖关系"/>
      <w:r>
        <w:rPr>
          <w:color w:val="auto"/>
        </w:rPr>
        <w:t xml:space="preserve">5.2 </w:t>
      </w:r>
      <w:r>
        <w:rPr>
          <w:rFonts w:hint="eastAsia"/>
          <w:color w:val="auto"/>
        </w:rPr>
        <w:t>模块依赖关系</w:t>
      </w:r>
    </w:p>
    <w:p w14:paraId="4C63391E">
      <w:pPr>
        <w:pStyle w:val="49"/>
        <w:rPr>
          <w:color w:val="auto"/>
        </w:rPr>
      </w:pPr>
      <w:r>
        <w:rPr>
          <w:rStyle w:val="48"/>
          <w:color w:val="auto"/>
        </w:rPr>
        <w:t xml:space="preserve">                    ┌──────────────────────┐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│  zhurong-ems-admin   │  </w:t>
      </w:r>
      <w:r>
        <w:rPr>
          <w:rStyle w:val="48"/>
          <w:rFonts w:hint="eastAsia"/>
          <w:color w:val="auto"/>
        </w:rPr>
        <w:t>启动模块（Controller</w:t>
      </w:r>
      <w:r>
        <w:rPr>
          <w:rStyle w:val="48"/>
          <w:color w:val="auto"/>
        </w:rPr>
        <w:t xml:space="preserve"> / </w:t>
      </w:r>
      <w:r>
        <w:rPr>
          <w:rStyle w:val="48"/>
          <w:rFonts w:hint="eastAsia"/>
          <w:color w:val="auto"/>
        </w:rPr>
        <w:t>配置</w:t>
      </w:r>
      <w:r>
        <w:rPr>
          <w:rStyle w:val="48"/>
          <w:color w:val="auto"/>
        </w:rPr>
        <w:t xml:space="preserve"> / </w:t>
      </w:r>
      <w:r>
        <w:rPr>
          <w:rStyle w:val="48"/>
          <w:rFonts w:hint="eastAsia"/>
          <w:color w:val="auto"/>
        </w:rPr>
        <w:t>yml）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└───────────▲──────────┘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│ depends on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┌───────────┬───────────┼────────────┬─────────────┐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           │           │            │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┌───────┴──────┐ ┌──┴────────┐ ┌┴──────────┐ ┌┴───────────┐ ┌┴────────────┐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>│ ems-frame-  │ │ ems-job   │ │ ems-oss   │ │ ems-sms     │ │ ems-extend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</w:t>
      </w:r>
      <w:r>
        <w:rPr>
          <w:rStyle w:val="48"/>
          <w:rFonts w:hint="eastAsia"/>
          <w:color w:val="auto"/>
        </w:rPr>
        <w:t>work(安全/</w:t>
      </w:r>
      <w:r>
        <w:rPr>
          <w:rStyle w:val="48"/>
          <w:color w:val="auto"/>
        </w:rPr>
        <w:t xml:space="preserve">  │ │ </w:t>
      </w:r>
      <w:r>
        <w:rPr>
          <w:rStyle w:val="48"/>
          <w:rFonts w:hint="eastAsia"/>
          <w:color w:val="auto"/>
        </w:rPr>
        <w:t>(定时任务)</w:t>
      </w:r>
      <w:r>
        <w:rPr>
          <w:rStyle w:val="48"/>
          <w:color w:val="auto"/>
        </w:rPr>
        <w:t xml:space="preserve"> │ │ (S3 OSS)  │ │ </w:t>
      </w:r>
      <w:r>
        <w:rPr>
          <w:rStyle w:val="48"/>
          <w:rFonts w:hint="eastAsia"/>
          <w:color w:val="auto"/>
        </w:rPr>
        <w:t>(短信通道)</w:t>
      </w:r>
      <w:r>
        <w:rPr>
          <w:rStyle w:val="48"/>
          <w:color w:val="auto"/>
        </w:rPr>
        <w:t xml:space="preserve">  │ │ (xxl-admin)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</w:t>
      </w:r>
      <w:r>
        <w:rPr>
          <w:rStyle w:val="48"/>
          <w:rFonts w:hint="eastAsia"/>
          <w:color w:val="auto"/>
        </w:rPr>
        <w:t>拦截/异常)</w:t>
      </w:r>
      <w:r>
        <w:rPr>
          <w:rStyle w:val="48"/>
          <w:color w:val="auto"/>
        </w:rPr>
        <w:t xml:space="preserve">  │ └─────▲──────┘ └─────▲─────┘ └──────▲──────┘ └─────────────┘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└───────▲──────┘       │            │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              └────────────┴───────────────┘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│         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┌───────┴─────────────────────────────┴──┐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         zhurong-ems-system           │  </w:t>
      </w:r>
      <w:r>
        <w:rPr>
          <w:rStyle w:val="48"/>
          <w:rFonts w:hint="eastAsia"/>
          <w:color w:val="auto"/>
        </w:rPr>
        <w:t>domain/mapper/service（含</w:t>
      </w:r>
      <w:r>
        <w:rPr>
          <w:rStyle w:val="48"/>
          <w:color w:val="auto"/>
        </w:rPr>
        <w:t xml:space="preserve"> hospital </w:t>
      </w:r>
      <w:r>
        <w:rPr>
          <w:rStyle w:val="48"/>
          <w:rFonts w:hint="eastAsia"/>
          <w:color w:val="auto"/>
        </w:rPr>
        <w:t>子域）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└───────────────────▲─────────────────────┘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>┌───────────────────┴─────────────────────┐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         zhurong-ems-common            │  R / Ajax / TableDataInfo / BaseEntity / </w:t>
      </w:r>
      <w:r>
        <w:rPr>
          <w:rStyle w:val="48"/>
          <w:rFonts w:hint="eastAsia"/>
          <w:color w:val="auto"/>
        </w:rPr>
        <w:t>工具</w:t>
      </w:r>
      <w:r>
        <w:rPr>
          <w:color w:val="auto"/>
        </w:rPr>
        <w:br w:type="textWrapping"/>
      </w:r>
      <w:r>
        <w:rPr>
          <w:rStyle w:val="48"/>
          <w:color w:val="auto"/>
        </w:rPr>
        <w:t>└──────────────────────────────────────────┘</w:t>
      </w:r>
    </w:p>
    <w:p w14:paraId="44B4DD0C">
      <w:pPr>
        <w:pStyle w:val="23"/>
        <w:rPr>
          <w:color w:val="auto"/>
        </w:rPr>
      </w:pPr>
      <w:r>
        <w:rPr>
          <w:rFonts w:hint="eastAsia"/>
          <w:color w:val="auto"/>
        </w:rPr>
        <w:t>依赖方向铁律：</w:t>
      </w:r>
      <w:r>
        <w:rPr>
          <w:b/>
          <w:bCs/>
          <w:color w:val="auto"/>
        </w:rPr>
        <w:t xml:space="preserve">common </w:t>
      </w:r>
      <w:r>
        <w:rPr>
          <w:rFonts w:hint="eastAsia"/>
          <w:b/>
          <w:bCs/>
          <w:color w:val="auto"/>
        </w:rPr>
        <w:t>不依赖任何业务模块；system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只依赖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common；framework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依赖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system/common；admin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聚合一切</w:t>
      </w:r>
      <w:r>
        <w:rPr>
          <w:rFonts w:hint="eastAsia"/>
          <w:color w:val="auto"/>
        </w:rPr>
        <w:t>。医院子域位于</w:t>
      </w:r>
      <w:r>
        <w:rPr>
          <w:color w:val="auto"/>
        </w:rPr>
        <w:t xml:space="preserve"> system </w:t>
      </w:r>
      <w:r>
        <w:rPr>
          <w:rFonts w:hint="eastAsia"/>
          <w:color w:val="auto"/>
        </w:rPr>
        <w:t>模块内部，不新增</w:t>
      </w:r>
      <w:r>
        <w:rPr>
          <w:color w:val="auto"/>
        </w:rPr>
        <w:t xml:space="preserve"> Maven </w:t>
      </w:r>
      <w:r>
        <w:rPr>
          <w:rFonts w:hint="eastAsia"/>
          <w:color w:val="auto"/>
        </w:rPr>
        <w:t>模块，以包级隔离实现加性叠加。</w:t>
      </w:r>
    </w:p>
    <w:bookmarkEnd w:id="18"/>
    <w:p w14:paraId="7F4E6838">
      <w:pPr>
        <w:pStyle w:val="5"/>
        <w:rPr>
          <w:color w:val="auto"/>
        </w:rPr>
      </w:pPr>
      <w:bookmarkStart w:id="19" w:name="医院子域包结构"/>
      <w:r>
        <w:rPr>
          <w:color w:val="auto"/>
        </w:rPr>
        <w:t xml:space="preserve">5.3 </w:t>
      </w:r>
      <w:r>
        <w:rPr>
          <w:rFonts w:hint="eastAsia"/>
          <w:color w:val="auto"/>
        </w:rPr>
        <w:t>医院子域包结构</w:t>
      </w:r>
    </w:p>
    <w:p w14:paraId="2420E654">
      <w:pPr>
        <w:pStyle w:val="49"/>
        <w:rPr>
          <w:color w:val="auto"/>
        </w:rPr>
      </w:pPr>
      <w:r>
        <w:rPr>
          <w:rStyle w:val="48"/>
          <w:color w:val="auto"/>
        </w:rPr>
        <w:t>com.ruoyi.system.hospital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domain            </w:t>
      </w:r>
      <w:r>
        <w:rPr>
          <w:rStyle w:val="48"/>
          <w:rFonts w:hint="eastAsia"/>
          <w:color w:val="auto"/>
        </w:rPr>
        <w:t>实体：HospitalDevice</w:t>
      </w:r>
      <w:r>
        <w:rPr>
          <w:rStyle w:val="48"/>
          <w:color w:val="auto"/>
        </w:rPr>
        <w:t xml:space="preserve"> / HospitalDeviceData / StandardDataPoint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│                     HospitalArea / HospitalMetricDef / HospitalAlarmRule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│                     HospitalAlarmRecord / HospitalCallbackLog / HospitalDeviceWorkload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│    └── enums        HospitalDeviceType / HospitalMetricDataType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bo                </w:t>
      </w:r>
      <w:r>
        <w:rPr>
          <w:rStyle w:val="48"/>
          <w:rFonts w:hint="eastAsia"/>
          <w:color w:val="auto"/>
        </w:rPr>
        <w:t>入参对象（查询/新增/修改）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vo                </w:t>
      </w:r>
      <w:r>
        <w:rPr>
          <w:rStyle w:val="48"/>
          <w:rFonts w:hint="eastAsia"/>
          <w:color w:val="auto"/>
        </w:rPr>
        <w:t>出参对象（列表/详情/实时监控）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dto               </w:t>
      </w:r>
      <w:r>
        <w:rPr>
          <w:rStyle w:val="48"/>
          <w:rFonts w:hint="eastAsia"/>
          <w:color w:val="auto"/>
        </w:rPr>
        <w:t>IotCallbackRequest（外部回调报文）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mapper            MySQL Mapper + HospitalTdMapper(@DS("td"))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service / impl    </w:t>
      </w:r>
      <w:r>
        <w:rPr>
          <w:rStyle w:val="48"/>
          <w:rFonts w:hint="eastAsia"/>
          <w:color w:val="auto"/>
        </w:rPr>
        <w:t>业务服务、IotCallbackAuthService、IotDataParser、HospitalDataIngestService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mq                HospitalDeviceDataConsumer / HospitalDeviceDataRetryConsumer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config            HospitalRabbitConfig / HospitalIotProperties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├── constant          HospitalConstants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└── energy            </w:t>
      </w:r>
      <w:r>
        <w:rPr>
          <w:rStyle w:val="48"/>
          <w:rFonts w:hint="eastAsia"/>
          <w:color w:val="auto"/>
        </w:rPr>
        <w:t>能耗分析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VO（总览/趋势/分类/效率/排名/建议）</w:t>
      </w:r>
    </w:p>
    <w:p w14:paraId="0DC329BB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0224D607">
      <w:pPr>
        <w:pStyle w:val="4"/>
        <w:rPr>
          <w:color w:val="auto"/>
        </w:rPr>
      </w:pPr>
      <w:bookmarkStart w:id="20" w:name="运行与部署架构"/>
      <w:r>
        <w:rPr>
          <w:color w:val="auto"/>
        </w:rPr>
        <w:t xml:space="preserve">6. </w:t>
      </w:r>
      <w:r>
        <w:rPr>
          <w:rFonts w:hint="eastAsia"/>
          <w:color w:val="auto"/>
        </w:rPr>
        <w:t>运行与部署架构</w:t>
      </w:r>
    </w:p>
    <w:p w14:paraId="475A8455">
      <w:pPr>
        <w:pStyle w:val="5"/>
        <w:rPr>
          <w:color w:val="auto"/>
        </w:rPr>
      </w:pPr>
      <w:bookmarkStart w:id="21" w:name="中间件清单docker-compose"/>
      <w:r>
        <w:rPr>
          <w:color w:val="auto"/>
        </w:rPr>
        <w:t xml:space="preserve">6.1 </w:t>
      </w:r>
      <w:r>
        <w:rPr>
          <w:rFonts w:hint="eastAsia"/>
          <w:color w:val="auto"/>
        </w:rPr>
        <w:t>中间件清单（Docker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Compose）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1D3F5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61A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</w:t>
            </w:r>
          </w:p>
        </w:tc>
        <w:tc>
          <w:p w14:paraId="74F1CB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612814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端口</w:t>
            </w:r>
          </w:p>
        </w:tc>
        <w:tc>
          <w:p w14:paraId="2D8C10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账号/密码</w:t>
            </w:r>
          </w:p>
        </w:tc>
        <w:tc>
          <w:p w14:paraId="7B1783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4FA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8BE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shared-mysql</w:t>
            </w:r>
          </w:p>
        </w:tc>
        <w:tc>
          <w:p w14:paraId="5A585C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8.0.35</w:t>
            </w:r>
          </w:p>
        </w:tc>
        <w:tc>
          <w:p w14:paraId="6392D2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3306</w:t>
            </w:r>
          </w:p>
        </w:tc>
        <w:tc>
          <w:p w14:paraId="6C601B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root / 123456</w:t>
            </w:r>
          </w:p>
        </w:tc>
        <w:tc>
          <w:p w14:paraId="1F38C9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0BCAD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DACA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shared-redis</w:t>
            </w:r>
          </w:p>
        </w:tc>
        <w:tc>
          <w:p w14:paraId="6F0CFF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 7.2.3</w:t>
            </w:r>
          </w:p>
        </w:tc>
        <w:tc>
          <w:p w14:paraId="456931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6379</w:t>
            </w:r>
          </w:p>
        </w:tc>
        <w:tc>
          <w:p w14:paraId="032097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difyai123456</w:t>
            </w:r>
          </w:p>
        </w:tc>
        <w:tc>
          <w:p w14:paraId="555E48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--requirepass difyai123456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启动</w:t>
            </w:r>
          </w:p>
        </w:tc>
      </w:tr>
      <w:tr w14:paraId="6B9B6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A9F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shared-rabbitmq</w:t>
            </w:r>
          </w:p>
        </w:tc>
        <w:tc>
          <w:p w14:paraId="0F4A89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3.12-management</w:t>
            </w:r>
          </w:p>
        </w:tc>
        <w:tc>
          <w:p w14:paraId="47AA70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5672 / 15672</w:t>
            </w:r>
          </w:p>
        </w:tc>
        <w:tc>
          <w:p w14:paraId="1943B6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rabbitmq/rabbitmqpassword</w:t>
            </w:r>
            <w:r>
              <w:rPr>
                <w:rFonts w:hint="eastAsia"/>
                <w:color w:val="auto"/>
              </w:rPr>
              <w:t>，vhost=</w:t>
            </w:r>
            <w:r>
              <w:rPr>
                <w:rStyle w:val="48"/>
                <w:color w:val="auto"/>
              </w:rPr>
              <w:t>admin_vhost</w:t>
            </w:r>
            <w:r>
              <w:rPr>
                <w:rFonts w:hint="eastAsia"/>
                <w:color w:val="auto"/>
              </w:rPr>
              <w:t>；示例</w:t>
            </w:r>
            <w:r>
              <w:rPr>
                <w:color w:val="auto"/>
              </w:rPr>
              <w:t xml:space="preserve"> compose </w:t>
            </w:r>
            <w:r>
              <w:rPr>
                <w:rFonts w:hint="eastAsia"/>
                <w:color w:val="auto"/>
              </w:rPr>
              <w:t>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guest/guest</w:t>
            </w:r>
          </w:p>
        </w:tc>
        <w:tc>
          <w:p w14:paraId="398412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管理台</w:t>
            </w:r>
            <w:r>
              <w:rPr>
                <w:color w:val="auto"/>
              </w:rPr>
              <w:t xml:space="preserve"> 15672</w:t>
            </w:r>
          </w:p>
        </w:tc>
      </w:tr>
      <w:tr w14:paraId="2362E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AE0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shared-emqx</w:t>
            </w:r>
          </w:p>
        </w:tc>
        <w:tc>
          <w:p w14:paraId="23713A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 5.3.2</w:t>
            </w:r>
          </w:p>
        </w:tc>
        <w:tc>
          <w:p w14:paraId="020190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1883 / 8883 / 18083 / 8081 / 8083</w:t>
            </w:r>
          </w:p>
        </w:tc>
        <w:tc>
          <w:p w14:paraId="4F0112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/ </w:t>
            </w:r>
            <w:r>
              <w:rPr>
                <w:rFonts w:hint="eastAsia"/>
                <w:color w:val="auto"/>
              </w:rPr>
              <w:t>public（控制台）</w:t>
            </w:r>
          </w:p>
        </w:tc>
        <w:tc>
          <w:p w14:paraId="3BD3B1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MQTT/TCP、MQTT/TLS、Dashboard、WS/WSS</w:t>
            </w:r>
          </w:p>
        </w:tc>
      </w:tr>
      <w:tr w14:paraId="5E442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FA7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shared-tdengine</w:t>
            </w:r>
          </w:p>
        </w:tc>
        <w:tc>
          <w:p w14:paraId="3A2884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 3.x</w:t>
            </w:r>
          </w:p>
        </w:tc>
        <w:tc>
          <w:p w14:paraId="6ED632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6030 / 6041</w:t>
            </w:r>
          </w:p>
        </w:tc>
        <w:tc>
          <w:p w14:paraId="50D001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root / difyai123456</w:t>
            </w:r>
          </w:p>
        </w:tc>
        <w:tc>
          <w:p w14:paraId="1F93F5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默认可不启动；</w:t>
            </w:r>
            <w:r>
              <w:rPr>
                <w:rStyle w:val="48"/>
                <w:color w:val="auto"/>
              </w:rPr>
              <w:t>td.enabled=false</w:t>
            </w:r>
          </w:p>
        </w:tc>
      </w:tr>
    </w:tbl>
    <w:p w14:paraId="35FE2700">
      <w:pPr>
        <w:pStyle w:val="3"/>
        <w:rPr>
          <w:color w:val="auto"/>
        </w:rPr>
      </w:pPr>
      <w:r>
        <w:rPr>
          <w:rFonts w:hint="eastAsia"/>
          <w:color w:val="auto"/>
        </w:rPr>
        <w:t>一键启动：</w:t>
      </w:r>
    </w:p>
    <w:p w14:paraId="6A7ABA14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up </w:t>
      </w:r>
      <w:r>
        <w:rPr>
          <w:rStyle w:val="76"/>
          <w:color w:val="auto"/>
        </w:rPr>
        <w:t>-d</w:t>
      </w:r>
    </w:p>
    <w:p w14:paraId="3EBBE10C">
      <w:pPr>
        <w:pStyle w:val="23"/>
        <w:rPr>
          <w:color w:val="auto"/>
        </w:rPr>
      </w:pPr>
      <w:r>
        <w:rPr>
          <w:rFonts w:hint="eastAsia"/>
          <w:color w:val="auto"/>
        </w:rPr>
        <w:t>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"../部署指南/docker-compose%20部署配置总览.md"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docker-compose </w:t>
      </w:r>
      <w:r>
        <w:rPr>
          <w:rStyle w:val="20"/>
          <w:rFonts w:hint="eastAsia"/>
          <w:color w:val="auto"/>
        </w:rPr>
        <w:t>部署配置总览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"../部署指南/Deep-EMS%20系统中间件清单.md"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系统中间件清单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21"/>
    <w:p w14:paraId="7F90749F">
      <w:pPr>
        <w:pStyle w:val="5"/>
        <w:rPr>
          <w:color w:val="auto"/>
        </w:rPr>
      </w:pPr>
      <w:bookmarkStart w:id="22" w:name="后端运行"/>
      <w:r>
        <w:rPr>
          <w:color w:val="auto"/>
        </w:rPr>
        <w:t xml:space="preserve">6.2 </w:t>
      </w:r>
      <w:r>
        <w:rPr>
          <w:rFonts w:hint="eastAsia"/>
          <w:color w:val="auto"/>
        </w:rPr>
        <w:t>后端运行</w:t>
      </w:r>
    </w:p>
    <w:p w14:paraId="0E0BB92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制品：</w:t>
      </w:r>
      <w:r>
        <w:rPr>
          <w:rStyle w:val="48"/>
          <w:color w:val="auto"/>
        </w:rPr>
        <w:t>zhurong-ems-admin/target/zhurong-ems-admin.jar</w:t>
      </w:r>
    </w:p>
    <w:p w14:paraId="29C88A8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端口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上下文：</w:t>
      </w:r>
      <w:r>
        <w:rPr>
          <w:rStyle w:val="48"/>
          <w:color w:val="auto"/>
        </w:rPr>
        <w:t>8088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/autoee-iot-ems</w:t>
      </w:r>
    </w:p>
    <w:p w14:paraId="6119B92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Profile：</w:t>
      </w:r>
      <w:r>
        <w:rPr>
          <w:rStyle w:val="48"/>
          <w:color w:val="auto"/>
        </w:rPr>
        <w:t>local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dev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prod</w:t>
      </w:r>
    </w:p>
    <w:p w14:paraId="651BDD8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本地关闭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TDengine：</w:t>
      </w:r>
      <w:r>
        <w:rPr>
          <w:rStyle w:val="48"/>
          <w:color w:val="auto"/>
        </w:rPr>
        <w:t>--spring.datasource.dynamic.datasource.td.enabled=false</w:t>
      </w:r>
    </w:p>
    <w:p w14:paraId="1C05564F">
      <w:pPr>
        <w:pStyle w:val="23"/>
        <w:rPr>
          <w:color w:val="auto"/>
        </w:rPr>
      </w:pPr>
      <w:r>
        <w:rPr>
          <w:rFonts w:hint="eastAsia"/>
          <w:color w:val="auto"/>
        </w:rPr>
        <w:t>高版本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JDK（仅排障用，标准仍是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JDK1.8）需追加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 java.base/java.lang=ALL-UNNAMED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等参数，完整清单见项目根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"../../AGENTS.md"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AGENTS.md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"../部署指南/打包部署常见问题.md"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打包部署常见问题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22"/>
    <w:p w14:paraId="625193DB">
      <w:pPr>
        <w:pStyle w:val="5"/>
        <w:rPr>
          <w:color w:val="auto"/>
        </w:rPr>
      </w:pPr>
      <w:bookmarkStart w:id="23" w:name="前端运行与部署"/>
      <w:r>
        <w:rPr>
          <w:color w:val="auto"/>
        </w:rPr>
        <w:t xml:space="preserve">6.3 </w:t>
      </w:r>
      <w:r>
        <w:rPr>
          <w:rFonts w:hint="eastAsia"/>
          <w:color w:val="auto"/>
        </w:rPr>
        <w:t>前端运行与部署</w:t>
      </w:r>
    </w:p>
    <w:p w14:paraId="7196CED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主前端目录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zhurong-admin-ui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npm install &amp;&amp; npm run dev</w:t>
      </w:r>
      <w:r>
        <w:rPr>
          <w:rFonts w:hint="eastAsia"/>
          <w:color w:val="auto"/>
        </w:rPr>
        <w:t>，本地访问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http://localhost:9029</w:t>
      </w:r>
      <w:r>
        <w:rPr>
          <w:color w:val="auto"/>
        </w:rPr>
        <w:t>。</w:t>
      </w:r>
    </w:p>
    <w:p w14:paraId="0331784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生产构建为静态资源，由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Nginx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托管，并反向代理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到后端</w:t>
      </w:r>
      <w:r>
        <w:rPr>
          <w:color w:val="auto"/>
        </w:rPr>
        <w:t xml:space="preserve"> 8088。</w:t>
      </w:r>
    </w:p>
    <w:p w14:paraId="4F2D873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生产环境编排文件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docker-compose-54.yml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已锁定不可改动</w:t>
      </w:r>
      <w:r>
        <w:rPr>
          <w:color w:val="auto"/>
        </w:rPr>
        <w:t>。</w:t>
      </w:r>
    </w:p>
    <w:bookmarkEnd w:id="23"/>
    <w:p w14:paraId="7B4246FE">
      <w:pPr>
        <w:pStyle w:val="5"/>
        <w:rPr>
          <w:color w:val="auto"/>
        </w:rPr>
      </w:pPr>
      <w:bookmarkStart w:id="24" w:name="部署拓扑mermaid"/>
      <w:r>
        <w:rPr>
          <w:color w:val="auto"/>
        </w:rPr>
        <w:t xml:space="preserve">6.4 </w:t>
      </w:r>
      <w:r>
        <w:rPr>
          <w:rFonts w:hint="eastAsia"/>
          <w:color w:val="auto"/>
        </w:rPr>
        <w:t>部署拓扑（Mermaid）</w:t>
      </w:r>
    </w:p>
    <w:p w14:paraId="66529B86">
      <w:pPr>
        <w:pStyle w:val="49"/>
        <w:rPr>
          <w:color w:val="auto"/>
        </w:rPr>
      </w:pPr>
      <w:r>
        <w:rPr>
          <w:rStyle w:val="48"/>
          <w:color w:val="auto"/>
        </w:rPr>
        <w:t>flowchart LR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</w:t>
      </w:r>
      <w:r>
        <w:rPr>
          <w:rStyle w:val="48"/>
          <w:rFonts w:hint="eastAsia"/>
          <w:color w:val="auto"/>
        </w:rPr>
        <w:t>客户端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PC["PC </w:t>
      </w:r>
      <w:r>
        <w:rPr>
          <w:rStyle w:val="48"/>
          <w:rFonts w:hint="eastAsia"/>
          <w:color w:val="auto"/>
        </w:rPr>
        <w:t>浏览器"]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PAD["平板/手机"]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</w:t>
      </w:r>
      <w:r>
        <w:rPr>
          <w:rStyle w:val="48"/>
          <w:rFonts w:hint="eastAsia"/>
          <w:color w:val="auto"/>
        </w:rPr>
        <w:t>DMZ["接入区"]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NGINX["Nginx&lt;br/&gt;静态资源</w:t>
      </w:r>
      <w:r>
        <w:rPr>
          <w:rStyle w:val="48"/>
          <w:color w:val="auto"/>
        </w:rPr>
        <w:t xml:space="preserve"> + </w:t>
      </w:r>
      <w:r>
        <w:rPr>
          <w:rStyle w:val="48"/>
          <w:rFonts w:hint="eastAsia"/>
          <w:color w:val="auto"/>
        </w:rPr>
        <w:t>反向代理"]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</w:t>
      </w:r>
      <w:r>
        <w:rPr>
          <w:rStyle w:val="48"/>
          <w:rFonts w:hint="eastAsia"/>
          <w:color w:val="auto"/>
        </w:rPr>
        <w:t>应用区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EMS["zhurong-ems-admin&lt;br/&gt;:8088 /autoee-iot-ems"]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XXL["xxl-job-admin&lt;br/&gt;(extend)"]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SBA["Spring Boot Admin"]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</w:t>
      </w:r>
      <w:r>
        <w:rPr>
          <w:rStyle w:val="48"/>
          <w:rFonts w:hint="eastAsia"/>
          <w:color w:val="auto"/>
        </w:rPr>
        <w:t>中间件区["数据/中间件区</w:t>
      </w:r>
      <w:r>
        <w:rPr>
          <w:rStyle w:val="48"/>
          <w:color w:val="auto"/>
        </w:rPr>
        <w:t xml:space="preserve"> (Docker)"]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MYSQL[("MySQL 8.0 :3306")]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REDIS[("Redis :6379")]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RB[("RabbitMQ :5672/15672")]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EMQX[("EMQX :1883/18083")]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TD[("TDengine </w:t>
      </w:r>
      <w:r>
        <w:rPr>
          <w:rStyle w:val="48"/>
          <w:rFonts w:hint="eastAsia"/>
          <w:color w:val="auto"/>
        </w:rPr>
        <w:t>:6030/6041&lt;br/&gt;可选")]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subgraph </w:t>
      </w:r>
      <w:r>
        <w:rPr>
          <w:rStyle w:val="48"/>
          <w:rFonts w:hint="eastAsia"/>
          <w:color w:val="auto"/>
        </w:rPr>
        <w:t>外部["外部网络"]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IOT["第三方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</w:t>
      </w:r>
      <w:r>
        <w:rPr>
          <w:rStyle w:val="48"/>
          <w:rFonts w:hint="eastAsia"/>
          <w:color w:val="auto"/>
        </w:rPr>
        <w:t>GW["边缘网关/设备"]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PC --&gt; NGINX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PAD --&gt; NGINX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NGINX --&gt; EMS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EMS --&gt; MYSQL &amp; REDIS &amp; RB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EMS </w:t>
      </w:r>
      <w:r>
        <w:rPr>
          <w:rStyle w:val="48"/>
          <w:rFonts w:hint="eastAsia"/>
          <w:color w:val="auto"/>
        </w:rPr>
        <w:t>-.可选.-&gt;</w:t>
      </w:r>
      <w:r>
        <w:rPr>
          <w:rStyle w:val="48"/>
          <w:color w:val="auto"/>
        </w:rPr>
        <w:t xml:space="preserve"> TD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GW --&gt; EMQX --&gt; EMS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EMS --&gt; EMQX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IOT --&gt;|HTTPS </w:t>
      </w:r>
      <w:r>
        <w:rPr>
          <w:rStyle w:val="48"/>
          <w:rFonts w:hint="eastAsia"/>
          <w:color w:val="auto"/>
        </w:rPr>
        <w:t>回调|</w:t>
      </w:r>
      <w:r>
        <w:rPr>
          <w:rStyle w:val="48"/>
          <w:color w:val="auto"/>
        </w:rPr>
        <w:t xml:space="preserve"> NGINX --&gt; EMS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XXL --&gt; EMS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SBA </w:t>
      </w:r>
      <w:r>
        <w:rPr>
          <w:rStyle w:val="48"/>
          <w:rFonts w:hint="eastAsia"/>
          <w:color w:val="auto"/>
        </w:rPr>
        <w:t>-.监控.-&gt;</w:t>
      </w:r>
      <w:r>
        <w:rPr>
          <w:rStyle w:val="48"/>
          <w:color w:val="auto"/>
        </w:rPr>
        <w:t xml:space="preserve"> EMS</w:t>
      </w:r>
    </w:p>
    <w:p w14:paraId="257010DB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2F31E9F4">
      <w:pPr>
        <w:pStyle w:val="4"/>
        <w:rPr>
          <w:color w:val="auto"/>
        </w:rPr>
      </w:pPr>
      <w:bookmarkStart w:id="25" w:name="数据采集链路详细设计"/>
      <w:r>
        <w:rPr>
          <w:color w:val="auto"/>
        </w:rPr>
        <w:t xml:space="preserve">7. </w:t>
      </w:r>
      <w:r>
        <w:rPr>
          <w:rFonts w:hint="eastAsia"/>
          <w:color w:val="auto"/>
        </w:rPr>
        <w:t>数据采集链路详细设计</w:t>
      </w:r>
    </w:p>
    <w:p w14:paraId="63C7E693">
      <w:pPr>
        <w:pStyle w:val="23"/>
        <w:rPr>
          <w:color w:val="auto"/>
        </w:rPr>
      </w:pPr>
      <w:r>
        <w:rPr>
          <w:rFonts w:hint="eastAsia"/>
          <w:color w:val="auto"/>
        </w:rPr>
        <w:t>系统存在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两条并存、相互隔离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的采集链路。二者仅在”写入</w:t>
      </w:r>
      <w:r>
        <w:rPr>
          <w:color w:val="auto"/>
        </w:rPr>
        <w:t xml:space="preserve"> MySQL / </w:t>
      </w:r>
      <w:r>
        <w:rPr>
          <w:rFonts w:hint="eastAsia"/>
          <w:color w:val="auto"/>
        </w:rPr>
        <w:t>可选</w:t>
      </w:r>
      <w:r>
        <w:rPr>
          <w:color w:val="auto"/>
        </w:rPr>
        <w:t xml:space="preserve"> TDengine / </w:t>
      </w:r>
      <w:r>
        <w:rPr>
          <w:rFonts w:hint="eastAsia"/>
          <w:color w:val="auto"/>
        </w:rPr>
        <w:t>触发报警”这一目标上相似，Topic、交换机、队列、报文模型、鉴权方式完全独立。</w:t>
      </w:r>
    </w:p>
    <w:p w14:paraId="152EAFA0">
      <w:pPr>
        <w:pStyle w:val="5"/>
        <w:rPr>
          <w:color w:val="auto"/>
        </w:rPr>
      </w:pPr>
      <w:bookmarkStart w:id="26" w:name="链路①mqtt-直采链路既有"/>
      <w:r>
        <w:rPr>
          <w:color w:val="auto"/>
        </w:rPr>
        <w:t xml:space="preserve">7.1 </w:t>
      </w:r>
      <w:r>
        <w:rPr>
          <w:rFonts w:hint="eastAsia"/>
          <w:color w:val="auto"/>
        </w:rPr>
        <w:t>链路①：MQTT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直采链路（既有）</w:t>
      </w:r>
    </w:p>
    <w:p w14:paraId="78E68286">
      <w:pPr>
        <w:pStyle w:val="6"/>
        <w:rPr>
          <w:color w:val="auto"/>
        </w:rPr>
      </w:pPr>
      <w:bookmarkStart w:id="27" w:name="链路组件"/>
      <w:r>
        <w:rPr>
          <w:color w:val="auto"/>
        </w:rPr>
        <w:t xml:space="preserve">7.1.1 </w:t>
      </w:r>
      <w:r>
        <w:rPr>
          <w:rFonts w:hint="eastAsia"/>
          <w:color w:val="auto"/>
        </w:rPr>
        <w:t>链路组件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805B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4C98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组件</w:t>
            </w:r>
          </w:p>
        </w:tc>
        <w:tc>
          <w:p w14:paraId="7E4E2D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位置</w:t>
            </w:r>
          </w:p>
        </w:tc>
        <w:tc>
          <w:p w14:paraId="080AB3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</w:tr>
      <w:tr w14:paraId="107D1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836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设备/网关</w:t>
            </w:r>
          </w:p>
        </w:tc>
        <w:tc>
          <w:p w14:paraId="4C5D73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</w:t>
            </w:r>
          </w:p>
        </w:tc>
        <w:tc>
          <w:p w14:paraId="634F34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电表、水表经边缘网关按约定</w:t>
            </w:r>
            <w:r>
              <w:rPr>
                <w:color w:val="auto"/>
              </w:rPr>
              <w:t xml:space="preserve"> Topic </w:t>
            </w:r>
            <w:r>
              <w:rPr>
                <w:rFonts w:hint="eastAsia"/>
                <w:color w:val="auto"/>
              </w:rPr>
              <w:t>上报</w:t>
            </w:r>
            <w:r>
              <w:rPr>
                <w:color w:val="auto"/>
              </w:rPr>
              <w:t xml:space="preserve"> JSON</w:t>
            </w:r>
          </w:p>
        </w:tc>
      </w:tr>
      <w:tr w14:paraId="58A97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F16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482B88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</w:t>
            </w:r>
          </w:p>
        </w:tc>
        <w:tc>
          <w:p w14:paraId="770010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Broker，承担设备连接与</w:t>
            </w:r>
            <w:r>
              <w:rPr>
                <w:color w:val="auto"/>
              </w:rPr>
              <w:t xml:space="preserve"> Topic </w:t>
            </w:r>
            <w:r>
              <w:rPr>
                <w:rFonts w:hint="eastAsia"/>
                <w:color w:val="auto"/>
              </w:rPr>
              <w:t>路由</w:t>
            </w:r>
          </w:p>
        </w:tc>
      </w:tr>
      <w:tr w14:paraId="4E01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ADD1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MqttConfiguration</w:t>
            </w:r>
          </w:p>
        </w:tc>
        <w:tc>
          <w:p w14:paraId="5090CC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system.config</w:t>
            </w:r>
          </w:p>
        </w:tc>
        <w:tc>
          <w:p w14:paraId="5A52E8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读取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mqtt.*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配置，创建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MyMQTTClient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Bean，启动时最多重试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次连接</w:t>
            </w:r>
          </w:p>
        </w:tc>
      </w:tr>
      <w:tr w14:paraId="341E1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7E12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MyMQTTClient</w:t>
            </w:r>
          </w:p>
        </w:tc>
        <w:tc>
          <w:p w14:paraId="12F747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system.config</w:t>
            </w:r>
          </w:p>
        </w:tc>
        <w:tc>
          <w:p w14:paraId="5322C8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Paho </w:t>
            </w:r>
            <w:r>
              <w:rPr>
                <w:rFonts w:hint="eastAsia"/>
                <w:color w:val="auto"/>
              </w:rPr>
              <w:t>客户端封装：connect</w:t>
            </w:r>
            <w:r>
              <w:rPr>
                <w:color w:val="auto"/>
              </w:rPr>
              <w:t xml:space="preserve"> / subscribe(QoS=1) / publish</w:t>
            </w:r>
          </w:p>
        </w:tc>
      </w:tr>
      <w:tr w14:paraId="35D33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9B7A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MyMQTTCallback</w:t>
            </w:r>
          </w:p>
        </w:tc>
        <w:tc>
          <w:p w14:paraId="3BF5B7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system.config</w:t>
            </w:r>
          </w:p>
        </w:tc>
        <w:tc>
          <w:p w14:paraId="79AAD3B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MqttCallbackExtended</w:t>
            </w:r>
            <w:r>
              <w:rPr>
                <w:rFonts w:hint="eastAsia"/>
                <w:color w:val="auto"/>
              </w:rPr>
              <w:t>：连接完成自动订阅；消息到达后解析并转发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RabbitMQ；断线</w:t>
            </w:r>
            <w:r>
              <w:rPr>
                <w:color w:val="auto"/>
              </w:rPr>
              <w:t xml:space="preserve"> 5s </w:t>
            </w:r>
            <w:r>
              <w:rPr>
                <w:rFonts w:hint="eastAsia"/>
                <w:color w:val="auto"/>
              </w:rPr>
              <w:t>重连</w:t>
            </w:r>
          </w:p>
        </w:tc>
      </w:tr>
      <w:tr w14:paraId="39DF8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AA54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RabbitExChangeConfig</w:t>
            </w:r>
          </w:p>
        </w:tc>
        <w:tc>
          <w:p w14:paraId="788D4A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system.config</w:t>
            </w:r>
          </w:p>
        </w:tc>
        <w:tc>
          <w:p w14:paraId="40502E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声明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EquipmentTopicExchange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U/I/P/W/水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个队列及绑定</w:t>
            </w:r>
          </w:p>
        </w:tc>
      </w:tr>
      <w:tr w14:paraId="27D3D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D37D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MyAckReceiver</w:t>
            </w:r>
          </w:p>
        </w:tc>
        <w:tc>
          <w:p w14:paraId="1D5CE7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system.config</w:t>
            </w:r>
          </w:p>
        </w:tc>
        <w:tc>
          <w:p w14:paraId="693187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各队列消费者：反序列化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写</w:t>
            </w:r>
            <w:r>
              <w:rPr>
                <w:color w:val="auto"/>
              </w:rPr>
              <w:t xml:space="preserve"> MySQL </w:t>
            </w:r>
            <w:r>
              <w:rPr>
                <w:rFonts w:hint="eastAsia"/>
                <w:color w:val="auto"/>
              </w:rPr>
              <w:t>→（可选）写</w:t>
            </w:r>
            <w:r>
              <w:rPr>
                <w:color w:val="auto"/>
              </w:rPr>
              <w:t xml:space="preserve"> TDengine → </w:t>
            </w:r>
            <w:r>
              <w:rPr>
                <w:rFonts w:hint="eastAsia"/>
                <w:color w:val="auto"/>
              </w:rPr>
              <w:t>匹配报警规则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邮件/工单</w:t>
            </w:r>
          </w:p>
        </w:tc>
      </w:tr>
      <w:tr w14:paraId="43680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B38F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EnergyMapper</w:t>
            </w:r>
          </w:p>
        </w:tc>
        <w:tc>
          <w:p w14:paraId="59FCFC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system.mapper</w:t>
            </w:r>
          </w:p>
        </w:tc>
        <w:tc>
          <w:p w14:paraId="44C7A45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@DS("td")</w:t>
            </w:r>
            <w:r>
              <w:rPr>
                <w:rFonts w:hint="eastAsia"/>
                <w:color w:val="auto"/>
              </w:rPr>
              <w:t>，实体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@TableName("energy")</w:t>
            </w:r>
            <w:r>
              <w:rPr>
                <w:rFonts w:hint="eastAsia"/>
                <w:color w:val="auto"/>
              </w:rPr>
              <w:t>，字段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ts/client_id/val/type</w:t>
            </w:r>
            <w:r>
              <w:rPr>
                <w:rFonts w:hint="eastAsia"/>
                <w:color w:val="auto"/>
              </w:rPr>
              <w:t>），动态子表写入</w:t>
            </w:r>
          </w:p>
        </w:tc>
      </w:tr>
      <w:tr w14:paraId="06CEC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DBEE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AlarmRule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匹配</w:t>
            </w:r>
          </w:p>
        </w:tc>
        <w:tc>
          <w:p w14:paraId="760523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service</w:t>
            </w:r>
          </w:p>
        </w:tc>
        <w:tc>
          <w:p w14:paraId="69FF72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TopicType</w:t>
            </w:r>
            <w:r>
              <w:rPr>
                <w:rFonts w:hint="eastAsia"/>
                <w:color w:val="auto"/>
              </w:rPr>
              <w:t>（ELECTRIC_U/I/P/W）取规则，阈值比较触发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RealtimeAlarm</w:t>
            </w:r>
            <w:r>
              <w:rPr>
                <w:rFonts w:hint="eastAsia"/>
                <w:color w:val="auto"/>
              </w:rPr>
              <w:t>、邮件通知、自动生成维修工单</w:t>
            </w:r>
          </w:p>
        </w:tc>
      </w:tr>
      <w:bookmarkEnd w:id="27"/>
    </w:tbl>
    <w:p w14:paraId="3AFA41F4">
      <w:pPr>
        <w:pStyle w:val="6"/>
        <w:rPr>
          <w:color w:val="auto"/>
        </w:rPr>
      </w:pPr>
      <w:bookmarkStart w:id="28" w:name="mqtt-订阅主题topictype-枚举"/>
      <w:r>
        <w:rPr>
          <w:color w:val="auto"/>
        </w:rPr>
        <w:t xml:space="preserve">7.1.2 MQTT </w:t>
      </w:r>
      <w:r>
        <w:rPr>
          <w:rFonts w:hint="eastAsia"/>
          <w:color w:val="auto"/>
        </w:rPr>
        <w:t>订阅主题（TopicType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枚举）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F8AD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571F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枚举</w:t>
            </w:r>
          </w:p>
        </w:tc>
        <w:tc>
          <w:p w14:paraId="44A432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Topic（QoS=1）</w:t>
            </w:r>
          </w:p>
        </w:tc>
        <w:tc>
          <w:p w14:paraId="6FFB24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56A1AA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转发路由键</w:t>
            </w:r>
          </w:p>
        </w:tc>
      </w:tr>
      <w:tr w14:paraId="4A644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164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ELECTRIC_emsCarson</w:t>
            </w:r>
          </w:p>
        </w:tc>
        <w:tc>
          <w:p w14:paraId="000680B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electric/emsCarson</w:t>
            </w:r>
          </w:p>
        </w:tc>
        <w:tc>
          <w:p w14:paraId="5F9D38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电表数据打包上传（厂商</w:t>
            </w:r>
            <w:r>
              <w:rPr>
                <w:color w:val="auto"/>
              </w:rPr>
              <w:t xml:space="preserve"> Carson </w:t>
            </w:r>
            <w:r>
              <w:rPr>
                <w:rFonts w:hint="eastAsia"/>
                <w:color w:val="auto"/>
              </w:rPr>
              <w:t>格式）</w:t>
            </w:r>
          </w:p>
        </w:tc>
        <w:tc>
          <w:p w14:paraId="03B5602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electric/emsCarson</w:t>
            </w:r>
          </w:p>
        </w:tc>
      </w:tr>
      <w:tr w14:paraId="3D59B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060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ELECTRIC_S</w:t>
            </w:r>
          </w:p>
        </w:tc>
        <w:tc>
          <w:p w14:paraId="71B2882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electric/all/+</w:t>
            </w:r>
          </w:p>
        </w:tc>
        <w:tc>
          <w:p w14:paraId="455DE9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电表批量数组上报，按报文中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deviceType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拆分</w:t>
            </w:r>
          </w:p>
        </w:tc>
        <w:tc>
          <w:p w14:paraId="275272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拆分后转</w:t>
            </w:r>
            <w:r>
              <w:rPr>
                <w:color w:val="auto"/>
              </w:rPr>
              <w:t xml:space="preserve"> U/I/P/W</w:t>
            </w:r>
          </w:p>
        </w:tc>
      </w:tr>
      <w:tr w14:paraId="4114B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F8C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ELECTRIC_U</w:t>
            </w:r>
          </w:p>
        </w:tc>
        <w:tc>
          <w:p w14:paraId="171E065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electric/voltage</w:t>
            </w:r>
          </w:p>
        </w:tc>
        <w:tc>
          <w:p w14:paraId="6E55C6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电压</w:t>
            </w:r>
          </w:p>
        </w:tc>
        <w:tc>
          <w:p w14:paraId="4439558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electric/voltage</w:t>
            </w:r>
          </w:p>
        </w:tc>
      </w:tr>
      <w:tr w14:paraId="34987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29B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ELECTRIC_I</w:t>
            </w:r>
          </w:p>
        </w:tc>
        <w:tc>
          <w:p w14:paraId="0B11DE4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electric/current</w:t>
            </w:r>
          </w:p>
        </w:tc>
        <w:tc>
          <w:p w14:paraId="5E6105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电流</w:t>
            </w:r>
          </w:p>
        </w:tc>
        <w:tc>
          <w:p w14:paraId="124BF1A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electric/current</w:t>
            </w:r>
          </w:p>
        </w:tc>
      </w:tr>
      <w:tr w14:paraId="47825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91E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ELECTRIC_P</w:t>
            </w:r>
          </w:p>
        </w:tc>
        <w:tc>
          <w:p w14:paraId="65A71AE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electric/power</w:t>
            </w:r>
          </w:p>
        </w:tc>
        <w:tc>
          <w:p w14:paraId="2B4478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功率</w:t>
            </w:r>
          </w:p>
        </w:tc>
        <w:tc>
          <w:p w14:paraId="7641A04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electric/power</w:t>
            </w:r>
          </w:p>
        </w:tc>
      </w:tr>
      <w:tr w14:paraId="109AF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B28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ELECTRIC_W</w:t>
            </w:r>
          </w:p>
        </w:tc>
        <w:tc>
          <w:p w14:paraId="6228601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electric/consumption</w:t>
            </w:r>
          </w:p>
        </w:tc>
        <w:tc>
          <w:p w14:paraId="086C5D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用电量</w:t>
            </w:r>
          </w:p>
        </w:tc>
        <w:tc>
          <w:p w14:paraId="09489CD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electric/consumption</w:t>
            </w:r>
          </w:p>
        </w:tc>
      </w:tr>
      <w:tr w14:paraId="7D2AC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E84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WATER_CONSUMPTION</w:t>
            </w:r>
          </w:p>
        </w:tc>
        <w:tc>
          <w:p w14:paraId="3D68D6D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water/consumption/+</w:t>
            </w:r>
          </w:p>
        </w:tc>
        <w:tc>
          <w:p w14:paraId="778DCE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用水量（通配子主题，载荷为</w:t>
            </w:r>
            <w:r>
              <w:rPr>
                <w:color w:val="auto"/>
              </w:rPr>
              <w:t xml:space="preserve"> JSON </w:t>
            </w:r>
            <w:r>
              <w:rPr>
                <w:rFonts w:hint="eastAsia"/>
                <w:color w:val="auto"/>
              </w:rPr>
              <w:t>数组，逐条转发）</w:t>
            </w:r>
          </w:p>
        </w:tc>
        <w:tc>
          <w:p w14:paraId="4E8365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water/consumption/+</w:t>
            </w:r>
          </w:p>
        </w:tc>
      </w:tr>
    </w:tbl>
    <w:p w14:paraId="18DB025D">
      <w:pPr>
        <w:pStyle w:val="13"/>
        <w:rPr>
          <w:color w:val="auto"/>
        </w:rPr>
      </w:pPr>
      <w:r>
        <w:rPr>
          <w:rFonts w:hint="eastAsia"/>
          <w:color w:val="auto"/>
        </w:rPr>
        <w:t>说明：</w:t>
      </w:r>
      <w:r>
        <w:rPr>
          <w:rStyle w:val="48"/>
          <w:color w:val="auto"/>
        </w:rPr>
        <w:t>electric/all/+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water/consumption/+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的载荷为</w:t>
      </w:r>
      <w:r>
        <w:rPr>
          <w:color w:val="auto"/>
        </w:rPr>
        <w:t xml:space="preserve"> JSON </w:t>
      </w:r>
      <w:r>
        <w:rPr>
          <w:rFonts w:hint="eastAsia"/>
          <w:color w:val="auto"/>
        </w:rPr>
        <w:t>数组，回调内逐条解析；每条消息缺失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createTime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时自动补当前时间（</w:t>
      </w:r>
      <w:r>
        <w:rPr>
          <w:rStyle w:val="48"/>
          <w:color w:val="auto"/>
        </w:rPr>
        <w:t>yyyy-MM-dd HH:mm:ss</w:t>
      </w:r>
      <w:r>
        <w:rPr>
          <w:rFonts w:hint="eastAsia"/>
          <w:color w:val="auto"/>
        </w:rPr>
        <w:t>）。</w:t>
      </w:r>
    </w:p>
    <w:bookmarkEnd w:id="28"/>
    <w:p w14:paraId="30DA99EE">
      <w:pPr>
        <w:pStyle w:val="6"/>
        <w:rPr>
          <w:color w:val="auto"/>
        </w:rPr>
      </w:pPr>
      <w:bookmarkStart w:id="29" w:name="rabbitmq-拓扑既有链路"/>
      <w:r>
        <w:rPr>
          <w:color w:val="auto"/>
        </w:rPr>
        <w:t xml:space="preserve">7.1.3 RabbitMQ </w:t>
      </w:r>
      <w:r>
        <w:rPr>
          <w:rFonts w:hint="eastAsia"/>
          <w:color w:val="auto"/>
        </w:rPr>
        <w:t>拓扑（既有链路）</w:t>
      </w:r>
    </w:p>
    <w:p w14:paraId="117BB96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交换机：</w:t>
      </w:r>
      <w:r>
        <w:rPr>
          <w:rStyle w:val="48"/>
          <w:color w:val="auto"/>
        </w:rPr>
        <w:t>EquipmentTopicExchange</w:t>
      </w:r>
      <w:r>
        <w:rPr>
          <w:rFonts w:hint="eastAsia"/>
          <w:color w:val="auto"/>
        </w:rPr>
        <w:t>，类型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topic</w:t>
      </w:r>
      <w:r>
        <w:rPr>
          <w:rFonts w:hint="eastAsia"/>
          <w:color w:val="auto"/>
        </w:rPr>
        <w:t>，durable=true。</w:t>
      </w:r>
    </w:p>
    <w:p w14:paraId="694B3EB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队列（队列名</w:t>
      </w:r>
      <w:r>
        <w:rPr>
          <w:color w:val="auto"/>
        </w:rPr>
        <w:t xml:space="preserve"> = </w:t>
      </w:r>
      <w:r>
        <w:rPr>
          <w:rFonts w:hint="eastAsia"/>
          <w:color w:val="auto"/>
        </w:rPr>
        <w:t>路由键，均持久化）：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2636"/>
        <w:gridCol w:w="936"/>
      </w:tblGrid>
      <w:tr w14:paraId="4D759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BCBC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</w:t>
            </w:r>
          </w:p>
        </w:tc>
        <w:tc>
          <w:p w14:paraId="1AC600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路由键</w:t>
            </w:r>
          </w:p>
        </w:tc>
        <w:tc>
          <w:p w14:paraId="068C40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</w:tr>
      <w:tr w14:paraId="743AB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3AE5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electric/voltage</w:t>
            </w:r>
          </w:p>
        </w:tc>
        <w:tc>
          <w:p w14:paraId="2B64B31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electric/voltage</w:t>
            </w:r>
          </w:p>
        </w:tc>
        <w:tc>
          <w:p w14:paraId="7D5C78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电压</w:t>
            </w:r>
          </w:p>
        </w:tc>
      </w:tr>
      <w:tr w14:paraId="73865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8465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electric/current</w:t>
            </w:r>
          </w:p>
        </w:tc>
        <w:tc>
          <w:p w14:paraId="41DAF12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electric/current</w:t>
            </w:r>
          </w:p>
        </w:tc>
        <w:tc>
          <w:p w14:paraId="4E6D0B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电流</w:t>
            </w:r>
          </w:p>
        </w:tc>
      </w:tr>
      <w:tr w14:paraId="3075A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D44D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electric/power</w:t>
            </w:r>
          </w:p>
        </w:tc>
        <w:tc>
          <w:p w14:paraId="55C58F2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electric/power</w:t>
            </w:r>
          </w:p>
        </w:tc>
        <w:tc>
          <w:p w14:paraId="24E94F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功率</w:t>
            </w:r>
          </w:p>
        </w:tc>
      </w:tr>
      <w:tr w14:paraId="0A047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02DE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electric/consumption</w:t>
            </w:r>
          </w:p>
        </w:tc>
        <w:tc>
          <w:p w14:paraId="6EA4696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electric/consumption</w:t>
            </w:r>
          </w:p>
        </w:tc>
        <w:tc>
          <w:p w14:paraId="080506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用电量</w:t>
            </w:r>
          </w:p>
        </w:tc>
      </w:tr>
      <w:tr w14:paraId="6329C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B5BC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water/consumption/+</w:t>
            </w:r>
          </w:p>
        </w:tc>
        <w:tc>
          <w:p w14:paraId="5F8F3EB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water/consumption/+</w:t>
            </w:r>
          </w:p>
        </w:tc>
        <w:tc>
          <w:p w14:paraId="23F4B3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用水量</w:t>
            </w:r>
          </w:p>
        </w:tc>
      </w:tr>
    </w:tbl>
    <w:p w14:paraId="5400FBBF">
      <w:pPr>
        <w:pStyle w:val="13"/>
        <w:rPr>
          <w:color w:val="auto"/>
        </w:rPr>
      </w:pPr>
      <w:r>
        <w:rPr>
          <w:rFonts w:hint="eastAsia"/>
          <w:color w:val="auto"/>
        </w:rPr>
        <w:t>既有绑定代码中</w:t>
      </w:r>
      <w:r>
        <w:rPr>
          <w:color w:val="auto"/>
        </w:rPr>
        <w:t xml:space="preserve"> P/W </w:t>
      </w:r>
      <w:r>
        <w:rPr>
          <w:rFonts w:hint="eastAsia"/>
          <w:color w:val="auto"/>
        </w:rPr>
        <w:t>两个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@Bean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方法名存在互换（</w:t>
      </w:r>
      <w:r>
        <w:rPr>
          <w:rStyle w:val="48"/>
          <w:color w:val="auto"/>
        </w:rPr>
        <w:t>PExchangeMessage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绑定</w:t>
      </w:r>
      <w:r>
        <w:rPr>
          <w:color w:val="auto"/>
        </w:rPr>
        <w:t xml:space="preserve"> W </w:t>
      </w:r>
      <w:r>
        <w:rPr>
          <w:rFonts w:hint="eastAsia"/>
          <w:color w:val="auto"/>
        </w:rPr>
        <w:t>队列、</w:t>
      </w:r>
      <w:r>
        <w:rPr>
          <w:rStyle w:val="48"/>
          <w:color w:val="auto"/>
        </w:rPr>
        <w:t>WExchangeMessage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绑定</w:t>
      </w:r>
      <w:r>
        <w:rPr>
          <w:color w:val="auto"/>
        </w:rPr>
        <w:t xml:space="preserve"> P </w:t>
      </w:r>
      <w:r>
        <w:rPr>
          <w:rFonts w:hint="eastAsia"/>
          <w:color w:val="auto"/>
        </w:rPr>
        <w:t>队列），但最终绑定关系仍一一对应，属于可读性缺陷而非功能缺陷，详见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"../架构设计/MQTT%20%E2%86%92%20RabbitMQ%20%E2%86%92%20存储%20全链路闭环bug分析.md"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全链路闭环bug分析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29"/>
    <w:p w14:paraId="422DD6CF">
      <w:pPr>
        <w:pStyle w:val="6"/>
        <w:rPr>
          <w:color w:val="auto"/>
        </w:rPr>
      </w:pPr>
      <w:bookmarkStart w:id="30" w:name="时序图mermaid"/>
      <w:r>
        <w:rPr>
          <w:color w:val="auto"/>
        </w:rPr>
        <w:t xml:space="preserve">7.1.4 </w:t>
      </w:r>
      <w:r>
        <w:rPr>
          <w:rFonts w:hint="eastAsia"/>
          <w:color w:val="auto"/>
        </w:rPr>
        <w:t>时序图（Mermaid）</w:t>
      </w:r>
    </w:p>
    <w:p w14:paraId="57A0BE97">
      <w:pPr>
        <w:pStyle w:val="49"/>
        <w:rPr>
          <w:color w:val="auto"/>
        </w:rPr>
      </w:pPr>
      <w:r>
        <w:rPr>
          <w:rStyle w:val="48"/>
          <w:color w:val="auto"/>
        </w:rPr>
        <w:t>sequenceDiagram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autonumber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Dev as </w:t>
      </w:r>
      <w:r>
        <w:rPr>
          <w:rStyle w:val="48"/>
          <w:rFonts w:hint="eastAsia"/>
          <w:color w:val="auto"/>
        </w:rPr>
        <w:t>电表/水表+网关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EMQX as EMQX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CB as MyMQTTCallback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MQ as RabbitMQ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RCV as MyAckReceiver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DB as MySQL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TD as </w:t>
      </w:r>
      <w:r>
        <w:rPr>
          <w:rStyle w:val="48"/>
          <w:rFonts w:hint="eastAsia"/>
          <w:color w:val="auto"/>
        </w:rPr>
        <w:t>TDengine(可选)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ALM as </w:t>
      </w:r>
      <w:r>
        <w:rPr>
          <w:rStyle w:val="48"/>
          <w:rFonts w:hint="eastAsia"/>
          <w:color w:val="auto"/>
        </w:rPr>
        <w:t>报警规则引擎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MAIL as </w:t>
      </w:r>
      <w:r>
        <w:rPr>
          <w:rStyle w:val="48"/>
          <w:rFonts w:hint="eastAsia"/>
          <w:color w:val="auto"/>
        </w:rPr>
        <w:t>邮件/工单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Dev-&gt;&gt;EMQX: PUBLISH electric/consumption (QoS1, JSON)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EMQX--&gt;&gt;CB: messageArrived(topic, payload)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CB-&gt;&gt;CB: </w:t>
      </w:r>
      <w:r>
        <w:rPr>
          <w:rStyle w:val="48"/>
          <w:rFonts w:hint="eastAsia"/>
          <w:color w:val="auto"/>
        </w:rPr>
        <w:t>解析</w:t>
      </w:r>
      <w:r>
        <w:rPr>
          <w:rStyle w:val="48"/>
          <w:color w:val="auto"/>
        </w:rPr>
        <w:t xml:space="preserve"> JSON / </w:t>
      </w:r>
      <w:r>
        <w:rPr>
          <w:rStyle w:val="48"/>
          <w:rFonts w:hint="eastAsia"/>
          <w:color w:val="auto"/>
        </w:rPr>
        <w:t>补</w:t>
      </w:r>
      <w:r>
        <w:rPr>
          <w:rStyle w:val="48"/>
          <w:color w:val="auto"/>
        </w:rPr>
        <w:t xml:space="preserve"> createTime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CB-&gt;&gt;MQ: convertAndSend(EquipmentTopicExchange,&lt;br/&gt;electric/consumption, map)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MQ-&gt;&gt;RCV: </w:t>
      </w:r>
      <w:r>
        <w:rPr>
          <w:rStyle w:val="48"/>
          <w:rFonts w:hint="eastAsia"/>
          <w:color w:val="auto"/>
        </w:rPr>
        <w:t>投递到</w:t>
      </w:r>
      <w:r>
        <w:rPr>
          <w:rStyle w:val="48"/>
          <w:color w:val="auto"/>
        </w:rPr>
        <w:t xml:space="preserve"> electric/consumption </w:t>
      </w:r>
      <w:r>
        <w:rPr>
          <w:rStyle w:val="48"/>
          <w:rFonts w:hint="eastAsia"/>
          <w:color w:val="auto"/>
        </w:rPr>
        <w:t>队列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RCV-&gt;&gt;DB: </w:t>
      </w:r>
      <w:r>
        <w:rPr>
          <w:rStyle w:val="48"/>
          <w:rFonts w:hint="eastAsia"/>
          <w:color w:val="auto"/>
        </w:rPr>
        <w:t>反序列化并写入业务表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opt td.enabled=true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RCV-&gt;&gt;TD: EnergyMapper @DS("td") </w:t>
      </w:r>
      <w:r>
        <w:rPr>
          <w:rStyle w:val="48"/>
          <w:rFonts w:hint="eastAsia"/>
          <w:color w:val="auto"/>
        </w:rPr>
        <w:t>写超表</w:t>
      </w:r>
      <w:r>
        <w:rPr>
          <w:rStyle w:val="48"/>
          <w:color w:val="auto"/>
        </w:rPr>
        <w:t xml:space="preserve"> energy </w:t>
      </w:r>
      <w:r>
        <w:rPr>
          <w:rStyle w:val="48"/>
          <w:rFonts w:hint="eastAsia"/>
          <w:color w:val="auto"/>
        </w:rPr>
        <w:t>动态子表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Note over RCV,TD: TDengine </w:t>
      </w:r>
      <w:r>
        <w:rPr>
          <w:rStyle w:val="48"/>
          <w:rFonts w:hint="eastAsia"/>
          <w:color w:val="auto"/>
        </w:rPr>
        <w:t>异常仅记录日志，不回滚</w:t>
      </w:r>
      <w:r>
        <w:rPr>
          <w:rStyle w:val="48"/>
          <w:color w:val="auto"/>
        </w:rPr>
        <w:t xml:space="preserve"> MySQL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RCV-&gt;&gt;ALM: </w:t>
      </w:r>
      <w:r>
        <w:rPr>
          <w:rStyle w:val="48"/>
          <w:rFonts w:hint="eastAsia"/>
          <w:color w:val="auto"/>
        </w:rPr>
        <w:t>按</w:t>
      </w:r>
      <w:r>
        <w:rPr>
          <w:rStyle w:val="48"/>
          <w:color w:val="auto"/>
        </w:rPr>
        <w:t xml:space="preserve"> TopicType </w:t>
      </w:r>
      <w:r>
        <w:rPr>
          <w:rStyle w:val="48"/>
          <w:rFonts w:hint="eastAsia"/>
          <w:color w:val="auto"/>
        </w:rPr>
        <w:t>匹配</w:t>
      </w:r>
      <w:r>
        <w:rPr>
          <w:rStyle w:val="48"/>
          <w:color w:val="auto"/>
        </w:rPr>
        <w:t xml:space="preserve"> AlarmRule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alt </w:t>
      </w:r>
      <w:r>
        <w:rPr>
          <w:rStyle w:val="48"/>
          <w:rFonts w:hint="eastAsia"/>
          <w:color w:val="auto"/>
        </w:rPr>
        <w:t>越限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ALM-&gt;&gt;DB: </w:t>
      </w:r>
      <w:r>
        <w:rPr>
          <w:rStyle w:val="48"/>
          <w:rFonts w:hint="eastAsia"/>
          <w:color w:val="auto"/>
        </w:rPr>
        <w:t>生成</w:t>
      </w:r>
      <w:r>
        <w:rPr>
          <w:rStyle w:val="48"/>
          <w:color w:val="auto"/>
        </w:rPr>
        <w:t xml:space="preserve"> realtime_alarm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ALM-&gt;&gt;MAIL: </w:t>
      </w:r>
      <w:r>
        <w:rPr>
          <w:rStyle w:val="48"/>
          <w:rFonts w:hint="eastAsia"/>
          <w:color w:val="auto"/>
        </w:rPr>
        <w:t>发送报警邮件</w:t>
      </w:r>
      <w:r>
        <w:rPr>
          <w:rStyle w:val="48"/>
          <w:color w:val="auto"/>
        </w:rPr>
        <w:t xml:space="preserve"> / </w:t>
      </w:r>
      <w:r>
        <w:rPr>
          <w:rStyle w:val="48"/>
          <w:rFonts w:hint="eastAsia"/>
          <w:color w:val="auto"/>
        </w:rPr>
        <w:t>自动创建维修工单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RCV--&gt;&gt;MQ: ACK</w:t>
      </w:r>
    </w:p>
    <w:bookmarkEnd w:id="30"/>
    <w:p w14:paraId="4BBBF7B5">
      <w:pPr>
        <w:pStyle w:val="6"/>
        <w:rPr>
          <w:color w:val="auto"/>
        </w:rPr>
      </w:pPr>
      <w:bookmarkStart w:id="31" w:name="可靠性要点"/>
      <w:r>
        <w:rPr>
          <w:color w:val="auto"/>
        </w:rPr>
        <w:t xml:space="preserve">7.1.5 </w:t>
      </w:r>
      <w:r>
        <w:rPr>
          <w:rFonts w:hint="eastAsia"/>
          <w:color w:val="auto"/>
        </w:rPr>
        <w:t>可靠性要点</w:t>
      </w:r>
    </w:p>
    <w:p w14:paraId="1E769115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MQTT </w:t>
      </w:r>
      <w:r>
        <w:rPr>
          <w:rFonts w:hint="eastAsia"/>
          <w:color w:val="auto"/>
        </w:rPr>
        <w:t>侧：QoS=1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至少一次投递；</w:t>
      </w:r>
      <w:r>
        <w:rPr>
          <w:rStyle w:val="48"/>
          <w:color w:val="auto"/>
        </w:rPr>
        <w:t>connectComplete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中（重新）订阅，断线</w:t>
      </w:r>
      <w:r>
        <w:rPr>
          <w:color w:val="auto"/>
        </w:rPr>
        <w:t xml:space="preserve"> 5s </w:t>
      </w:r>
      <w:r>
        <w:rPr>
          <w:rFonts w:hint="eastAsia"/>
          <w:color w:val="auto"/>
        </w:rPr>
        <w:t>轮询重连，保证重连后自动恢复订阅。</w:t>
      </w:r>
    </w:p>
    <w:p w14:paraId="0A8A9E9D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RabbitMQ </w:t>
      </w:r>
      <w:r>
        <w:rPr>
          <w:rFonts w:hint="eastAsia"/>
          <w:color w:val="auto"/>
        </w:rPr>
        <w:t>侧：交换机/队列持久化；消费者手动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ACK，处理失败的消息进入异常处理流程，避免毒消息无限</w:t>
      </w:r>
      <w:r>
        <w:rPr>
          <w:color w:val="auto"/>
        </w:rPr>
        <w:t xml:space="preserve"> requeue。</w:t>
      </w:r>
    </w:p>
    <w:p w14:paraId="51CB31D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启动时序：MqttConfiguration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最多重试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次（每次间隔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2s），避免</w:t>
      </w:r>
      <w:r>
        <w:rPr>
          <w:color w:val="auto"/>
        </w:rPr>
        <w:t xml:space="preserve"> EMQX </w:t>
      </w:r>
      <w:r>
        <w:rPr>
          <w:rFonts w:hint="eastAsia"/>
          <w:color w:val="auto"/>
        </w:rPr>
        <w:t>未就绪导致应用启动失败。</w:t>
      </w:r>
    </w:p>
    <w:bookmarkEnd w:id="26"/>
    <w:bookmarkEnd w:id="31"/>
    <w:p w14:paraId="6F0A811F">
      <w:pPr>
        <w:pStyle w:val="5"/>
        <w:rPr>
          <w:color w:val="auto"/>
        </w:rPr>
      </w:pPr>
      <w:bookmarkStart w:id="32" w:name="链路②iot-http-回调链路医院新增"/>
      <w:r>
        <w:rPr>
          <w:color w:val="auto"/>
        </w:rPr>
        <w:t xml:space="preserve">7.2 </w:t>
      </w:r>
      <w:r>
        <w:rPr>
          <w:rFonts w:hint="eastAsia"/>
          <w:color w:val="auto"/>
        </w:rPr>
        <w:t>链路②：IOT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回调链路（医院新增）</w:t>
      </w:r>
    </w:p>
    <w:p w14:paraId="01B2FA0E">
      <w:pPr>
        <w:pStyle w:val="6"/>
        <w:rPr>
          <w:color w:val="auto"/>
        </w:rPr>
      </w:pPr>
      <w:bookmarkStart w:id="33" w:name="设计约束"/>
      <w:r>
        <w:rPr>
          <w:color w:val="auto"/>
        </w:rPr>
        <w:t xml:space="preserve">7.2.1 </w:t>
      </w:r>
      <w:r>
        <w:rPr>
          <w:rFonts w:hint="eastAsia"/>
          <w:color w:val="auto"/>
        </w:rPr>
        <w:t>设计约束</w:t>
      </w:r>
    </w:p>
    <w:p w14:paraId="05812EB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平台只能以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HTTPS POST + JSON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主动推送，平台不主动拉取。</w:t>
      </w:r>
    </w:p>
    <w:p w14:paraId="018E9E7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接入端点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免登录</w:t>
      </w:r>
      <w:r>
        <w:rPr>
          <w:rFonts w:hint="eastAsia"/>
          <w:color w:val="auto"/>
        </w:rPr>
        <w:t>（无</w:t>
      </w:r>
      <w:r>
        <w:rPr>
          <w:color w:val="auto"/>
        </w:rPr>
        <w:t xml:space="preserve"> Sa-Token </w:t>
      </w:r>
      <w:r>
        <w:rPr>
          <w:rFonts w:hint="eastAsia"/>
          <w:color w:val="auto"/>
        </w:rPr>
        <w:t>会话），安全由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IotCallbackAuthService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的三重机制保障。</w:t>
      </w:r>
    </w:p>
    <w:p w14:paraId="285778D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端点只做”鉴权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标准化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投递</w:t>
      </w:r>
      <w:r>
        <w:rPr>
          <w:color w:val="auto"/>
        </w:rPr>
        <w:t xml:space="preserve"> MQ → </w:t>
      </w:r>
      <w:r>
        <w:rPr>
          <w:rFonts w:hint="eastAsia"/>
          <w:color w:val="auto"/>
        </w:rPr>
        <w:t>写回调日志”，</w:t>
      </w:r>
      <w:r>
        <w:rPr>
          <w:rFonts w:hint="eastAsia"/>
          <w:b/>
          <w:bCs/>
          <w:color w:val="auto"/>
        </w:rPr>
        <w:t>同步链路不碰业务库数据表</w:t>
      </w:r>
      <w:r>
        <w:rPr>
          <w:rFonts w:hint="eastAsia"/>
          <w:color w:val="auto"/>
        </w:rPr>
        <w:t>，保证毫秒级响应与高并发承接。</w:t>
      </w:r>
    </w:p>
    <w:bookmarkEnd w:id="33"/>
    <w:p w14:paraId="3198AE63">
      <w:pPr>
        <w:pStyle w:val="6"/>
        <w:rPr>
          <w:color w:val="auto"/>
        </w:rPr>
      </w:pPr>
      <w:bookmarkStart w:id="34" w:name="链路组件-1"/>
      <w:r>
        <w:rPr>
          <w:color w:val="auto"/>
        </w:rPr>
        <w:t xml:space="preserve">7.2.2 </w:t>
      </w:r>
      <w:r>
        <w:rPr>
          <w:rFonts w:hint="eastAsia"/>
          <w:color w:val="auto"/>
        </w:rPr>
        <w:t>链路组件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718E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608A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组件</w:t>
            </w:r>
          </w:p>
        </w:tc>
        <w:tc>
          <w:p w14:paraId="359545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</w:tr>
      <w:tr w14:paraId="7C90A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6F0A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HospitalCallbackController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POST /hospital/callback/data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114AB2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接收报文，读取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X-IOT-Token/X-IOT-Sign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头与客户端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IP，调用接入服务；成功返回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R.ok("OK")</w:t>
            </w:r>
            <w:r>
              <w:rPr>
                <w:rFonts w:hint="eastAsia"/>
                <w:color w:val="auto"/>
              </w:rPr>
              <w:t>，失败返回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R.fail(reason)</w:t>
            </w:r>
          </w:p>
        </w:tc>
      </w:tr>
      <w:tr w14:paraId="36BFF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B094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IotCallbackAuthService</w:t>
            </w:r>
          </w:p>
        </w:tc>
        <w:tc>
          <w:p w14:paraId="67CD65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① Token </w:t>
            </w:r>
            <w:r>
              <w:rPr>
                <w:rFonts w:hint="eastAsia"/>
                <w:color w:val="auto"/>
              </w:rPr>
              <w:t>比对；②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白名单（逗号/分号分隔，空=不限制）；③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可选</w:t>
            </w:r>
            <w:r>
              <w:rPr>
                <w:color w:val="auto"/>
              </w:rPr>
              <w:t xml:space="preserve"> HMAC-SHA256 </w:t>
            </w:r>
            <w:r>
              <w:rPr>
                <w:rFonts w:hint="eastAsia"/>
                <w:color w:val="auto"/>
              </w:rPr>
              <w:t>签名（</w:t>
            </w:r>
            <w:r>
              <w:rPr>
                <w:rStyle w:val="48"/>
                <w:color w:val="auto"/>
              </w:rPr>
              <w:t>hospital.iot.sign-enabled/sign-secret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10B45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CFC2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IotDataParser</w:t>
            </w:r>
          </w:p>
        </w:tc>
        <w:tc>
          <w:p w14:paraId="2E9D50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将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IotCallbackRequest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解析为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List&lt;StandardDataPoint&gt;</w:t>
            </w:r>
            <w:r>
              <w:rPr>
                <w:rFonts w:hint="eastAsia"/>
                <w:color w:val="auto"/>
              </w:rPr>
              <w:t>：按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iot_device_id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绑定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hospital_device</w:t>
            </w:r>
            <w:r>
              <w:rPr>
                <w:rFonts w:hint="eastAsia"/>
                <w:color w:val="auto"/>
              </w:rPr>
              <w:t>，按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metric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绑定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hospital_metric_def</w:t>
            </w:r>
            <w:r>
              <w:rPr>
                <w:rFonts w:hint="eastAsia"/>
                <w:color w:val="auto"/>
              </w:rPr>
              <w:t>，数值/状态分流到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value/strValue</w:t>
            </w:r>
          </w:p>
        </w:tc>
      </w:tr>
      <w:tr w14:paraId="53928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4C486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HospitalDataIngestService</w:t>
            </w:r>
          </w:p>
        </w:tc>
        <w:tc>
          <w:p w14:paraId="0F9A90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编排：先落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hospital_callback_log</w:t>
            </w:r>
            <w:r>
              <w:rPr>
                <w:rFonts w:hint="eastAsia"/>
                <w:color w:val="auto"/>
              </w:rPr>
              <w:t>（接收中状态）→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鉴权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解析</w:t>
            </w:r>
            <w:r>
              <w:rPr>
                <w:color w:val="auto"/>
              </w:rPr>
              <w:t xml:space="preserve"> → </w:t>
            </w:r>
            <w:r>
              <w:rPr>
                <w:rStyle w:val="48"/>
                <w:color w:val="auto"/>
              </w:rPr>
              <w:t>convertAndSend(hospital.topic.exchange, hospital.device.data, JSON)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回写日志状态/点数/耗时</w:t>
            </w:r>
          </w:p>
        </w:tc>
      </w:tr>
      <w:tr w14:paraId="6297A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68F1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HospitalRabbitConfig</w:t>
            </w:r>
          </w:p>
        </w:tc>
        <w:tc>
          <w:p w14:paraId="298364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声明</w:t>
            </w:r>
            <w:r>
              <w:rPr>
                <w:color w:val="auto"/>
              </w:rPr>
              <w:t xml:space="preserve"> topic </w:t>
            </w:r>
            <w:r>
              <w:rPr>
                <w:rFonts w:hint="eastAsia"/>
                <w:color w:val="auto"/>
              </w:rPr>
              <w:t>交换机、主队列（带</w:t>
            </w:r>
            <w:r>
              <w:rPr>
                <w:color w:val="auto"/>
              </w:rPr>
              <w:t xml:space="preserve"> DLX </w:t>
            </w:r>
            <w:r>
              <w:rPr>
                <w:rFonts w:hint="eastAsia"/>
                <w:color w:val="auto"/>
              </w:rPr>
              <w:t>参数）、重试队列及绑定</w:t>
            </w:r>
          </w:p>
        </w:tc>
      </w:tr>
      <w:tr w14:paraId="5C65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A20C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HospitalDeviceDataConsumer</w:t>
            </w:r>
          </w:p>
        </w:tc>
        <w:tc>
          <w:p w14:paraId="1C63D9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手动</w:t>
            </w:r>
            <w:r>
              <w:rPr>
                <w:color w:val="auto"/>
              </w:rPr>
              <w:t xml:space="preserve"> ACK </w:t>
            </w:r>
            <w:r>
              <w:rPr>
                <w:rFonts w:hint="eastAsia"/>
                <w:color w:val="auto"/>
              </w:rPr>
              <w:t>消费：</w:t>
            </w:r>
            <w:r>
              <w:rPr>
                <w:rStyle w:val="48"/>
                <w:color w:val="auto"/>
              </w:rPr>
              <w:t>insertBatch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批量写</w:t>
            </w:r>
            <w:r>
              <w:rPr>
                <w:color w:val="auto"/>
              </w:rPr>
              <w:t xml:space="preserve"> MySQL → </w:t>
            </w:r>
            <w:r>
              <w:rPr>
                <w:rFonts w:hint="eastAsia"/>
                <w:color w:val="auto"/>
              </w:rPr>
              <w:t>可选双写</w:t>
            </w:r>
            <w:r>
              <w:rPr>
                <w:color w:val="auto"/>
              </w:rPr>
              <w:t xml:space="preserve"> TDengine → </w:t>
            </w:r>
            <w:r>
              <w:rPr>
                <w:rStyle w:val="48"/>
                <w:color w:val="auto"/>
              </w:rPr>
              <w:t>HospitalAlarmEvalService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报警评估；失败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basicNack(requeue=false)</w:t>
            </w:r>
          </w:p>
        </w:tc>
      </w:tr>
      <w:tr w14:paraId="7BFC2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2BDD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HospitalDeviceDataRetryConsumer</w:t>
            </w:r>
          </w:p>
        </w:tc>
        <w:tc>
          <w:p w14:paraId="559CF3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消费死信重试队列，按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MAX_RETRY_TIMES=3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重新投递主队列，超限留痕转人工</w:t>
            </w:r>
          </w:p>
        </w:tc>
      </w:tr>
      <w:tr w14:paraId="338AC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1152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HospitalTdMapper</w:t>
            </w:r>
          </w:p>
        </w:tc>
        <w:tc>
          <w:p w14:paraId="5B62F85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@DS("td")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 xml:space="preserve">insert into </w:t>
            </w:r>
            <w:r>
              <w:rPr>
                <w:rStyle w:val="48"/>
                <w:rFonts w:hint="eastAsia"/>
                <w:color w:val="auto"/>
              </w:rPr>
              <w:t>${子表}</w:t>
            </w:r>
            <w:r>
              <w:rPr>
                <w:rStyle w:val="48"/>
                <w:color w:val="auto"/>
              </w:rPr>
              <w:t xml:space="preserve"> using hospital_device_data tags(...) ...</w:t>
            </w:r>
            <w:r>
              <w:rPr>
                <w:rFonts w:hint="eastAsia"/>
                <w:color w:val="auto"/>
              </w:rPr>
              <w:t>，子表名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deviceCode_metricCode</w:t>
            </w:r>
            <w:r>
              <w:rPr>
                <w:rFonts w:hint="eastAsia"/>
                <w:color w:val="auto"/>
              </w:rPr>
              <w:t>（非合法字符清洗为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_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23511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5445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HospitalAlarmEvalService</w:t>
            </w:r>
          </w:p>
        </w:tc>
        <w:tc>
          <w:p w14:paraId="5774BA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阈值（THRESHOLD）/离线（OFFLINE）规则评估，生成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hospital_alarm_record</w:t>
            </w:r>
            <w:r>
              <w:rPr>
                <w:rFonts w:hint="eastAsia"/>
                <w:color w:val="auto"/>
              </w:rPr>
              <w:t>，支持级别升级与邮件通知</w:t>
            </w:r>
          </w:p>
        </w:tc>
      </w:tr>
      <w:bookmarkEnd w:id="34"/>
    </w:tbl>
    <w:p w14:paraId="3BDDB973">
      <w:pPr>
        <w:pStyle w:val="6"/>
        <w:rPr>
          <w:color w:val="auto"/>
        </w:rPr>
      </w:pPr>
      <w:bookmarkStart w:id="35" w:name="rabbitmq-拓扑医院链路与既有链路隔离"/>
      <w:r>
        <w:rPr>
          <w:color w:val="auto"/>
        </w:rPr>
        <w:t xml:space="preserve">7.2.3 RabbitMQ </w:t>
      </w:r>
      <w:r>
        <w:rPr>
          <w:rFonts w:hint="eastAsia"/>
          <w:color w:val="auto"/>
        </w:rPr>
        <w:t>拓扑（医院链路，与既有链路隔离）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9240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9C7B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5C4BE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593A09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E0A6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754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TopicExchange</w:t>
            </w:r>
          </w:p>
        </w:tc>
        <w:tc>
          <w:p w14:paraId="2F2476E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hospital.topic.exchange</w:t>
            </w:r>
          </w:p>
        </w:tc>
        <w:tc>
          <w:p w14:paraId="2B6058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durable=true，配置键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hospital.iot.exchange</w:t>
            </w:r>
          </w:p>
        </w:tc>
      </w:tr>
      <w:tr w14:paraId="75B1A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46A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主队列</w:t>
            </w:r>
          </w:p>
        </w:tc>
        <w:tc>
          <w:p w14:paraId="110293E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hospital.device.data.queue</w:t>
            </w:r>
          </w:p>
        </w:tc>
        <w:tc>
          <w:p w14:paraId="7184F5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durable=true；参数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x-dead-letter-exchange=hospital.topic.exchange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x-dead-letter-routing-key=hospital.device.data.retry</w:t>
            </w:r>
          </w:p>
        </w:tc>
      </w:tr>
      <w:tr w14:paraId="39A31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72E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主绑定</w:t>
            </w:r>
          </w:p>
        </w:tc>
        <w:tc>
          <w:p w14:paraId="6470F0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routingKey </w:t>
            </w:r>
            <w:r>
              <w:rPr>
                <w:rStyle w:val="48"/>
                <w:color w:val="auto"/>
              </w:rPr>
              <w:t>hospital.device.data</w:t>
            </w:r>
          </w:p>
        </w:tc>
        <w:tc>
          <w:p w14:paraId="507BAA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hospital.iot.routing-key</w:t>
            </w:r>
          </w:p>
        </w:tc>
      </w:tr>
      <w:tr w14:paraId="230AA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E88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重试（死信）队列</w:t>
            </w:r>
          </w:p>
        </w:tc>
        <w:tc>
          <w:p w14:paraId="2F156A7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hospital.device.data.retry.queue</w:t>
            </w:r>
          </w:p>
        </w:tc>
        <w:tc>
          <w:p w14:paraId="55265D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durable=true</w:t>
            </w:r>
          </w:p>
        </w:tc>
      </w:tr>
      <w:tr w14:paraId="337D1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BE5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重试绑定</w:t>
            </w:r>
          </w:p>
        </w:tc>
        <w:tc>
          <w:p w14:paraId="78BAD9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routingKey </w:t>
            </w:r>
            <w:r>
              <w:rPr>
                <w:rStyle w:val="48"/>
                <w:color w:val="auto"/>
              </w:rPr>
              <w:t>hospital.device.data.retry</w:t>
            </w:r>
          </w:p>
        </w:tc>
        <w:tc>
          <w:p w14:paraId="12E18C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死信回流通道</w:t>
            </w:r>
          </w:p>
        </w:tc>
      </w:tr>
      <w:tr w14:paraId="07A5E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326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最大重试</w:t>
            </w:r>
          </w:p>
        </w:tc>
        <w:tc>
          <w:p w14:paraId="29722E4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MAX_RETRY_TIMES = 3</w:t>
            </w:r>
          </w:p>
        </w:tc>
        <w:tc>
          <w:p w14:paraId="147DFC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超过后人工排查，保证消息不丢失</w:t>
            </w:r>
          </w:p>
        </w:tc>
      </w:tr>
    </w:tbl>
    <w:p w14:paraId="52B9ACA4">
      <w:pPr>
        <w:pStyle w:val="3"/>
        <w:rPr>
          <w:color w:val="auto"/>
        </w:rPr>
      </w:pPr>
      <w:r>
        <w:rPr>
          <w:rFonts w:hint="eastAsia"/>
          <w:color w:val="auto"/>
        </w:rPr>
        <w:t>报文（跨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载体）：</w:t>
      </w:r>
      <w:r>
        <w:rPr>
          <w:rStyle w:val="48"/>
          <w:color w:val="auto"/>
        </w:rPr>
        <w:t>List&lt;StandardDataPoint&gt;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FastJSON </w:t>
      </w:r>
      <w:r>
        <w:rPr>
          <w:rFonts w:hint="eastAsia"/>
          <w:color w:val="auto"/>
        </w:rPr>
        <w:t>字符串。</w:t>
      </w:r>
    </w:p>
    <w:p w14:paraId="01808185">
      <w:pPr>
        <w:pStyle w:val="3"/>
        <w:rPr>
          <w:color w:val="auto"/>
        </w:rPr>
      </w:pPr>
      <w:r>
        <w:rPr>
          <w:rStyle w:val="48"/>
          <w:color w:val="auto"/>
        </w:rPr>
        <w:t>StandardDataPoint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字段：</w:t>
      </w:r>
      <w:r>
        <w:rPr>
          <w:rStyle w:val="48"/>
          <w:color w:val="auto"/>
        </w:rPr>
        <w:t xml:space="preserve">deviceId / deviceCode / metricCode / value(BigDecimal) / strValue(String) / ts(Date) / </w:t>
      </w:r>
      <w:r>
        <w:rPr>
          <w:rStyle w:val="48"/>
          <w:rFonts w:hint="eastAsia"/>
          <w:color w:val="auto"/>
        </w:rPr>
        <w:t>quality(0正常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1异常)</w:t>
      </w:r>
      <w:r>
        <w:rPr>
          <w:color w:val="auto"/>
        </w:rPr>
        <w:t>。</w:t>
      </w:r>
    </w:p>
    <w:bookmarkEnd w:id="35"/>
    <w:p w14:paraId="7F30E5A6">
      <w:pPr>
        <w:pStyle w:val="6"/>
        <w:rPr>
          <w:color w:val="auto"/>
        </w:rPr>
      </w:pPr>
      <w:bookmarkStart w:id="36" w:name="时序图mermaid-1"/>
      <w:r>
        <w:rPr>
          <w:color w:val="auto"/>
        </w:rPr>
        <w:t xml:space="preserve">7.2.4 </w:t>
      </w:r>
      <w:r>
        <w:rPr>
          <w:rFonts w:hint="eastAsia"/>
          <w:color w:val="auto"/>
        </w:rPr>
        <w:t>时序图（Mermaid）</w:t>
      </w:r>
    </w:p>
    <w:p w14:paraId="3A80D78D">
      <w:pPr>
        <w:pStyle w:val="49"/>
        <w:rPr>
          <w:color w:val="auto"/>
        </w:rPr>
      </w:pPr>
      <w:r>
        <w:rPr>
          <w:rStyle w:val="48"/>
          <w:color w:val="auto"/>
        </w:rPr>
        <w:t>sequenceDiagram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autonumber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IOT as </w:t>
      </w:r>
      <w:r>
        <w:rPr>
          <w:rStyle w:val="48"/>
          <w:rFonts w:hint="eastAsia"/>
          <w:color w:val="auto"/>
        </w:rPr>
        <w:t>外部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API as HospitalCallbackController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LOG as HospitalCallbackLog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AUTH as IotCallbackAuthService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PAR as IotDataParser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MQ as hospital.topic.exchange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C as HospitalDeviceDataConsumer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R as RetryConsumer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DB as MySQL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TD as </w:t>
      </w:r>
      <w:r>
        <w:rPr>
          <w:rStyle w:val="48"/>
          <w:rFonts w:hint="eastAsia"/>
          <w:color w:val="auto"/>
        </w:rPr>
        <w:t>TDengine(可选)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EVAL as HospitalAlarmEvalService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IOT-&gt;&gt;API: POST /hospital/callback/data&lt;br/&gt;X-IOT-Token / X-IOT-Sign + JSON(msgId,timestamp,devices[])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API-&gt;&gt;LOG: insertLog(receive_time, source_ip, request_id)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API-&gt;&gt;AUTH: checkFailReason(token, ip, timestamp, msgId, sign)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alt </w:t>
      </w:r>
      <w:r>
        <w:rPr>
          <w:rStyle w:val="48"/>
          <w:rFonts w:hint="eastAsia"/>
          <w:color w:val="auto"/>
        </w:rPr>
        <w:t>鉴权失败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AUTH--&gt;&gt;API: failReason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API-&gt;&gt;LOG: </w:t>
      </w:r>
      <w:r>
        <w:rPr>
          <w:rStyle w:val="48"/>
          <w:rFonts w:hint="eastAsia"/>
          <w:color w:val="auto"/>
        </w:rPr>
        <w:t>更新</w:t>
      </w:r>
      <w:r>
        <w:rPr>
          <w:rStyle w:val="48"/>
          <w:color w:val="auto"/>
        </w:rPr>
        <w:t xml:space="preserve"> status=auth_fail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API--&gt;&gt;IOT: </w:t>
      </w:r>
      <w:r>
        <w:rPr>
          <w:rStyle w:val="48"/>
          <w:rFonts w:hint="eastAsia"/>
          <w:color w:val="auto"/>
        </w:rPr>
        <w:t>R.fail("鉴权失败")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else </w:t>
      </w:r>
      <w:r>
        <w:rPr>
          <w:rStyle w:val="48"/>
          <w:rFonts w:hint="eastAsia"/>
          <w:color w:val="auto"/>
        </w:rPr>
        <w:t>通过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API-&gt;&gt;PAR: parse(request)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PAR--&gt;&gt;API: List&lt;StandardDataPoint&gt;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API-&gt;&gt;MQ: convertAndSend(exchange, hospital.device.data, JSON)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API-&gt;&gt;LOG: </w:t>
      </w:r>
      <w:r>
        <w:rPr>
          <w:rStyle w:val="48"/>
          <w:rFonts w:hint="eastAsia"/>
          <w:color w:val="auto"/>
        </w:rPr>
        <w:t>更新</w:t>
      </w:r>
      <w:r>
        <w:rPr>
          <w:rStyle w:val="48"/>
          <w:color w:val="auto"/>
        </w:rPr>
        <w:t xml:space="preserve"> status=success, device/point </w:t>
      </w:r>
      <w:r>
        <w:rPr>
          <w:rStyle w:val="48"/>
          <w:rFonts w:hint="eastAsia"/>
          <w:color w:val="auto"/>
        </w:rPr>
        <w:t>数量,</w:t>
      </w:r>
      <w:r>
        <w:rPr>
          <w:rStyle w:val="48"/>
          <w:color w:val="auto"/>
        </w:rPr>
        <w:t xml:space="preserve"> cost_time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API--&gt;&gt;IOT: R.ok("OK")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MQ-&gt;&gt;C: </w:t>
      </w:r>
      <w:r>
        <w:rPr>
          <w:rStyle w:val="48"/>
          <w:rFonts w:hint="eastAsia"/>
          <w:color w:val="auto"/>
        </w:rPr>
        <w:t>投递主队列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C-&gt;&gt;DB: insertBatch(hospital_device_data)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opt td.enabled=true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C-&gt;&gt;TD: </w:t>
      </w:r>
      <w:r>
        <w:rPr>
          <w:rStyle w:val="48"/>
          <w:rFonts w:hint="eastAsia"/>
          <w:color w:val="auto"/>
        </w:rPr>
        <w:t>写超表</w:t>
      </w:r>
      <w:r>
        <w:rPr>
          <w:rStyle w:val="48"/>
          <w:color w:val="auto"/>
        </w:rPr>
        <w:t xml:space="preserve"> hospital_device_data </w:t>
      </w:r>
      <w:r>
        <w:rPr>
          <w:rStyle w:val="48"/>
          <w:rFonts w:hint="eastAsia"/>
          <w:color w:val="auto"/>
        </w:rPr>
        <w:t>子表(失败仅日志)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C-&gt;&gt;EVAL: </w:t>
      </w:r>
      <w:r>
        <w:rPr>
          <w:rStyle w:val="48"/>
          <w:rFonts w:hint="eastAsia"/>
          <w:color w:val="auto"/>
        </w:rPr>
        <w:t>evalPoints(points)（异常仅日志）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C--&gt;&gt;MQ: basicAck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Note over C,MQ: </w:t>
      </w:r>
      <w:r>
        <w:rPr>
          <w:rStyle w:val="48"/>
          <w:rFonts w:hint="eastAsia"/>
          <w:color w:val="auto"/>
        </w:rPr>
        <w:t>任意异常</w:t>
      </w:r>
      <w:r>
        <w:rPr>
          <w:rStyle w:val="48"/>
          <w:color w:val="auto"/>
        </w:rPr>
        <w:t xml:space="preserve"> → basicNack(requeue=false) → DLX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MQ-&gt;&gt;R: </w:t>
      </w:r>
      <w:r>
        <w:rPr>
          <w:rStyle w:val="48"/>
          <w:rFonts w:hint="eastAsia"/>
          <w:color w:val="auto"/>
        </w:rPr>
        <w:t>死信进入</w:t>
      </w:r>
      <w:r>
        <w:rPr>
          <w:rStyle w:val="48"/>
          <w:color w:val="auto"/>
        </w:rPr>
        <w:t xml:space="preserve"> hospital.device.data.retry.queue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alt </w:t>
      </w:r>
      <w:r>
        <w:rPr>
          <w:rStyle w:val="48"/>
          <w:rFonts w:hint="eastAsia"/>
          <w:color w:val="auto"/>
        </w:rPr>
        <w:t>重试</w:t>
      </w:r>
      <w:r>
        <w:rPr>
          <w:rStyle w:val="48"/>
          <w:color w:val="auto"/>
        </w:rPr>
        <w:t xml:space="preserve"> ≤ 3 </w:t>
      </w:r>
      <w:r>
        <w:rPr>
          <w:rStyle w:val="48"/>
          <w:rFonts w:hint="eastAsia"/>
          <w:color w:val="auto"/>
        </w:rPr>
        <w:t>次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R-&gt;&gt;MQ: </w:t>
      </w:r>
      <w:r>
        <w:rPr>
          <w:rStyle w:val="48"/>
          <w:rFonts w:hint="eastAsia"/>
          <w:color w:val="auto"/>
        </w:rPr>
        <w:t>重新投递主队列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else </w:t>
      </w:r>
      <w:r>
        <w:rPr>
          <w:rStyle w:val="48"/>
          <w:rFonts w:hint="eastAsia"/>
          <w:color w:val="auto"/>
        </w:rPr>
        <w:t>超过</w:t>
      </w:r>
      <w:r>
        <w:rPr>
          <w:rStyle w:val="48"/>
          <w:color w:val="auto"/>
        </w:rPr>
        <w:t xml:space="preserve"> 3 </w:t>
      </w:r>
      <w:r>
        <w:rPr>
          <w:rStyle w:val="48"/>
          <w:rFonts w:hint="eastAsia"/>
          <w:color w:val="auto"/>
        </w:rPr>
        <w:t>次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R-&gt;&gt;LOG: </w:t>
      </w:r>
      <w:r>
        <w:rPr>
          <w:rStyle w:val="48"/>
          <w:rFonts w:hint="eastAsia"/>
          <w:color w:val="auto"/>
        </w:rPr>
        <w:t>留痕，告警人工排查（消息不再重投）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end</w:t>
      </w:r>
    </w:p>
    <w:bookmarkEnd w:id="36"/>
    <w:p w14:paraId="73A490B1">
      <w:pPr>
        <w:pStyle w:val="6"/>
        <w:rPr>
          <w:color w:val="auto"/>
        </w:rPr>
      </w:pPr>
      <w:bookmarkStart w:id="37" w:name="ack重试与最终一致性"/>
      <w:r>
        <w:rPr>
          <w:color w:val="auto"/>
        </w:rPr>
        <w:t xml:space="preserve">7.2.5 </w:t>
      </w:r>
      <w:r>
        <w:rPr>
          <w:rFonts w:hint="eastAsia"/>
          <w:color w:val="auto"/>
        </w:rPr>
        <w:t>ACK、重试与最终一致性</w:t>
      </w:r>
    </w:p>
    <w:p w14:paraId="7983A195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接入快速确认</w:t>
      </w:r>
      <w:r>
        <w:rPr>
          <w:rFonts w:hint="eastAsia"/>
          <w:color w:val="auto"/>
        </w:rPr>
        <w:t>：回调成功仅意味着”已鉴权并已投递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MQ”，平台随后异步返回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200，避免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平台因等待超时重推。</w:t>
      </w:r>
    </w:p>
    <w:p w14:paraId="41760D68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至少一次</w:t>
      </w:r>
      <w:r>
        <w:rPr>
          <w:b/>
          <w:bCs/>
          <w:color w:val="auto"/>
        </w:rPr>
        <w:t xml:space="preserve"> + </w:t>
      </w:r>
      <w:r>
        <w:rPr>
          <w:rFonts w:hint="eastAsia"/>
          <w:b/>
          <w:bCs/>
          <w:color w:val="auto"/>
        </w:rPr>
        <w:t>幂等容忍</w:t>
      </w:r>
      <w:r>
        <w:rPr>
          <w:rFonts w:hint="eastAsia"/>
          <w:color w:val="auto"/>
        </w:rPr>
        <w:t>：MQ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手动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ACK，宕机/重启后未</w:t>
      </w:r>
      <w:r>
        <w:rPr>
          <w:color w:val="auto"/>
        </w:rPr>
        <w:t xml:space="preserve"> ACK </w:t>
      </w:r>
      <w:r>
        <w:rPr>
          <w:rFonts w:hint="eastAsia"/>
          <w:color w:val="auto"/>
        </w:rPr>
        <w:t>的消息会重新投递；数据点表采用追加写入，重复消息的影响通过下游按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(device_id, metric_code, ts)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查询去重/统计窗口消化（设计上容忍重复，不做同步唯一约束以保吞吐）。</w:t>
      </w:r>
    </w:p>
    <w:p w14:paraId="13167049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死信重试</w:t>
      </w:r>
      <w:r>
        <w:rPr>
          <w:rFonts w:hint="eastAsia"/>
          <w:color w:val="auto"/>
        </w:rPr>
        <w:t>：消费异常（如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瞬断）</w:t>
      </w:r>
      <w:r>
        <w:rPr>
          <w:rStyle w:val="48"/>
          <w:color w:val="auto"/>
        </w:rPr>
        <w:t>basicNack(deliveryTag, false, false)</w:t>
      </w:r>
      <w:r>
        <w:rPr>
          <w:rFonts w:hint="eastAsia"/>
          <w:color w:val="auto"/>
        </w:rPr>
        <w:t>，经</w:t>
      </w:r>
      <w:r>
        <w:rPr>
          <w:color w:val="auto"/>
        </w:rPr>
        <w:t xml:space="preserve"> DLX </w:t>
      </w:r>
      <w:r>
        <w:rPr>
          <w:rFonts w:hint="eastAsia"/>
          <w:color w:val="auto"/>
        </w:rPr>
        <w:t>进入重试队列；重试消费者最多重新投递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次。</w:t>
      </w:r>
    </w:p>
    <w:p w14:paraId="36BC93AF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旁路降级</w:t>
      </w:r>
      <w:r>
        <w:rPr>
          <w:rFonts w:hint="eastAsia"/>
          <w:color w:val="auto"/>
        </w:rPr>
        <w:t>：TDengine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写入、报警评估均</w:t>
      </w:r>
      <w:r>
        <w:rPr>
          <w:color w:val="auto"/>
        </w:rPr>
        <w:t xml:space="preserve"> try-catch </w:t>
      </w:r>
      <w:r>
        <w:rPr>
          <w:rFonts w:hint="eastAsia"/>
          <w:color w:val="auto"/>
        </w:rPr>
        <w:t>隔离，</w:t>
      </w:r>
      <w:r>
        <w:rPr>
          <w:rFonts w:hint="eastAsia"/>
          <w:b/>
          <w:bCs/>
          <w:color w:val="auto"/>
        </w:rPr>
        <w:t>绝不影响</w:t>
      </w:r>
      <w:r>
        <w:rPr>
          <w:b/>
          <w:bCs/>
          <w:color w:val="auto"/>
        </w:rPr>
        <w:t xml:space="preserve"> MySQL </w:t>
      </w:r>
      <w:r>
        <w:rPr>
          <w:rFonts w:hint="eastAsia"/>
          <w:b/>
          <w:bCs/>
          <w:color w:val="auto"/>
        </w:rPr>
        <w:t>主链路写入与</w:t>
      </w:r>
      <w:r>
        <w:rPr>
          <w:b/>
          <w:bCs/>
          <w:color w:val="auto"/>
        </w:rPr>
        <w:t xml:space="preserve"> ACK</w:t>
      </w:r>
      <w:r>
        <w:rPr>
          <w:color w:val="auto"/>
        </w:rPr>
        <w:t>。</w:t>
      </w:r>
    </w:p>
    <w:p w14:paraId="475BEF7B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全程留痕</w:t>
      </w:r>
      <w:r>
        <w:rPr>
          <w:rFonts w:hint="eastAsia"/>
          <w:color w:val="auto"/>
        </w:rPr>
        <w:t>：每次回调在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hospital_callback_log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记录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request_id（IOT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msgId）、来源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IP、设备数、点数、状态（success/auth_fail/parse_fail/fail）、错误信息与耗时，支持对账与补偿。</w:t>
      </w:r>
    </w:p>
    <w:bookmarkEnd w:id="32"/>
    <w:bookmarkEnd w:id="37"/>
    <w:p w14:paraId="12C02F0B">
      <w:pPr>
        <w:pStyle w:val="5"/>
        <w:rPr>
          <w:color w:val="auto"/>
        </w:rPr>
      </w:pPr>
      <w:bookmarkStart w:id="38" w:name="两条链路对比"/>
      <w:r>
        <w:rPr>
          <w:color w:val="auto"/>
        </w:rPr>
        <w:t xml:space="preserve">7.3 </w:t>
      </w:r>
      <w:r>
        <w:rPr>
          <w:rFonts w:hint="eastAsia"/>
          <w:color w:val="auto"/>
        </w:rPr>
        <w:t>两条链路对比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19B7F5C">
        <w:trPr>
          <w:tblHeader/>
        </w:trPr>
        <w:tc>
          <w:p w14:paraId="082C96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对比项</w:t>
            </w:r>
          </w:p>
        </w:tc>
        <w:tc>
          <w:p w14:paraId="22F800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链路①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直采</w:t>
            </w:r>
          </w:p>
        </w:tc>
        <w:tc>
          <w:p w14:paraId="543BBF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链路②</w:t>
            </w:r>
            <w:r>
              <w:rPr>
                <w:color w:val="auto"/>
              </w:rPr>
              <w:t xml:space="preserve"> IOT HTTP </w:t>
            </w:r>
            <w:r>
              <w:rPr>
                <w:rFonts w:hint="eastAsia"/>
                <w:color w:val="auto"/>
              </w:rPr>
              <w:t>回调</w:t>
            </w:r>
          </w:p>
        </w:tc>
      </w:tr>
      <w:tr w14:paraId="5C94C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63A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触发方</w:t>
            </w:r>
          </w:p>
        </w:tc>
        <w:tc>
          <w:p w14:paraId="35E455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设备/网关主动</w:t>
            </w:r>
            <w:r>
              <w:rPr>
                <w:color w:val="auto"/>
              </w:rPr>
              <w:t xml:space="preserve"> PUBLISH</w:t>
            </w:r>
          </w:p>
        </w:tc>
        <w:tc>
          <w:p w14:paraId="6585C2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第三方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</w:t>
            </w:r>
            <w:r>
              <w:rPr>
                <w:color w:val="auto"/>
              </w:rPr>
              <w:t xml:space="preserve"> POST </w:t>
            </w:r>
            <w:r>
              <w:rPr>
                <w:rFonts w:hint="eastAsia"/>
                <w:color w:val="auto"/>
              </w:rPr>
              <w:t>推送</w:t>
            </w:r>
          </w:p>
        </w:tc>
      </w:tr>
      <w:tr w14:paraId="43216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AB1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入口</w:t>
            </w:r>
          </w:p>
        </w:tc>
        <w:tc>
          <w:p w14:paraId="0DC622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+ Paho </w:t>
            </w:r>
            <w:r>
              <w:rPr>
                <w:rFonts w:hint="eastAsia"/>
                <w:color w:val="auto"/>
              </w:rPr>
              <w:t>订阅</w:t>
            </w:r>
          </w:p>
        </w:tc>
        <w:tc>
          <w:p w14:paraId="44EA32C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/hospital/callback/data</w:t>
            </w:r>
            <w:r>
              <w:rPr>
                <w:rFonts w:hint="eastAsia"/>
                <w:color w:val="auto"/>
              </w:rPr>
              <w:t>（免登录）</w:t>
            </w:r>
          </w:p>
        </w:tc>
      </w:tr>
      <w:tr w14:paraId="4F79C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166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</w:t>
            </w:r>
          </w:p>
        </w:tc>
        <w:tc>
          <w:p w14:paraId="6FC7F8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连接账号</w:t>
            </w:r>
          </w:p>
        </w:tc>
        <w:tc>
          <w:p w14:paraId="6A5535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Token + IP </w:t>
            </w:r>
            <w:r>
              <w:rPr>
                <w:rFonts w:hint="eastAsia"/>
                <w:color w:val="auto"/>
              </w:rPr>
              <w:t>白名单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可选</w:t>
            </w:r>
            <w:r>
              <w:rPr>
                <w:color w:val="auto"/>
              </w:rPr>
              <w:t xml:space="preserve"> HMAC </w:t>
            </w:r>
            <w:r>
              <w:rPr>
                <w:rFonts w:hint="eastAsia"/>
                <w:color w:val="auto"/>
              </w:rPr>
              <w:t>签名</w:t>
            </w:r>
          </w:p>
        </w:tc>
      </w:tr>
      <w:tr w14:paraId="09E66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DFF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标准模型</w:t>
            </w:r>
          </w:p>
        </w:tc>
        <w:tc>
          <w:p w14:paraId="32FE8C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Map（clientId/value/createTime）</w:t>
            </w:r>
          </w:p>
        </w:tc>
        <w:tc>
          <w:p w14:paraId="25E6A25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StandardDataPoint</w:t>
            </w:r>
            <w:r>
              <w:rPr>
                <w:rFonts w:hint="eastAsia"/>
                <w:color w:val="auto"/>
              </w:rPr>
              <w:t>（强类型）</w:t>
            </w:r>
          </w:p>
        </w:tc>
      </w:tr>
      <w:tr w14:paraId="310FA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B33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交换机</w:t>
            </w:r>
          </w:p>
        </w:tc>
        <w:tc>
          <w:p w14:paraId="531AA2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EquipmentTopicExchange</w:t>
            </w:r>
          </w:p>
        </w:tc>
        <w:tc>
          <w:p w14:paraId="6765E6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hospital.topic.exchange</w:t>
            </w:r>
          </w:p>
        </w:tc>
      </w:tr>
      <w:tr w14:paraId="5D5F0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E82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</w:t>
            </w:r>
          </w:p>
        </w:tc>
        <w:tc>
          <w:p w14:paraId="460A9A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U/I/P/W/水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队列</w:t>
            </w:r>
          </w:p>
        </w:tc>
        <w:tc>
          <w:p w14:paraId="30007D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主队列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死信重试队列</w:t>
            </w:r>
          </w:p>
        </w:tc>
      </w:tr>
      <w:tr w14:paraId="5DB81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3F9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表</w:t>
            </w:r>
          </w:p>
        </w:tc>
        <w:tc>
          <w:p w14:paraId="39A63C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能源/设备相关表</w:t>
            </w:r>
            <w:r>
              <w:rPr>
                <w:color w:val="auto"/>
              </w:rPr>
              <w:t xml:space="preserve"> + </w:t>
            </w:r>
            <w:r>
              <w:rPr>
                <w:rStyle w:val="48"/>
                <w:color w:val="auto"/>
              </w:rPr>
              <w:t>realtime_alarm</w:t>
            </w:r>
          </w:p>
        </w:tc>
        <w:tc>
          <w:p w14:paraId="5E86A88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hospital_device_data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hospital_callback_log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hospital_alarm_record</w:t>
            </w:r>
          </w:p>
        </w:tc>
      </w:tr>
      <w:tr w14:paraId="766BD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9CF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超表</w:t>
            </w:r>
          </w:p>
        </w:tc>
        <w:tc>
          <w:p w14:paraId="79E9A86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energy</w:t>
            </w:r>
            <w:r>
              <w:rPr>
                <w:rFonts w:hint="eastAsia"/>
                <w:color w:val="auto"/>
              </w:rPr>
              <w:t>（动态子表）</w:t>
            </w:r>
          </w:p>
        </w:tc>
        <w:tc>
          <w:p w14:paraId="5CB2EBA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hospital_device_data</w:t>
            </w:r>
            <w:r>
              <w:rPr>
                <w:rFonts w:hint="eastAsia"/>
                <w:color w:val="auto"/>
              </w:rPr>
              <w:t>（子表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deviceCode_metricCode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27683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DAC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</w:t>
            </w:r>
          </w:p>
        </w:tc>
        <w:tc>
          <w:p w14:paraId="65755A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AlarmRule → </w:t>
            </w:r>
            <w:r>
              <w:rPr>
                <w:rFonts w:hint="eastAsia"/>
                <w:color w:val="auto"/>
              </w:rPr>
              <w:t>邮件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维修工单</w:t>
            </w:r>
          </w:p>
        </w:tc>
        <w:tc>
          <w:p w14:paraId="1A9E15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HospitalAlarmRule → </w:t>
            </w:r>
            <w:r>
              <w:rPr>
                <w:rFonts w:hint="eastAsia"/>
                <w:color w:val="auto"/>
              </w:rPr>
              <w:t>HospitalAlarmRecord（阈值/离线/升级）</w:t>
            </w:r>
          </w:p>
        </w:tc>
      </w:tr>
      <w:tr w14:paraId="5BAC2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614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失败策略</w:t>
            </w:r>
          </w:p>
        </w:tc>
        <w:tc>
          <w:p w14:paraId="499932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手动</w:t>
            </w:r>
            <w:r>
              <w:rPr>
                <w:color w:val="auto"/>
              </w:rPr>
              <w:t xml:space="preserve"> ACK + </w:t>
            </w:r>
            <w:r>
              <w:rPr>
                <w:rFonts w:hint="eastAsia"/>
                <w:color w:val="auto"/>
              </w:rPr>
              <w:t>异常处理</w:t>
            </w:r>
          </w:p>
        </w:tc>
        <w:tc>
          <w:p w14:paraId="461B60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手动</w:t>
            </w:r>
            <w:r>
              <w:rPr>
                <w:color w:val="auto"/>
              </w:rPr>
              <w:t xml:space="preserve"> ACK + DLX </w:t>
            </w:r>
            <w:r>
              <w:rPr>
                <w:rFonts w:hint="eastAsia"/>
                <w:color w:val="auto"/>
              </w:rPr>
              <w:t>重试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人工兜底</w:t>
            </w:r>
          </w:p>
        </w:tc>
      </w:tr>
    </w:tbl>
    <w:p w14:paraId="1848A081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8"/>
    <w:p w14:paraId="29E2118A">
      <w:pPr>
        <w:pStyle w:val="4"/>
        <w:rPr>
          <w:color w:val="auto"/>
        </w:rPr>
      </w:pPr>
      <w:bookmarkStart w:id="39" w:name="业务子系统划分"/>
      <w:r>
        <w:rPr>
          <w:color w:val="auto"/>
        </w:rPr>
        <w:t xml:space="preserve">8. </w:t>
      </w:r>
      <w:r>
        <w:rPr>
          <w:rFonts w:hint="eastAsia"/>
          <w:color w:val="auto"/>
        </w:rPr>
        <w:t>业务子系统划分</w:t>
      </w:r>
    </w:p>
    <w:p w14:paraId="3514BDE3">
      <w:pPr>
        <w:pStyle w:val="23"/>
        <w:rPr>
          <w:color w:val="auto"/>
        </w:rPr>
      </w:pPr>
      <w:r>
        <w:rPr>
          <w:color w:val="auto"/>
        </w:rPr>
        <w:t xml:space="preserve">Controller </w:t>
      </w:r>
      <w:r>
        <w:rPr>
          <w:rFonts w:hint="eastAsia"/>
          <w:color w:val="auto"/>
        </w:rPr>
        <w:t>统一位于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zhurong-ems-admin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包，按业务域分包：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20D7F2E">
        <w:trPr>
          <w:tblHeader/>
        </w:trPr>
        <w:tc>
          <w:p w14:paraId="3FDFC7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子系统</w:t>
            </w:r>
          </w:p>
        </w:tc>
        <w:tc>
          <w:p w14:paraId="57A904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Controller（代表）</w:t>
            </w:r>
          </w:p>
        </w:tc>
        <w:tc>
          <w:p w14:paraId="5CA4CD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核心职责</w:t>
            </w:r>
          </w:p>
        </w:tc>
      </w:tr>
      <w:tr w14:paraId="2AA73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172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设备管理</w:t>
            </w:r>
            <w:r>
              <w:rPr>
                <w:color w:val="auto"/>
              </w:rPr>
              <w:t xml:space="preserve"> equipment</w:t>
            </w:r>
          </w:p>
        </w:tc>
        <w:tc>
          <w:p w14:paraId="2B32F8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EquipmentInfo、Gateway</w:t>
            </w:r>
          </w:p>
        </w:tc>
        <w:tc>
          <w:p w14:paraId="692F12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设备/网关台账、SN、二维码、状态</w:t>
            </w:r>
          </w:p>
        </w:tc>
      </w:tr>
      <w:tr w14:paraId="185E8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E65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</w:t>
            </w:r>
            <w:r>
              <w:rPr>
                <w:color w:val="auto"/>
              </w:rPr>
              <w:t xml:space="preserve"> energy</w:t>
            </w:r>
          </w:p>
        </w:tc>
        <w:tc>
          <w:p w14:paraId="6AEAA7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Energy、EnergyQuality、EnergyBalance、BenchmarkStandard、BatchRecord</w:t>
            </w:r>
          </w:p>
        </w:tc>
        <w:tc>
          <w:p w14:paraId="6F7687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能耗数据、电能质量、能流平衡、对标基准、批量导入</w:t>
            </w:r>
          </w:p>
        </w:tc>
      </w:tr>
      <w:tr w14:paraId="5F9E6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001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分项分析</w:t>
            </w:r>
            <w:r>
              <w:rPr>
                <w:color w:val="auto"/>
              </w:rPr>
              <w:t xml:space="preserve"> itemizeanalysis</w:t>
            </w:r>
          </w:p>
        </w:tc>
        <w:tc>
          <w:p w14:paraId="6E18F0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ItemizeAnalysis</w:t>
            </w:r>
          </w:p>
        </w:tc>
        <w:tc>
          <w:p w14:paraId="2CD5A3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照明/空调/动力/特殊等分项能耗分析</w:t>
            </w:r>
          </w:p>
        </w:tc>
      </w:tr>
      <w:tr w14:paraId="2C06C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8CB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报警中心</w:t>
            </w:r>
            <w:r>
              <w:rPr>
                <w:color w:val="auto"/>
              </w:rPr>
              <w:t xml:space="preserve"> alarm</w:t>
            </w:r>
          </w:p>
        </w:tc>
        <w:tc>
          <w:p w14:paraId="128599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RealtimeAlarm（</w:t>
            </w:r>
            <w:r>
              <w:rPr>
                <w:rStyle w:val="48"/>
                <w:color w:val="auto"/>
              </w:rPr>
              <w:t>/alarm</w:t>
            </w:r>
            <w:r>
              <w:rPr>
                <w:rFonts w:hint="eastAsia"/>
                <w:color w:val="auto"/>
              </w:rPr>
              <w:t>）、AlarmHistory、AlarmRule（</w:t>
            </w:r>
            <w:r>
              <w:rPr>
                <w:rStyle w:val="48"/>
                <w:color w:val="auto"/>
              </w:rPr>
              <w:t>/system/alarmRule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4D4F72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实时报警、历史报警、规则配置</w:t>
            </w:r>
          </w:p>
        </w:tc>
      </w:tr>
      <w:tr w14:paraId="7D171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78E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运维巡检</w:t>
            </w:r>
            <w:r>
              <w:rPr>
                <w:color w:val="auto"/>
              </w:rPr>
              <w:t xml:space="preserve"> inspection</w:t>
            </w:r>
          </w:p>
        </w:tc>
        <w:tc>
          <w:p w14:paraId="79FAF5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InspectionPlan、InspectionRecord、RepairOrder、Duty、Schedule、ExampleReport</w:t>
            </w:r>
          </w:p>
        </w:tc>
        <w:tc>
          <w:p w14:paraId="36A8E2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巡检计划/记录、维修工单、值班、排班、报告样板</w:t>
            </w:r>
          </w:p>
        </w:tc>
      </w:tr>
      <w:tr w14:paraId="4AE87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114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库存供应商</w:t>
            </w:r>
            <w:r>
              <w:rPr>
                <w:color w:val="auto"/>
              </w:rPr>
              <w:t xml:space="preserve"> inventory</w:t>
            </w:r>
          </w:p>
        </w:tc>
        <w:tc>
          <w:p w14:paraId="5275D2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PurveyorInfo、AttachmentInfo</w:t>
            </w:r>
          </w:p>
        </w:tc>
        <w:tc>
          <w:p w14:paraId="3DB6A9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供应商、备件附件</w:t>
            </w:r>
          </w:p>
        </w:tc>
      </w:tr>
      <w:tr w14:paraId="69868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0CF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危化品/安保</w:t>
            </w:r>
            <w:r>
              <w:rPr>
                <w:color w:val="auto"/>
              </w:rPr>
              <w:t xml:space="preserve"> autoee</w:t>
            </w:r>
          </w:p>
        </w:tc>
        <w:tc>
          <w:p w14:paraId="4465C4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GoodsInfo、GoodsInventory、GoodsStockIn/Out、DangerGoods*、ContractInfo、PatrolPoint/Path/Plan/Task/Record/Alarm、MaintainOrder</w:t>
            </w:r>
          </w:p>
        </w:tc>
        <w:tc>
          <w:p w14:paraId="3482ED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物资库存、危化品、合同、巡更点/路线/计划/任务/记录/报警、保养单</w:t>
            </w:r>
          </w:p>
        </w:tc>
      </w:tr>
      <w:tr w14:paraId="62C52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0EC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定额管理</w:t>
            </w:r>
            <w:r>
              <w:rPr>
                <w:color w:val="auto"/>
              </w:rPr>
              <w:t xml:space="preserve"> quota</w:t>
            </w:r>
          </w:p>
        </w:tc>
        <w:tc>
          <w:p w14:paraId="761266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QuotaConfig</w:t>
            </w:r>
          </w:p>
        </w:tc>
        <w:tc>
          <w:p w14:paraId="79C3C8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能耗定额配置与考核</w:t>
            </w:r>
          </w:p>
        </w:tc>
      </w:tr>
      <w:tr w14:paraId="0284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05B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</w:t>
            </w:r>
            <w:r>
              <w:rPr>
                <w:color w:val="auto"/>
              </w:rPr>
              <w:t xml:space="preserve"> chargingStation</w:t>
            </w:r>
          </w:p>
        </w:tc>
        <w:tc>
          <w:p w14:paraId="4E44CB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ChargingStation、ChargingPile、Merchant、Brand、ChargingBrand、Model、OrderInfo、OccupancyOrder、ChargingPriceStrategy、ChargingPriceParam</w:t>
            </w:r>
          </w:p>
        </w:tc>
        <w:tc>
          <w:p w14:paraId="722E29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站/桩/商户/品牌型号、充电与占用订单、计价策略与参数</w:t>
            </w:r>
          </w:p>
        </w:tc>
      </w:tr>
      <w:tr w14:paraId="2E81E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A2D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碳排放</w:t>
            </w:r>
            <w:r>
              <w:rPr>
                <w:color w:val="auto"/>
              </w:rPr>
              <w:t xml:space="preserve"> carbon</w:t>
            </w:r>
          </w:p>
        </w:tc>
        <w:tc>
          <w:p w14:paraId="363C7D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Carbon</w:t>
            </w:r>
          </w:p>
        </w:tc>
        <w:tc>
          <w:p w14:paraId="77D3FF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碳排放核算与分析</w:t>
            </w:r>
          </w:p>
        </w:tc>
      </w:tr>
      <w:tr w14:paraId="559A3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17A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视频监控</w:t>
            </w:r>
            <w:r>
              <w:rPr>
                <w:color w:val="auto"/>
              </w:rPr>
              <w:t xml:space="preserve"> camera</w:t>
            </w:r>
          </w:p>
        </w:tc>
        <w:tc>
          <w:p w14:paraId="212728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CameraConfig</w:t>
            </w:r>
          </w:p>
        </w:tc>
        <w:tc>
          <w:p w14:paraId="1B8A68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摄像头/视频平台配置</w:t>
            </w:r>
          </w:p>
        </w:tc>
      </w:tr>
      <w:tr w14:paraId="1477D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5B3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数据查询</w:t>
            </w:r>
            <w:r>
              <w:rPr>
                <w:color w:val="auto"/>
              </w:rPr>
              <w:t xml:space="preserve"> dataQuery</w:t>
            </w:r>
          </w:p>
        </w:tc>
        <w:tc>
          <w:p w14:paraId="6392CD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DataQuery</w:t>
            </w:r>
          </w:p>
        </w:tc>
        <w:tc>
          <w:p w14:paraId="32703A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统一数据查询入口</w:t>
            </w:r>
          </w:p>
        </w:tc>
      </w:tr>
      <w:tr w14:paraId="7FC63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A41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计量管理</w:t>
            </w:r>
            <w:r>
              <w:rPr>
                <w:color w:val="auto"/>
              </w:rPr>
              <w:t xml:space="preserve"> metering</w:t>
            </w:r>
          </w:p>
        </w:tc>
        <w:tc>
          <w:p w14:paraId="54E594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MeterInfo、CalibrationPlan、CalibrationRecord</w:t>
            </w:r>
          </w:p>
        </w:tc>
        <w:tc>
          <w:p w14:paraId="187781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计量器具台账、校准计划/记录</w:t>
            </w:r>
          </w:p>
        </w:tc>
      </w:tr>
      <w:tr w14:paraId="0A34D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172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制度管理</w:t>
            </w:r>
            <w:r>
              <w:rPr>
                <w:color w:val="auto"/>
              </w:rPr>
              <w:t xml:space="preserve"> management</w:t>
            </w:r>
          </w:p>
        </w:tc>
        <w:tc>
          <w:p w14:paraId="1D60B3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StandardInfo、RegulationInfo、PrePlan、ProcessInfo</w:t>
            </w:r>
          </w:p>
        </w:tc>
        <w:tc>
          <w:p w14:paraId="011D0A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标准、法规、预案、流程</w:t>
            </w:r>
          </w:p>
        </w:tc>
      </w:tr>
      <w:tr w14:paraId="755BD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8A6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新能源</w:t>
            </w:r>
            <w:r>
              <w:rPr>
                <w:color w:val="auto"/>
              </w:rPr>
              <w:t xml:space="preserve"> newenergy</w:t>
            </w:r>
          </w:p>
        </w:tc>
        <w:tc>
          <w:p w14:paraId="464D10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PvStation、VirtualPowerPlant、StorageSystem、StorageBattery、EnergyStorage、MicroGrid、NewEnergyStatistics</w:t>
            </w:r>
          </w:p>
        </w:tc>
        <w:tc>
          <w:p w14:paraId="4CC8E4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光伏、虚拟电厂、储能、微电网、新能源统计</w:t>
            </w:r>
          </w:p>
        </w:tc>
      </w:tr>
      <w:tr w14:paraId="2B464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7D9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用水管理</w:t>
            </w:r>
            <w:r>
              <w:rPr>
                <w:color w:val="auto"/>
              </w:rPr>
              <w:t xml:space="preserve"> water</w:t>
            </w:r>
          </w:p>
        </w:tc>
        <w:tc>
          <w:p w14:paraId="6559D6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Water</w:t>
            </w:r>
          </w:p>
        </w:tc>
        <w:tc>
          <w:p w14:paraId="7D2C9C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水平衡与用水分析</w:t>
            </w:r>
          </w:p>
        </w:tc>
      </w:tr>
      <w:tr w14:paraId="680C7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02F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调度决策</w:t>
            </w:r>
            <w:r>
              <w:rPr>
                <w:color w:val="auto"/>
              </w:rPr>
              <w:t xml:space="preserve"> dispatch</w:t>
            </w:r>
          </w:p>
        </w:tc>
        <w:tc>
          <w:p w14:paraId="014F57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LoadForecast、EnergyDemandForecast、EnergyPriceForecast、WeatherForecast、ProductionEnergyCollaboration、OptimizationScheme、OptimizationAlgorithm、NetworkNode、DistributionNetwork、DispatchCommand、Evaluation、EvaluationReport、EnergyPlan、ForecastModelConfig</w:t>
            </w:r>
          </w:p>
        </w:tc>
        <w:tc>
          <w:p w14:paraId="4FA42D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负荷/需求/电价/天气预测、源网荷储协同、优化方案与算法、配网节点、调度指令、评估报告、能源计划、预测模型配置</w:t>
            </w:r>
          </w:p>
        </w:tc>
      </w:tr>
      <w:tr w14:paraId="3E0AF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662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数字孪生</w:t>
            </w:r>
            <w:r>
              <w:rPr>
                <w:color w:val="auto"/>
              </w:rPr>
              <w:t xml:space="preserve"> digitaltwin</w:t>
            </w:r>
          </w:p>
        </w:tc>
        <w:tc>
          <w:p w14:paraId="5C6C06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TwinDevice、ThreeDModel、EnergyFlow</w:t>
            </w:r>
          </w:p>
        </w:tc>
        <w:tc>
          <w:p w14:paraId="490254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孪生设备、3D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模型、能流动画</w:t>
            </w:r>
          </w:p>
        </w:tc>
      </w:tr>
      <w:tr w14:paraId="5D67F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7C7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设备控制</w:t>
            </w:r>
            <w:r>
              <w:rPr>
                <w:color w:val="auto"/>
              </w:rPr>
              <w:t xml:space="preserve"> control</w:t>
            </w:r>
          </w:p>
        </w:tc>
        <w:tc>
          <w:p w14:paraId="382483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ControlDevice</w:t>
            </w:r>
          </w:p>
        </w:tc>
        <w:tc>
          <w:p w14:paraId="44BF5A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受控设备下行控制</w:t>
            </w:r>
          </w:p>
        </w:tc>
      </w:tr>
      <w:tr w14:paraId="209D6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D3D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报表中心</w:t>
            </w:r>
            <w:r>
              <w:rPr>
                <w:color w:val="auto"/>
              </w:rPr>
              <w:t xml:space="preserve"> report</w:t>
            </w:r>
          </w:p>
        </w:tc>
        <w:tc>
          <w:p w14:paraId="14E912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ReportEngine、ReportTemplate</w:t>
            </w:r>
          </w:p>
        </w:tc>
        <w:tc>
          <w:p w14:paraId="0EE209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报表引擎与模板</w:t>
            </w:r>
          </w:p>
        </w:tc>
      </w:tr>
      <w:tr w14:paraId="39A7F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80B7B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医院智慧能源</w:t>
            </w:r>
            <w:r>
              <w:rPr>
                <w:b/>
                <w:bCs/>
                <w:color w:val="auto"/>
              </w:rPr>
              <w:t xml:space="preserve"> hospital</w:t>
            </w:r>
          </w:p>
        </w:tc>
        <w:tc>
          <w:p w14:paraId="0F15D2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HospitalCallback、HospitalCallbackLog、HospitalDevice、HospitalMetricDef、HospitalArea、HospitalMonitor、HospitalEnergy、HospitalDeviceWorkload、HospitalAlarmRule、HospitalAlarmRecord</w:t>
            </w:r>
          </w:p>
        </w:tc>
        <w:tc>
          <w:p w14:paraId="0BC2C6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回调接入、回调日志、设备台账、指标定义、院区、实时监测、能耗分析、设备负荷、报警规则/记录</w:t>
            </w:r>
          </w:p>
        </w:tc>
      </w:tr>
      <w:tr w14:paraId="50722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EC5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</w:t>
            </w:r>
            <w:r>
              <w:rPr>
                <w:color w:val="auto"/>
              </w:rPr>
              <w:t xml:space="preserve"> system</w:t>
            </w:r>
          </w:p>
        </w:tc>
        <w:tc>
          <w:p w14:paraId="3CB59D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SysUser/Role/Menu/Dept/Post/DictType/DictData/Config/Notice/Profile/Login/Register、Oss/OssConfig、LogoInfo、ItemTopology、Charging/ChargingStep、Mqtt/Rabbitmq、SysInterfaceConfig、SysIntegrationConfig、SysApiInterface、SysSyncTask、SysSyncExecution、SyncEngine</w:t>
            </w:r>
          </w:p>
        </w:tc>
        <w:tc>
          <w:p w14:paraId="275357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RBAC、字典参数、通知、OSS、Logo、拓扑、充电向导、MQ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配置、接口与集成配置、同步任务/执行/引擎</w:t>
            </w:r>
          </w:p>
        </w:tc>
      </w:tr>
      <w:tr w14:paraId="4413E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873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系统监控</w:t>
            </w:r>
            <w:r>
              <w:rPr>
                <w:color w:val="auto"/>
              </w:rPr>
              <w:t xml:space="preserve"> monitor</w:t>
            </w:r>
          </w:p>
        </w:tc>
        <w:tc>
          <w:p w14:paraId="70F3C8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SysUserOnline、SysOperlog、SysLogininfor、Cache</w:t>
            </w:r>
          </w:p>
        </w:tc>
        <w:tc>
          <w:p w14:paraId="7F881F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在线用户、操作日志、登录日志、缓存监控</w:t>
            </w:r>
          </w:p>
        </w:tc>
      </w:tr>
      <w:tr w14:paraId="2FD5F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90B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</w:t>
            </w:r>
            <w:r>
              <w:rPr>
                <w:color w:val="auto"/>
              </w:rPr>
              <w:t xml:space="preserve"> common</w:t>
            </w:r>
          </w:p>
        </w:tc>
        <w:tc>
          <w:p w14:paraId="0711CF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Captcha</w:t>
            </w:r>
          </w:p>
        </w:tc>
        <w:tc>
          <w:p w14:paraId="38AFDE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验证码等公共能力</w:t>
            </w:r>
          </w:p>
        </w:tc>
      </w:tr>
    </w:tbl>
    <w:p w14:paraId="74FFDBB7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79F45E79">
      <w:pPr>
        <w:pStyle w:val="4"/>
        <w:rPr>
          <w:color w:val="auto"/>
        </w:rPr>
      </w:pPr>
      <w:bookmarkStart w:id="40" w:name="安全架构设计"/>
      <w:r>
        <w:rPr>
          <w:color w:val="auto"/>
        </w:rPr>
        <w:t xml:space="preserve">9. </w:t>
      </w:r>
      <w:r>
        <w:rPr>
          <w:rFonts w:hint="eastAsia"/>
          <w:color w:val="auto"/>
        </w:rPr>
        <w:t>安全架构设计</w:t>
      </w:r>
    </w:p>
    <w:p w14:paraId="25E7B11E">
      <w:pPr>
        <w:pStyle w:val="5"/>
        <w:rPr>
          <w:color w:val="auto"/>
        </w:rPr>
      </w:pPr>
      <w:bookmarkStart w:id="41" w:name="认证与授权"/>
      <w:r>
        <w:rPr>
          <w:color w:val="auto"/>
        </w:rPr>
        <w:t xml:space="preserve">9.1 </w:t>
      </w:r>
      <w:r>
        <w:rPr>
          <w:rFonts w:hint="eastAsia"/>
          <w:color w:val="auto"/>
        </w:rPr>
        <w:t>认证与授权</w:t>
      </w:r>
    </w:p>
    <w:p w14:paraId="796FC4E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认证</w:t>
      </w:r>
      <w:r>
        <w:rPr>
          <w:rFonts w:hint="eastAsia"/>
          <w:color w:val="auto"/>
        </w:rPr>
        <w:t>：Sa-Token</w:t>
      </w:r>
      <w:r>
        <w:rPr>
          <w:color w:val="auto"/>
        </w:rPr>
        <w:t xml:space="preserve"> 1.34 + </w:t>
      </w:r>
      <w:r>
        <w:rPr>
          <w:rStyle w:val="48"/>
          <w:color w:val="auto"/>
        </w:rPr>
        <w:t>sa-token-jwt</w:t>
      </w:r>
      <w:r>
        <w:rPr>
          <w:rFonts w:hint="eastAsia"/>
          <w:color w:val="auto"/>
        </w:rPr>
        <w:t>，登录成功签发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JWT，前端后续请求在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Authorization</w:t>
      </w:r>
      <w:r>
        <w:rPr>
          <w:rFonts w:hint="eastAsia"/>
          <w:color w:val="auto"/>
        </w:rPr>
        <w:t>（或约定</w:t>
      </w:r>
      <w:r>
        <w:rPr>
          <w:color w:val="auto"/>
        </w:rPr>
        <w:t xml:space="preserve"> token </w:t>
      </w:r>
      <w:r>
        <w:rPr>
          <w:rFonts w:hint="eastAsia"/>
          <w:color w:val="auto"/>
        </w:rPr>
        <w:t>头）携带；多端共用同一套无状态令牌。</w:t>
      </w:r>
    </w:p>
    <w:p w14:paraId="5EB231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授权三级模型</w:t>
      </w:r>
      <w:r>
        <w:rPr>
          <w:rFonts w:hint="eastAsia"/>
          <w:color w:val="auto"/>
        </w:rPr>
        <w:t>：</w:t>
      </w:r>
    </w:p>
    <w:p w14:paraId="2AD921D7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菜单权限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sys_menu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配置目录/菜单/按钮，登录后经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动态下发，前端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store/modules/permission.js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将后端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字符串映射到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@/views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下的</w:t>
      </w:r>
      <w:r>
        <w:rPr>
          <w:color w:val="auto"/>
        </w:rPr>
        <w:t xml:space="preserve"> Vue </w:t>
      </w:r>
      <w:r>
        <w:rPr>
          <w:rFonts w:hint="eastAsia"/>
          <w:color w:val="auto"/>
        </w:rPr>
        <w:t>组件。</w:t>
      </w:r>
    </w:p>
    <w:p w14:paraId="04CD8E4B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按钮/接口权限</w:t>
      </w:r>
      <w:r>
        <w:rPr>
          <w:rFonts w:hint="eastAsia"/>
          <w:color w:val="auto"/>
        </w:rPr>
        <w:t>：权限标识串（如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system:user:add</w:t>
      </w:r>
      <w:r>
        <w:rPr>
          <w:color w:val="auto"/>
        </w:rPr>
        <w:t>、</w:t>
      </w:r>
      <w:r>
        <w:rPr>
          <w:rStyle w:val="48"/>
          <w:color w:val="auto"/>
        </w:rPr>
        <w:t>hospital:device:list</w:t>
      </w:r>
      <w:r>
        <w:rPr>
          <w:rFonts w:hint="eastAsia"/>
          <w:color w:val="auto"/>
        </w:rPr>
        <w:t>），后端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@SaCheckPermission("xxx")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校验，前端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v-hasPermi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控制按钮显隐。</w:t>
      </w:r>
    </w:p>
    <w:p w14:paraId="60173B34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数据权限</w:t>
      </w:r>
      <w:r>
        <w:rPr>
          <w:rFonts w:hint="eastAsia"/>
          <w:color w:val="auto"/>
        </w:rPr>
        <w:t>：RuoYi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@DataScope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机制按部门/角色拼接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过滤；医院域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HospitalDataScopeService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在此基础上实现</w:t>
      </w:r>
      <w:r>
        <w:rPr>
          <w:rFonts w:hint="eastAsia"/>
          <w:b/>
          <w:bCs/>
          <w:color w:val="auto"/>
        </w:rPr>
        <w:t>院区数据隔离</w:t>
      </w:r>
      <w:r>
        <w:rPr>
          <w:rFonts w:hint="eastAsia"/>
          <w:color w:val="auto"/>
        </w:rPr>
        <w:t>，用户仅可见授权院区（area）/科室（dept）下的设备、数据点、报警与能耗。</w:t>
      </w:r>
    </w:p>
    <w:p w14:paraId="2D5C1FD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登录配套</w:t>
      </w:r>
      <w:r>
        <w:rPr>
          <w:rFonts w:hint="eastAsia"/>
          <w:color w:val="auto"/>
        </w:rPr>
        <w:t>：验证码（Captcha）、登录日志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sys_logininfor</w:t>
      </w:r>
      <w:r>
        <w:rPr>
          <w:rFonts w:hint="eastAsia"/>
          <w:color w:val="auto"/>
        </w:rPr>
        <w:t>、在线用户管理（可踢人下线）、密码加密存储。</w:t>
      </w:r>
    </w:p>
    <w:bookmarkEnd w:id="41"/>
    <w:p w14:paraId="6E009ED2">
      <w:pPr>
        <w:pStyle w:val="5"/>
        <w:rPr>
          <w:color w:val="auto"/>
        </w:rPr>
      </w:pPr>
      <w:bookmarkStart w:id="42" w:name="医院-iot-回调鉴权免登录端点"/>
      <w:r>
        <w:rPr>
          <w:color w:val="auto"/>
        </w:rPr>
        <w:t xml:space="preserve">9.2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回调鉴权（免登录端点）</w:t>
      </w:r>
    </w:p>
    <w:p w14:paraId="2FD2296F">
      <w:pPr>
        <w:pStyle w:val="23"/>
        <w:rPr>
          <w:color w:val="auto"/>
        </w:rPr>
      </w:pPr>
      <w:r>
        <w:rPr>
          <w:rFonts w:hint="eastAsia"/>
          <w:color w:val="auto"/>
        </w:rPr>
        <w:t>三重防护，任一步失败即拒绝并记录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auth_fail</w:t>
      </w:r>
      <w:r>
        <w:rPr>
          <w:rFonts w:hint="eastAsia"/>
          <w:color w:val="auto"/>
        </w:rPr>
        <w:t>：</w:t>
      </w:r>
    </w:p>
    <w:p w14:paraId="2D1D4898">
      <w:pPr>
        <w:pStyle w:val="24"/>
        <w:numPr>
          <w:ilvl w:val="0"/>
          <w:numId w:val="6"/>
        </w:numPr>
        <w:rPr>
          <w:color w:val="auto"/>
        </w:rPr>
      </w:pPr>
      <w:r>
        <w:rPr>
          <w:b/>
          <w:bCs/>
          <w:color w:val="auto"/>
        </w:rPr>
        <w:t>Token</w:t>
      </w:r>
      <w:r>
        <w:rPr>
          <w:rFonts w:hint="eastAsia"/>
          <w:color w:val="auto"/>
        </w:rPr>
        <w:t>：请求头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X-IOT-Token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必须等于配置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hospital.iot.auth-token</w:t>
      </w:r>
      <w:r>
        <w:rPr>
          <w:rFonts w:hint="eastAsia"/>
          <w:color w:val="auto"/>
        </w:rPr>
        <w:t>（默认值仅用于开发环境，生产必须覆盖）。</w:t>
      </w:r>
    </w:p>
    <w:p w14:paraId="69724CB5">
      <w:pPr>
        <w:pStyle w:val="24"/>
        <w:numPr>
          <w:ilvl w:val="0"/>
          <w:numId w:val="6"/>
        </w:numPr>
        <w:rPr>
          <w:color w:val="auto"/>
        </w:rPr>
      </w:pPr>
      <w:r>
        <w:rPr>
          <w:b/>
          <w:bCs/>
          <w:color w:val="auto"/>
        </w:rPr>
        <w:t xml:space="preserve">IP </w:t>
      </w:r>
      <w:r>
        <w:rPr>
          <w:rFonts w:hint="eastAsia"/>
          <w:b/>
          <w:bCs/>
          <w:color w:val="auto"/>
        </w:rPr>
        <w:t>白名单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hospital.iot.ip-whitelist</w:t>
      </w:r>
      <w:r>
        <w:rPr>
          <w:rFonts w:hint="eastAsia"/>
          <w:color w:val="auto"/>
        </w:rPr>
        <w:t>（逗号/分号分隔，空=不限制）；IP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获取依次取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X-Forwarded-For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首个地址、</w:t>
      </w:r>
      <w:r>
        <w:rPr>
          <w:rStyle w:val="48"/>
          <w:color w:val="auto"/>
        </w:rPr>
        <w:t>X-Real-IP</w:t>
      </w:r>
      <w:r>
        <w:rPr>
          <w:color w:val="auto"/>
        </w:rPr>
        <w:t>、</w:t>
      </w:r>
      <w:r>
        <w:rPr>
          <w:rStyle w:val="48"/>
          <w:color w:val="auto"/>
        </w:rPr>
        <w:t>RemoteAddr</w:t>
      </w:r>
      <w:r>
        <w:rPr>
          <w:rFonts w:hint="eastAsia"/>
          <w:color w:val="auto"/>
        </w:rPr>
        <w:t>，适配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反代。</w:t>
      </w:r>
    </w:p>
    <w:p w14:paraId="3CA8FCA9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b/>
          <w:bCs/>
          <w:color w:val="auto"/>
        </w:rPr>
        <w:t>签名（可选）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hospital.iot.sign-enabled=true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且配置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sign-secret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时启用；算法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hex(HMAC_SHA256(secret, timestamp + "\n" + msgId))</w:t>
      </w:r>
      <w:r>
        <w:rPr>
          <w:rFonts w:hint="eastAsia"/>
          <w:color w:val="auto"/>
        </w:rPr>
        <w:t>，请求头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X-IOT-Sign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携带，大小写不敏感比较。</w:t>
      </w:r>
    </w:p>
    <w:bookmarkEnd w:id="42"/>
    <w:p w14:paraId="31D70EB0">
      <w:pPr>
        <w:pStyle w:val="5"/>
        <w:rPr>
          <w:color w:val="auto"/>
        </w:rPr>
      </w:pPr>
      <w:bookmarkStart w:id="43" w:name="传输与应用安全"/>
      <w:r>
        <w:rPr>
          <w:color w:val="auto"/>
        </w:rPr>
        <w:t xml:space="preserve">9.3 </w:t>
      </w:r>
      <w:r>
        <w:rPr>
          <w:rFonts w:hint="eastAsia"/>
          <w:color w:val="auto"/>
        </w:rPr>
        <w:t>传输与应用安全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5CD8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9D02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7C8529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措施</w:t>
            </w:r>
          </w:p>
        </w:tc>
      </w:tr>
      <w:tr w14:paraId="13EE3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20C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传输</w:t>
            </w:r>
          </w:p>
        </w:tc>
        <w:tc>
          <w:p w14:paraId="178EC4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生产全链路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HTTPS；MQTT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8883(TLS)/8083(WSS)；RabbitMQ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使用独立</w:t>
            </w:r>
            <w:r>
              <w:rPr>
                <w:color w:val="auto"/>
              </w:rPr>
              <w:t xml:space="preserve"> vhost </w:t>
            </w:r>
            <w:r>
              <w:rPr>
                <w:rFonts w:hint="eastAsia"/>
                <w:color w:val="auto"/>
              </w:rPr>
              <w:t>与专用账号</w:t>
            </w:r>
          </w:p>
        </w:tc>
      </w:tr>
      <w:tr w14:paraId="21C9E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C49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XSS</w:t>
            </w:r>
          </w:p>
        </w:tc>
        <w:tc>
          <w:p w14:paraId="4F4411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框架层</w:t>
            </w:r>
            <w:r>
              <w:rPr>
                <w:color w:val="auto"/>
              </w:rPr>
              <w:t xml:space="preserve"> XSS </w:t>
            </w:r>
            <w:r>
              <w:rPr>
                <w:rFonts w:hint="eastAsia"/>
                <w:color w:val="auto"/>
              </w:rPr>
              <w:t>过滤器对入参做转义/清洗</w:t>
            </w:r>
          </w:p>
        </w:tc>
      </w:tr>
      <w:tr w14:paraId="44C02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D92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SQL </w:t>
            </w:r>
            <w:r>
              <w:rPr>
                <w:rFonts w:hint="eastAsia"/>
                <w:color w:val="auto"/>
              </w:rPr>
              <w:t>注入</w:t>
            </w:r>
          </w:p>
        </w:tc>
        <w:tc>
          <w:p w14:paraId="30FDE0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MyBatis </w:t>
            </w:r>
            <w:r>
              <w:rPr>
                <w:rFonts w:hint="eastAsia"/>
                <w:color w:val="auto"/>
              </w:rPr>
              <w:t>参数化绑定；</w:t>
            </w:r>
            <w:r>
              <w:rPr>
                <w:rStyle w:val="48"/>
                <w:color w:val="auto"/>
              </w:rPr>
              <w:t>HospitalTdMapper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中子表名经白名单字符清洗（</w:t>
            </w:r>
            <w:r>
              <w:rPr>
                <w:rStyle w:val="48"/>
                <w:color w:val="auto"/>
              </w:rPr>
              <w:t>[^a-zA-Z0-9_]→_</w:t>
            </w:r>
            <w:r>
              <w:rPr>
                <w:rFonts w:hint="eastAsia"/>
                <w:color w:val="auto"/>
              </w:rPr>
              <w:t>），杜绝表名注入</w:t>
            </w:r>
          </w:p>
        </w:tc>
      </w:tr>
      <w:tr w14:paraId="69ADB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C43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越权</w:t>
            </w:r>
          </w:p>
        </w:tc>
        <w:tc>
          <w:p w14:paraId="0123B3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所有业务接口默认需要登录与权限标识；回调端点单独鉴权且不进入会话体系</w:t>
            </w:r>
          </w:p>
        </w:tc>
      </w:tr>
      <w:tr w14:paraId="5F1D1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F2B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幂等/重复提交</w:t>
            </w:r>
          </w:p>
        </w:tc>
        <w:tc>
          <w:p w14:paraId="25BA05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新增类接口使用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@RepeatSubmit</w:t>
            </w:r>
            <w:r>
              <w:rPr>
                <w:rFonts w:hint="eastAsia"/>
                <w:color w:val="auto"/>
              </w:rPr>
              <w:t>；回调以</w:t>
            </w:r>
            <w:r>
              <w:rPr>
                <w:color w:val="auto"/>
              </w:rPr>
              <w:t xml:space="preserve"> IOT </w:t>
            </w:r>
            <w:r>
              <w:rPr>
                <w:rStyle w:val="48"/>
                <w:color w:val="auto"/>
              </w:rPr>
              <w:t>msgId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作为</w:t>
            </w:r>
            <w:r>
              <w:rPr>
                <w:color w:val="auto"/>
              </w:rPr>
              <w:t xml:space="preserve"> request_id </w:t>
            </w:r>
            <w:r>
              <w:rPr>
                <w:rFonts w:hint="eastAsia"/>
                <w:color w:val="auto"/>
              </w:rPr>
              <w:t>留痕，支持重复推送识别</w:t>
            </w:r>
          </w:p>
        </w:tc>
      </w:tr>
      <w:tr w14:paraId="0A562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D08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操作审计</w:t>
            </w:r>
          </w:p>
        </w:tc>
        <w:tc>
          <w:p w14:paraId="658AD4C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@Log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注解记录操作日志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sys_oper_log</w:t>
            </w:r>
            <w:r>
              <w:rPr>
                <w:rFonts w:hint="eastAsia"/>
                <w:color w:val="auto"/>
              </w:rPr>
              <w:t>；回调日志独立留存</w:t>
            </w:r>
          </w:p>
        </w:tc>
      </w:tr>
      <w:tr w14:paraId="74F59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577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密钥管理</w:t>
            </w:r>
          </w:p>
        </w:tc>
        <w:tc>
          <w:p w14:paraId="5599F0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中间件密码、JWT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密钥、OSS/SMS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凭证、回调</w:t>
            </w:r>
            <w:r>
              <w:rPr>
                <w:color w:val="auto"/>
              </w:rPr>
              <w:t xml:space="preserve"> token/secret </w:t>
            </w:r>
            <w:r>
              <w:rPr>
                <w:rFonts w:hint="eastAsia"/>
                <w:color w:val="auto"/>
              </w:rPr>
              <w:t>经环境变量/配置中心注入，禁止硬编码入库</w:t>
            </w:r>
          </w:p>
        </w:tc>
      </w:tr>
      <w:tr w14:paraId="6ACF5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D29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逻辑删除</w:t>
            </w:r>
          </w:p>
        </w:tc>
        <w:tc>
          <w:p w14:paraId="61F9E70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del_flag</w:t>
            </w:r>
            <w:r>
              <w:rPr>
                <w:rFonts w:hint="eastAsia"/>
                <w:color w:val="auto"/>
              </w:rPr>
              <w:t>（0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存在</w:t>
            </w:r>
            <w:r>
              <w:rPr>
                <w:color w:val="auto"/>
              </w:rPr>
              <w:t xml:space="preserve"> / 2 </w:t>
            </w:r>
            <w:r>
              <w:rPr>
                <w:rFonts w:hint="eastAsia"/>
                <w:color w:val="auto"/>
              </w:rPr>
              <w:t>删除）配合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@TableLogic</w:t>
            </w:r>
            <w:r>
              <w:rPr>
                <w:rFonts w:hint="eastAsia"/>
                <w:color w:val="auto"/>
              </w:rPr>
              <w:t>，避免误删导致的数据外泄与丢失</w:t>
            </w:r>
          </w:p>
        </w:tc>
      </w:tr>
    </w:tbl>
    <w:p w14:paraId="6BB3E3F3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109DCDD9">
      <w:pPr>
        <w:pStyle w:val="4"/>
        <w:rPr>
          <w:color w:val="auto"/>
        </w:rPr>
      </w:pPr>
      <w:bookmarkStart w:id="44" w:name="缓存与分布式协同设计"/>
      <w:r>
        <w:rPr>
          <w:color w:val="auto"/>
        </w:rPr>
        <w:t xml:space="preserve">10. </w:t>
      </w:r>
      <w:r>
        <w:rPr>
          <w:rFonts w:hint="eastAsia"/>
          <w:color w:val="auto"/>
        </w:rPr>
        <w:t>缓存与分布式协同设计</w:t>
      </w:r>
    </w:p>
    <w:p w14:paraId="736666DD">
      <w:pPr>
        <w:pStyle w:val="5"/>
        <w:rPr>
          <w:color w:val="auto"/>
        </w:rPr>
      </w:pPr>
      <w:bookmarkStart w:id="45" w:name="redis-使用规划"/>
      <w:r>
        <w:rPr>
          <w:color w:val="auto"/>
        </w:rPr>
        <w:t xml:space="preserve">10.1 Redis </w:t>
      </w:r>
      <w:r>
        <w:rPr>
          <w:rFonts w:hint="eastAsia"/>
          <w:color w:val="auto"/>
        </w:rPr>
        <w:t>使用规划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4735"/>
      </w:tblGrid>
      <w:tr w14:paraId="3EF0B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0A0F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  <w:tc>
          <w:p w14:paraId="46B100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A26B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77C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登录态/Token</w:t>
            </w:r>
          </w:p>
        </w:tc>
        <w:tc>
          <w:p w14:paraId="30F7EE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Sa-Token </w:t>
            </w:r>
            <w:r>
              <w:rPr>
                <w:rFonts w:hint="eastAsia"/>
                <w:color w:val="auto"/>
              </w:rPr>
              <w:t>会话与</w:t>
            </w:r>
            <w:r>
              <w:rPr>
                <w:color w:val="auto"/>
              </w:rPr>
              <w:t xml:space="preserve"> JWT </w:t>
            </w:r>
            <w:r>
              <w:rPr>
                <w:rFonts w:hint="eastAsia"/>
                <w:color w:val="auto"/>
              </w:rPr>
              <w:t>注销/续签辅助</w:t>
            </w:r>
          </w:p>
        </w:tc>
      </w:tr>
      <w:tr w14:paraId="733AD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300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字典缓存</w:t>
            </w:r>
          </w:p>
        </w:tc>
        <w:tc>
          <w:p w14:paraId="3D62AA8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sys_dict_data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缓存，减少字典类高频查询</w:t>
            </w:r>
          </w:p>
        </w:tc>
      </w:tr>
      <w:tr w14:paraId="007EB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DAD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参数配置</w:t>
            </w:r>
          </w:p>
        </w:tc>
        <w:tc>
          <w:p w14:paraId="1A00D31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sys_config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参数缓存</w:t>
            </w:r>
          </w:p>
        </w:tc>
      </w:tr>
      <w:tr w14:paraId="20C62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77A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</w:t>
            </w:r>
          </w:p>
        </w:tc>
        <w:tc>
          <w:p w14:paraId="13D6D5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Captcha </w:t>
            </w:r>
            <w:r>
              <w:rPr>
                <w:rFonts w:hint="eastAsia"/>
                <w:color w:val="auto"/>
              </w:rPr>
              <w:t>验证码短</w:t>
            </w:r>
            <w:r>
              <w:rPr>
                <w:color w:val="auto"/>
              </w:rPr>
              <w:t xml:space="preserve"> TTL </w:t>
            </w:r>
            <w:r>
              <w:rPr>
                <w:rFonts w:hint="eastAsia"/>
                <w:color w:val="auto"/>
              </w:rPr>
              <w:t>存储</w:t>
            </w:r>
          </w:p>
        </w:tc>
      </w:tr>
      <w:tr w14:paraId="5EC6C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C53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在线用户</w:t>
            </w:r>
          </w:p>
        </w:tc>
        <w:tc>
          <w:p w14:paraId="1DA815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会话与踢人下线</w:t>
            </w:r>
          </w:p>
        </w:tc>
      </w:tr>
      <w:tr w14:paraId="1D7F2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702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业务热点</w:t>
            </w:r>
          </w:p>
        </w:tc>
        <w:tc>
          <w:p w14:paraId="79986A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实时监测、菜单、拓扑等热点只读数据</w:t>
            </w:r>
          </w:p>
        </w:tc>
      </w:tr>
      <w:tr w14:paraId="5DC4D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66B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限流</w:t>
            </w:r>
          </w:p>
        </w:tc>
        <w:tc>
          <w:p w14:paraId="4D199E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登录、回调等热点入口的计数限流</w:t>
            </w:r>
          </w:p>
        </w:tc>
      </w:tr>
      <w:bookmarkEnd w:id="45"/>
    </w:tbl>
    <w:p w14:paraId="5A2CDA5B">
      <w:pPr>
        <w:pStyle w:val="5"/>
        <w:rPr>
          <w:color w:val="auto"/>
        </w:rPr>
      </w:pPr>
      <w:bookmarkStart w:id="46" w:name="分布式锁"/>
      <w:r>
        <w:rPr>
          <w:color w:val="auto"/>
        </w:rPr>
        <w:t xml:space="preserve">10.2 </w:t>
      </w:r>
      <w:r>
        <w:rPr>
          <w:rFonts w:hint="eastAsia"/>
          <w:color w:val="auto"/>
        </w:rPr>
        <w:t>分布式锁</w:t>
      </w:r>
    </w:p>
    <w:p w14:paraId="353DC18E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Redisson 3.20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提供可靠锁实现（看门狗自动续期）。</w:t>
      </w:r>
    </w:p>
    <w:p w14:paraId="0A77AE4D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Lock4j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提供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@Lock4j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注解式锁，用于：同步任务并发抢占（</w:t>
      </w:r>
      <w:r>
        <w:rPr>
          <w:rStyle w:val="48"/>
          <w:color w:val="auto"/>
        </w:rPr>
        <w:t>SysSyncTask</w:t>
      </w:r>
      <w:r>
        <w:rPr>
          <w:color w:val="auto"/>
        </w:rPr>
        <w:t>/</w:t>
      </w:r>
      <w:r>
        <w:rPr>
          <w:rStyle w:val="48"/>
          <w:color w:val="auto"/>
        </w:rPr>
        <w:t>SyncEngine</w:t>
      </w:r>
      <w:r>
        <w:rPr>
          <w:rFonts w:hint="eastAsia"/>
          <w:color w:val="auto"/>
        </w:rPr>
        <w:t>）、报警去重、定时任务多实例防重、库存出入库、订单状态流转等。</w:t>
      </w:r>
    </w:p>
    <w:p w14:paraId="49C1A60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锁粒度原则：</w:t>
      </w:r>
      <w:r>
        <w:rPr>
          <w:rFonts w:hint="eastAsia"/>
          <w:b/>
          <w:bCs/>
          <w:color w:val="auto"/>
        </w:rPr>
        <w:t>锁业务键不锁全表</w:t>
      </w:r>
      <w:r>
        <w:rPr>
          <w:rFonts w:hint="eastAsia"/>
          <w:color w:val="auto"/>
        </w:rPr>
        <w:t>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lock:hospital:alarm:{deviceId}:{metricCode}</w:t>
      </w:r>
      <w:r>
        <w:rPr>
          <w:rFonts w:hint="eastAsia"/>
          <w:color w:val="auto"/>
        </w:rPr>
        <w:t>），执行体尽量短，杜绝锁内做远程调用。</w:t>
      </w:r>
    </w:p>
    <w:p w14:paraId="76079F74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2D653760">
      <w:pPr>
        <w:pStyle w:val="4"/>
        <w:rPr>
          <w:color w:val="auto"/>
        </w:rPr>
      </w:pPr>
      <w:bookmarkStart w:id="47" w:name="定时任务设计"/>
      <w:r>
        <w:rPr>
          <w:color w:val="auto"/>
        </w:rPr>
        <w:t xml:space="preserve">11. </w:t>
      </w:r>
      <w:r>
        <w:rPr>
          <w:rFonts w:hint="eastAsia"/>
          <w:color w:val="auto"/>
        </w:rPr>
        <w:t>定时任务设计</w:t>
      </w:r>
    </w:p>
    <w:p w14:paraId="62D8FB0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调度中心：</w:t>
      </w:r>
      <w:r>
        <w:rPr>
          <w:b/>
          <w:bCs/>
          <w:color w:val="auto"/>
        </w:rPr>
        <w:t>XXL-Job 2.3.1</w:t>
      </w:r>
      <w:r>
        <w:rPr>
          <w:rFonts w:hint="eastAsia"/>
          <w:color w:val="auto"/>
        </w:rPr>
        <w:t>，调度控制台内嵌于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zhurong-ems-extend</w:t>
      </w:r>
      <w:r>
        <w:rPr>
          <w:rFonts w:hint="eastAsia"/>
          <w:color w:val="auto"/>
        </w:rPr>
        <w:t>（xxl-job-admin），执行器任务位于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zhurong-ems-job</w:t>
      </w:r>
      <w:r>
        <w:rPr>
          <w:color w:val="auto"/>
        </w:rPr>
        <w:t>。</w:t>
      </w:r>
    </w:p>
    <w:p w14:paraId="01FDA0A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典型任务：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4BB1A8B">
        <w:trPr>
          <w:tblHeader/>
        </w:trPr>
        <w:tc>
          <w:p w14:paraId="79DB3E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</w:t>
            </w:r>
          </w:p>
        </w:tc>
        <w:tc>
          <w:p w14:paraId="045ABA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378E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D52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报警超时升级</w:t>
            </w:r>
          </w:p>
        </w:tc>
        <w:tc>
          <w:p w14:paraId="1018C3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扫描未处置报警，按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escalate_min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升级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alarm_level</w:t>
            </w:r>
            <w:r>
              <w:rPr>
                <w:rFonts w:hint="eastAsia"/>
                <w:color w:val="auto"/>
              </w:rPr>
              <w:t>（医院域）</w:t>
            </w:r>
          </w:p>
        </w:tc>
      </w:tr>
      <w:tr w14:paraId="2D371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4B0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设备离线判定</w:t>
            </w:r>
          </w:p>
        </w:tc>
        <w:tc>
          <w:p w14:paraId="624D96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超过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hospital.iot.monitor-offline-minutes</w:t>
            </w:r>
            <w:r>
              <w:rPr>
                <w:rFonts w:hint="eastAsia"/>
                <w:color w:val="auto"/>
              </w:rPr>
              <w:t>（默认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分钟）无数据点置为离线，可触发</w:t>
            </w:r>
            <w:r>
              <w:rPr>
                <w:color w:val="auto"/>
              </w:rPr>
              <w:t xml:space="preserve"> OFFLINE </w:t>
            </w:r>
            <w:r>
              <w:rPr>
                <w:rFonts w:hint="eastAsia"/>
                <w:color w:val="auto"/>
              </w:rPr>
              <w:t>规则</w:t>
            </w:r>
          </w:p>
        </w:tc>
      </w:tr>
      <w:tr w14:paraId="4A9EA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68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能耗统计汇总</w:t>
            </w:r>
          </w:p>
        </w:tc>
        <w:tc>
          <w:p w14:paraId="4855E1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日/月能耗聚合、分项/院区/科室汇总写入统计结果</w:t>
            </w:r>
          </w:p>
        </w:tc>
      </w:tr>
      <w:tr w14:paraId="4A495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A64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计量校准提醒</w:t>
            </w:r>
          </w:p>
        </w:tc>
        <w:tc>
          <w:p w14:paraId="500EB3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next_calibration_date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与校准周期生成预警</w:t>
            </w:r>
          </w:p>
        </w:tc>
      </w:tr>
      <w:tr w14:paraId="516FB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CC9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报表生成</w:t>
            </w:r>
          </w:p>
        </w:tc>
        <w:tc>
          <w:p w14:paraId="3B070E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周期性报告/导出任务</w:t>
            </w:r>
          </w:p>
        </w:tc>
      </w:tr>
      <w:tr w14:paraId="4893E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FE0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数据同步</w:t>
            </w:r>
          </w:p>
        </w:tc>
        <w:tc>
          <w:p w14:paraId="4EE2840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SysSyncTask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定义、</w:t>
            </w:r>
            <w:r>
              <w:rPr>
                <w:rStyle w:val="48"/>
                <w:color w:val="auto"/>
              </w:rPr>
              <w:t>SysSyncExecution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记录执行历史，由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SyncEngine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调度外部接口同步</w:t>
            </w:r>
          </w:p>
        </w:tc>
      </w:tr>
    </w:tbl>
    <w:p w14:paraId="40BD029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设计要点：任务幂等可重跑；分片执行支持横向扩容；调度中心与执行器分离，应用多实例部署时由调度中心保证单触发，配合</w:t>
      </w:r>
      <w:r>
        <w:rPr>
          <w:color w:val="auto"/>
        </w:rPr>
        <w:t xml:space="preserve"> Lock4j </w:t>
      </w:r>
      <w:r>
        <w:rPr>
          <w:rFonts w:hint="eastAsia"/>
          <w:color w:val="auto"/>
        </w:rPr>
        <w:t>做业务层二次防重。</w:t>
      </w:r>
    </w:p>
    <w:p w14:paraId="27B00DF8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08100FDD">
      <w:pPr>
        <w:pStyle w:val="4"/>
        <w:rPr>
          <w:color w:val="auto"/>
        </w:rPr>
      </w:pPr>
      <w:bookmarkStart w:id="48" w:name="多数据源与存储策略"/>
      <w:r>
        <w:rPr>
          <w:color w:val="auto"/>
        </w:rPr>
        <w:t xml:space="preserve">12. </w:t>
      </w:r>
      <w:r>
        <w:rPr>
          <w:rFonts w:hint="eastAsia"/>
          <w:color w:val="auto"/>
        </w:rPr>
        <w:t>多数据源与存储策略</w:t>
      </w:r>
    </w:p>
    <w:p w14:paraId="7E8E793E">
      <w:pPr>
        <w:pStyle w:val="5"/>
        <w:rPr>
          <w:color w:val="auto"/>
        </w:rPr>
      </w:pPr>
      <w:bookmarkStart w:id="49" w:name="dynamic-datasource-策略"/>
      <w:r>
        <w:rPr>
          <w:color w:val="auto"/>
        </w:rPr>
        <w:t xml:space="preserve">12.1 dynamic-datasource </w:t>
      </w:r>
      <w:r>
        <w:rPr>
          <w:rFonts w:hint="eastAsia"/>
          <w:color w:val="auto"/>
        </w:rPr>
        <w:t>策略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2D83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0E79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数据源</w:t>
            </w:r>
          </w:p>
        </w:tc>
        <w:tc>
          <w:p w14:paraId="318F13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标识</w:t>
            </w:r>
          </w:p>
        </w:tc>
        <w:tc>
          <w:p w14:paraId="4B06D9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存储</w:t>
            </w:r>
          </w:p>
        </w:tc>
        <w:tc>
          <w:p w14:paraId="55327E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</w:p>
        </w:tc>
        <w:tc>
          <w:p w14:paraId="2921B3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切换方式</w:t>
            </w:r>
          </w:p>
        </w:tc>
      </w:tr>
      <w:tr w14:paraId="7AB85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C0D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主库</w:t>
            </w:r>
          </w:p>
        </w:tc>
        <w:tc>
          <w:p w14:paraId="169AE24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master</w:t>
            </w:r>
          </w:p>
        </w:tc>
        <w:tc>
          <w:p w14:paraId="321CA7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8.0 </w:t>
            </w:r>
            <w:r>
              <w:rPr>
                <w:rStyle w:val="48"/>
                <w:color w:val="auto"/>
              </w:rPr>
              <w:t>autoee_ems</w:t>
            </w:r>
          </w:p>
        </w:tc>
        <w:tc>
          <w:p w14:paraId="3EE5A4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启用</w:t>
            </w:r>
          </w:p>
        </w:tc>
        <w:tc>
          <w:p w14:paraId="2B4010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</w:t>
            </w:r>
          </w:p>
        </w:tc>
      </w:tr>
      <w:tr w14:paraId="313CF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0E2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时序库</w:t>
            </w:r>
          </w:p>
        </w:tc>
        <w:tc>
          <w:p w14:paraId="66BBBFD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td</w:t>
            </w:r>
          </w:p>
        </w:tc>
        <w:tc>
          <w:p w14:paraId="3BC2A5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3.x（库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2592E707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关闭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td.enabled=false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602A0A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Mapper/方法级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@DS("td")</w:t>
            </w:r>
          </w:p>
        </w:tc>
      </w:tr>
    </w:tbl>
    <w:p w14:paraId="1D6045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切换粒度：类/方法级注解；跨源</w:t>
      </w:r>
      <w:r>
        <w:rPr>
          <w:rFonts w:hint="eastAsia"/>
          <w:b/>
          <w:bCs/>
          <w:color w:val="auto"/>
        </w:rPr>
        <w:t>不使用同一本地事务</w:t>
      </w:r>
      <w:r>
        <w:rPr>
          <w:rFonts w:hint="eastAsia"/>
          <w:color w:val="auto"/>
        </w:rPr>
        <w:t>，采用”主库事务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时序库旁路”的最终一致模型。</w:t>
      </w:r>
    </w:p>
    <w:p w14:paraId="6C433A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开关：</w:t>
      </w:r>
      <w:r>
        <w:rPr>
          <w:rStyle w:val="48"/>
          <w:color w:val="auto"/>
        </w:rPr>
        <w:t>spring.datasource.dynamic.datasource.td.enabled</w:t>
      </w:r>
      <w:r>
        <w:rPr>
          <w:rFonts w:hint="eastAsia"/>
          <w:color w:val="auto"/>
        </w:rPr>
        <w:t>，关闭时启动不创建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连接池，</w:t>
      </w:r>
      <w:r>
        <w:rPr>
          <w:rStyle w:val="48"/>
          <w:color w:val="auto"/>
        </w:rPr>
        <w:t>@DS("td")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调用路径不被触发。</w:t>
      </w:r>
    </w:p>
    <w:bookmarkEnd w:id="49"/>
    <w:p w14:paraId="585411D3">
      <w:pPr>
        <w:pStyle w:val="5"/>
        <w:rPr>
          <w:color w:val="auto"/>
        </w:rPr>
      </w:pPr>
      <w:bookmarkStart w:id="50" w:name="读写与冷热策略"/>
      <w:r>
        <w:rPr>
          <w:color w:val="auto"/>
        </w:rPr>
        <w:t xml:space="preserve">12.2 </w:t>
      </w:r>
      <w:r>
        <w:rPr>
          <w:rFonts w:hint="eastAsia"/>
          <w:color w:val="auto"/>
        </w:rPr>
        <w:t>读写与冷热策略</w:t>
      </w:r>
    </w:p>
    <w:p w14:paraId="7E9DDB6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热数据</w:t>
      </w:r>
      <w:r>
        <w:rPr>
          <w:rFonts w:hint="eastAsia"/>
          <w:color w:val="auto"/>
        </w:rPr>
        <w:t>：近期明细（如最近</w:t>
      </w:r>
      <w:r>
        <w:rPr>
          <w:color w:val="auto"/>
        </w:rPr>
        <w:t xml:space="preserve"> 1~3 </w:t>
      </w:r>
      <w:r>
        <w:rPr>
          <w:rFonts w:hint="eastAsia"/>
          <w:color w:val="auto"/>
        </w:rPr>
        <w:t>个月）保留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MySQL，支撑后台列表、详情与报表联表查询。</w:t>
      </w:r>
    </w:p>
    <w:p w14:paraId="79AD19E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高频时序数据</w:t>
      </w:r>
      <w:r>
        <w:rPr>
          <w:rFonts w:hint="eastAsia"/>
          <w:color w:val="auto"/>
        </w:rPr>
        <w:t>：开启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时，电压/电流/功率/高频指标双写时序超表，按时间与标签聚合查询。</w:t>
      </w:r>
    </w:p>
    <w:p w14:paraId="1FD423F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冷数据</w:t>
      </w:r>
      <w:r>
        <w:rPr>
          <w:rFonts w:hint="eastAsia"/>
          <w:color w:val="auto"/>
        </w:rPr>
        <w:t>：按保留策略归档；TDengine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侧通过其原生保留周期（KEEP）自动过期。</w:t>
      </w:r>
    </w:p>
    <w:p w14:paraId="1C47CCC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日志类数据</w:t>
      </w:r>
      <w:r>
        <w:rPr>
          <w:rFonts w:hint="eastAsia"/>
          <w:color w:val="auto"/>
        </w:rPr>
        <w:t>：操作日志、登录日志、回调日志按时间分区/定期清理。</w:t>
      </w:r>
    </w:p>
    <w:p w14:paraId="2CF787E7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0"/>
    <w:p w14:paraId="065250C9">
      <w:pPr>
        <w:pStyle w:val="4"/>
        <w:rPr>
          <w:color w:val="auto"/>
        </w:rPr>
      </w:pPr>
      <w:bookmarkStart w:id="51" w:name="多端接入与国际化设计"/>
      <w:r>
        <w:rPr>
          <w:color w:val="auto"/>
        </w:rPr>
        <w:t xml:space="preserve">13. </w:t>
      </w:r>
      <w:r>
        <w:rPr>
          <w:rFonts w:hint="eastAsia"/>
          <w:color w:val="auto"/>
        </w:rPr>
        <w:t>多端接入与国际化设计</w:t>
      </w:r>
    </w:p>
    <w:p w14:paraId="54D2CDB1">
      <w:pPr>
        <w:pStyle w:val="5"/>
        <w:rPr>
          <w:color w:val="auto"/>
        </w:rPr>
      </w:pPr>
      <w:bookmarkStart w:id="52" w:name="多端"/>
      <w:r>
        <w:rPr>
          <w:color w:val="auto"/>
        </w:rPr>
        <w:t xml:space="preserve">13.1 </w:t>
      </w:r>
      <w:r>
        <w:rPr>
          <w:rFonts w:hint="eastAsia"/>
          <w:color w:val="auto"/>
        </w:rPr>
        <w:t>多端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BAA5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AD6B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端</w:t>
            </w:r>
          </w:p>
        </w:tc>
        <w:tc>
          <w:p w14:paraId="6054FA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工程</w:t>
            </w:r>
          </w:p>
        </w:tc>
        <w:tc>
          <w:p w14:paraId="776291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</w:t>
            </w:r>
          </w:p>
        </w:tc>
        <w:tc>
          <w:p w14:paraId="7C48D3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2F689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5E6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管理端（主）</w:t>
            </w:r>
          </w:p>
        </w:tc>
        <w:tc>
          <w:p w14:paraId="7A9D32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zhurong-admin-ui</w:t>
            </w:r>
          </w:p>
        </w:tc>
        <w:tc>
          <w:p w14:paraId="29A3F2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Vue2.6 + ElementUI + Vuex + VueRouter + Axios + ECharts + vue-i18n</w:t>
            </w:r>
          </w:p>
        </w:tc>
        <w:tc>
          <w:p w14:paraId="455320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dev </w:t>
            </w:r>
            <w:r>
              <w:rPr>
                <w:rFonts w:hint="eastAsia"/>
                <w:color w:val="auto"/>
              </w:rPr>
              <w:t>端口</w:t>
            </w:r>
            <w:r>
              <w:rPr>
                <w:color w:val="auto"/>
              </w:rPr>
              <w:t xml:space="preserve"> 9029</w:t>
            </w:r>
          </w:p>
        </w:tc>
      </w:tr>
      <w:tr w14:paraId="4B36B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2E7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新版前端</w:t>
            </w:r>
          </w:p>
        </w:tc>
        <w:tc>
          <w:p w14:paraId="40E530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zhurong-admin-ui-v3</w:t>
            </w:r>
          </w:p>
        </w:tc>
        <w:tc>
          <w:p w14:paraId="1CAF9D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Vue3 + Vite + TS</w:t>
            </w:r>
          </w:p>
        </w:tc>
        <w:tc>
          <w:p w14:paraId="00A4DD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并行演进</w:t>
            </w:r>
          </w:p>
        </w:tc>
      </w:tr>
      <w:tr w14:paraId="7A0AC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5A5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移动端</w:t>
            </w:r>
          </w:p>
        </w:tc>
        <w:tc>
          <w:p w14:paraId="07D217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zhurong-uniapp</w:t>
            </w:r>
          </w:p>
        </w:tc>
        <w:tc>
          <w:p w14:paraId="3446A5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uni-app</w:t>
            </w:r>
          </w:p>
        </w:tc>
        <w:tc>
          <w:p w14:paraId="09247D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告警处置、巡检、工单</w:t>
            </w:r>
          </w:p>
        </w:tc>
      </w:tr>
    </w:tbl>
    <w:p w14:paraId="0611EBB4">
      <w:pPr>
        <w:pStyle w:val="3"/>
        <w:rPr>
          <w:color w:val="auto"/>
        </w:rPr>
      </w:pPr>
      <w:r>
        <w:rPr>
          <w:rFonts w:hint="eastAsia"/>
          <w:color w:val="auto"/>
        </w:rPr>
        <w:t>动态路由机制：登录后请求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获取菜单树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>store/modules/permission.js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把后端返回的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路径映射为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@/views/**/*.vue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组件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注入</w:t>
      </w:r>
      <w:r>
        <w:rPr>
          <w:color w:val="auto"/>
        </w:rPr>
        <w:t xml:space="preserve"> VueRouter。</w:t>
      </w:r>
      <w:r>
        <w:rPr>
          <w:rFonts w:hint="eastAsia"/>
          <w:b/>
          <w:bCs/>
          <w:color w:val="auto"/>
        </w:rPr>
        <w:t>后端菜单即前端路由</w:t>
      </w:r>
      <w:r>
        <w:rPr>
          <w:rFonts w:hint="eastAsia"/>
          <w:color w:val="auto"/>
        </w:rPr>
        <w:t>，新增页面须同步配置菜单与组件路径。</w:t>
      </w:r>
    </w:p>
    <w:bookmarkEnd w:id="52"/>
    <w:p w14:paraId="1738B0E8">
      <w:pPr>
        <w:pStyle w:val="5"/>
        <w:rPr>
          <w:color w:val="auto"/>
        </w:rPr>
      </w:pPr>
      <w:bookmarkStart w:id="53" w:name="国际化"/>
      <w:r>
        <w:rPr>
          <w:color w:val="auto"/>
        </w:rPr>
        <w:t xml:space="preserve">13.2 </w:t>
      </w:r>
      <w:r>
        <w:rPr>
          <w:rFonts w:hint="eastAsia"/>
          <w:color w:val="auto"/>
        </w:rPr>
        <w:t>国际化</w:t>
      </w:r>
    </w:p>
    <w:p w14:paraId="5364FD5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语种：zh-CN（默认）、en（英语）、ru（俄语）、id（印尼语）。</w:t>
      </w:r>
    </w:p>
    <w:p w14:paraId="4EA5C0B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方案：vue-i18n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资源包</w:t>
      </w:r>
      <w:r>
        <w:rPr>
          <w:color w:val="auto"/>
        </w:rPr>
        <w:t xml:space="preserve"> + ElementUI </w:t>
      </w:r>
      <w:r>
        <w:rPr>
          <w:rFonts w:hint="eastAsia"/>
          <w:color w:val="auto"/>
        </w:rPr>
        <w:t>语言包；菜单名称支持国际化键，方案见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"../后台菜单国际化详细处理方案.md"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后台菜单国际化详细处理方案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"../国际化开发详细计划.md"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国际化开发详细计划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p w14:paraId="547B9A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后端字典/枚举返回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code，展示文案由前端按语言解析；时间统一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yyyy-MM-dd HH:mm:ss</w:t>
      </w:r>
      <w:r>
        <w:rPr>
          <w:color w:val="auto"/>
        </w:rPr>
        <w:t>。</w:t>
      </w:r>
    </w:p>
    <w:p w14:paraId="0E4A2C37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3"/>
    <w:p w14:paraId="31C1FA88">
      <w:pPr>
        <w:pStyle w:val="4"/>
        <w:rPr>
          <w:color w:val="auto"/>
        </w:rPr>
      </w:pPr>
      <w:bookmarkStart w:id="54" w:name="关键非功能性设计"/>
      <w:r>
        <w:rPr>
          <w:color w:val="auto"/>
        </w:rPr>
        <w:t xml:space="preserve">14. </w:t>
      </w:r>
      <w:r>
        <w:rPr>
          <w:rFonts w:hint="eastAsia"/>
          <w:color w:val="auto"/>
        </w:rPr>
        <w:t>关键非功能性设计</w:t>
      </w:r>
    </w:p>
    <w:p w14:paraId="196B1179">
      <w:pPr>
        <w:pStyle w:val="5"/>
        <w:rPr>
          <w:color w:val="auto"/>
        </w:rPr>
      </w:pPr>
      <w:bookmarkStart w:id="55" w:name="性能"/>
      <w:r>
        <w:rPr>
          <w:color w:val="auto"/>
        </w:rPr>
        <w:t xml:space="preserve">14.1 </w:t>
      </w:r>
      <w:r>
        <w:rPr>
          <w:rFonts w:hint="eastAsia"/>
          <w:color w:val="auto"/>
        </w:rPr>
        <w:t>性能</w:t>
      </w:r>
    </w:p>
    <w:p w14:paraId="76E1CDF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接入层无阻塞：回调只做鉴权与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投递；MQTT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转发仅做轻量解析。</w:t>
      </w:r>
    </w:p>
    <w:p w14:paraId="36E6166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消费侧批量写：医院数据点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insertBatch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批量入库，降低往返开销。</w:t>
      </w:r>
    </w:p>
    <w:p w14:paraId="02BF418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索引：高频查询列建组合索引（如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idx_device_metric_ts(device_id, metric_code, ts)</w:t>
      </w:r>
      <w:r>
        <w:rPr>
          <w:rFonts w:hint="eastAsia"/>
          <w:color w:val="auto"/>
        </w:rPr>
        <w:t>），列表查询全部分页（</w:t>
      </w:r>
      <w:r>
        <w:rPr>
          <w:rStyle w:val="48"/>
          <w:color w:val="auto"/>
        </w:rPr>
        <w:t>PageQuery</w:t>
      </w:r>
      <w:r>
        <w:rPr>
          <w:color w:val="auto"/>
        </w:rPr>
        <w:t xml:space="preserve"> + </w:t>
      </w:r>
      <w:r>
        <w:rPr>
          <w:rStyle w:val="48"/>
          <w:color w:val="auto"/>
        </w:rPr>
        <w:t>TableDataInfo</w:t>
      </w:r>
      <w:r>
        <w:rPr>
          <w:rFonts w:hint="eastAsia"/>
          <w:color w:val="auto"/>
        </w:rPr>
        <w:t>）。</w:t>
      </w:r>
    </w:p>
    <w:p w14:paraId="5A3D9A5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缓存：字典、参数、热点监测数据走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Redis；ECharts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大屏走聚合接口。</w:t>
      </w:r>
    </w:p>
    <w:p w14:paraId="5140613E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p6spy </w:t>
      </w:r>
      <w:r>
        <w:rPr>
          <w:rFonts w:hint="eastAsia"/>
          <w:color w:val="auto"/>
        </w:rPr>
        <w:t>仅在开发环境输出完整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SQL，生产关闭避免</w:t>
      </w:r>
      <w:r>
        <w:rPr>
          <w:color w:val="auto"/>
        </w:rPr>
        <w:t xml:space="preserve"> IO </w:t>
      </w:r>
      <w:r>
        <w:rPr>
          <w:rFonts w:hint="eastAsia"/>
          <w:color w:val="auto"/>
        </w:rPr>
        <w:t>放大。</w:t>
      </w:r>
    </w:p>
    <w:bookmarkEnd w:id="55"/>
    <w:p w14:paraId="63A96A7D">
      <w:pPr>
        <w:pStyle w:val="5"/>
        <w:rPr>
          <w:color w:val="auto"/>
        </w:rPr>
      </w:pPr>
      <w:bookmarkStart w:id="56" w:name="高可用"/>
      <w:r>
        <w:rPr>
          <w:color w:val="auto"/>
        </w:rPr>
        <w:t xml:space="preserve">14.2 </w:t>
      </w:r>
      <w:r>
        <w:rPr>
          <w:rFonts w:hint="eastAsia"/>
          <w:color w:val="auto"/>
        </w:rPr>
        <w:t>高可用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BFD1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A7DA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层</w:t>
            </w:r>
          </w:p>
        </w:tc>
        <w:tc>
          <w:p w14:paraId="791A9E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手段</w:t>
            </w:r>
          </w:p>
        </w:tc>
      </w:tr>
      <w:tr w14:paraId="34707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A78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</w:t>
            </w:r>
          </w:p>
        </w:tc>
        <w:tc>
          <w:p w14:paraId="6D9A81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自动重连重订阅；RabbitMQ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持久化与手动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ACK；回调无状态可水平扩多实例</w:t>
            </w:r>
          </w:p>
        </w:tc>
      </w:tr>
      <w:tr w14:paraId="05FDA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1A9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</w:t>
            </w:r>
          </w:p>
        </w:tc>
        <w:tc>
          <w:p w14:paraId="0DFED3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交换机/队列/消息持久化；死信重试队列；消费幂等</w:t>
            </w:r>
          </w:p>
        </w:tc>
      </w:tr>
      <w:tr w14:paraId="38337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9B2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应用</w:t>
            </w:r>
          </w:p>
        </w:tc>
        <w:tc>
          <w:p w14:paraId="4902F9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无状态</w:t>
            </w:r>
            <w:r>
              <w:rPr>
                <w:color w:val="auto"/>
              </w:rPr>
              <w:t xml:space="preserve"> JWT + Redis </w:t>
            </w:r>
            <w:r>
              <w:rPr>
                <w:rFonts w:hint="eastAsia"/>
                <w:color w:val="auto"/>
              </w:rPr>
              <w:t>会话，支持多实例；Spring</w:t>
            </w:r>
            <w:r>
              <w:rPr>
                <w:color w:val="auto"/>
              </w:rPr>
              <w:t xml:space="preserve"> Boot Admin </w:t>
            </w:r>
            <w:r>
              <w:rPr>
                <w:rFonts w:hint="eastAsia"/>
                <w:color w:val="auto"/>
              </w:rPr>
              <w:t>健康监控</w:t>
            </w:r>
          </w:p>
        </w:tc>
      </w:tr>
      <w:tr w14:paraId="10562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6F2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  <w:tc>
          <w:p w14:paraId="2D0C2A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定期备份；Redis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可重启重建缓存；TDengine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故障自动降级旁路</w:t>
            </w:r>
          </w:p>
        </w:tc>
      </w:tr>
      <w:tr w14:paraId="5FE62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ED1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</w:t>
            </w:r>
          </w:p>
        </w:tc>
        <w:tc>
          <w:p w14:paraId="687F11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调度中心故障不影响已调度执行器；任务幂等可补偿</w:t>
            </w:r>
          </w:p>
        </w:tc>
      </w:tr>
      <w:bookmarkEnd w:id="56"/>
    </w:tbl>
    <w:p w14:paraId="55F899B5">
      <w:pPr>
        <w:pStyle w:val="5"/>
        <w:rPr>
          <w:color w:val="auto"/>
        </w:rPr>
      </w:pPr>
      <w:bookmarkStart w:id="57" w:name="可扩展"/>
      <w:r>
        <w:rPr>
          <w:color w:val="auto"/>
        </w:rPr>
        <w:t xml:space="preserve">14.3 </w:t>
      </w:r>
      <w:r>
        <w:rPr>
          <w:rFonts w:hint="eastAsia"/>
          <w:color w:val="auto"/>
        </w:rPr>
        <w:t>可扩展</w:t>
      </w:r>
    </w:p>
    <w:p w14:paraId="1318ACC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新增设备类型：扩展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TopicType</w:t>
      </w:r>
      <w:r>
        <w:rPr>
          <w:rFonts w:hint="eastAsia"/>
          <w:color w:val="auto"/>
        </w:rPr>
        <w:t>/指标字典与解析映射，不改消费骨架。</w:t>
      </w:r>
    </w:p>
    <w:p w14:paraId="5D67E72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新增第三方数据源：复用”鉴权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标准化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StandardDataPoint</w:t>
      </w:r>
      <w:r>
        <w:rPr>
          <w:color w:val="auto"/>
        </w:rPr>
        <w:t xml:space="preserve"> → hospital MQ → </w:t>
      </w:r>
      <w:r>
        <w:rPr>
          <w:rFonts w:hint="eastAsia"/>
          <w:color w:val="auto"/>
        </w:rPr>
        <w:t>消费”骨架，仅新增协议适配。</w:t>
      </w:r>
    </w:p>
    <w:p w14:paraId="0A9A34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新增业务域：按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controller(domain) + system(domain:domain/bo/vo/mapper/service)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分层加包加表，菜单与权限增量初始化。</w:t>
      </w:r>
    </w:p>
    <w:p w14:paraId="573939A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存储扩展：TDengine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超表按</w:t>
      </w:r>
      <w:r>
        <w:rPr>
          <w:color w:val="auto"/>
        </w:rPr>
        <w:t xml:space="preserve"> TAG </w:t>
      </w:r>
      <w:r>
        <w:rPr>
          <w:rFonts w:hint="eastAsia"/>
          <w:color w:val="auto"/>
        </w:rPr>
        <w:t>自动建子表，无需预建。</w:t>
      </w:r>
    </w:p>
    <w:bookmarkEnd w:id="57"/>
    <w:p w14:paraId="1A4522CF">
      <w:pPr>
        <w:pStyle w:val="5"/>
        <w:rPr>
          <w:color w:val="auto"/>
        </w:rPr>
      </w:pPr>
      <w:bookmarkStart w:id="58" w:name="可观测"/>
      <w:r>
        <w:rPr>
          <w:color w:val="auto"/>
        </w:rPr>
        <w:t xml:space="preserve">14.4 </w:t>
      </w:r>
      <w:r>
        <w:rPr>
          <w:rFonts w:hint="eastAsia"/>
          <w:color w:val="auto"/>
        </w:rPr>
        <w:t>可观测</w:t>
      </w:r>
    </w:p>
    <w:p w14:paraId="2738D96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日志：链路关键节点（接收、鉴权、转发、落库、报警、重试）均输出结构化日志，携带</w:t>
      </w:r>
      <w:r>
        <w:rPr>
          <w:color w:val="auto"/>
        </w:rPr>
        <w:t xml:space="preserve"> requestId/deviceCode/metricCode。</w:t>
      </w:r>
    </w:p>
    <w:p w14:paraId="7C2CBF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监控：Spring</w:t>
      </w:r>
      <w:r>
        <w:rPr>
          <w:color w:val="auto"/>
        </w:rPr>
        <w:t xml:space="preserve"> Boot Admin 2.7.10 </w:t>
      </w:r>
      <w:r>
        <w:rPr>
          <w:rFonts w:hint="eastAsia"/>
          <w:color w:val="auto"/>
        </w:rPr>
        <w:t>监控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JVM/线程/健康；RabbitMQ/EMQX/MySQL/Redis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各自管理台可观测。</w:t>
      </w:r>
    </w:p>
    <w:p w14:paraId="71B42D2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审计：</w:t>
      </w:r>
      <w:r>
        <w:rPr>
          <w:rStyle w:val="48"/>
          <w:color w:val="auto"/>
        </w:rPr>
        <w:t>sys_oper_log</w:t>
      </w:r>
      <w:r>
        <w:rPr>
          <w:color w:val="auto"/>
        </w:rPr>
        <w:t>、</w:t>
      </w:r>
      <w:r>
        <w:rPr>
          <w:rStyle w:val="48"/>
          <w:color w:val="auto"/>
        </w:rPr>
        <w:t>sys_logininfor</w:t>
      </w:r>
      <w:r>
        <w:rPr>
          <w:color w:val="auto"/>
        </w:rPr>
        <w:t>、</w:t>
      </w:r>
      <w:r>
        <w:rPr>
          <w:rStyle w:val="48"/>
          <w:color w:val="auto"/>
        </w:rPr>
        <w:t>hospital_callback_log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三类日志分别覆盖人工操作、登录、机器回调。</w:t>
      </w:r>
    </w:p>
    <w:p w14:paraId="0AA588BD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8"/>
    <w:p w14:paraId="48B6167F">
      <w:pPr>
        <w:pStyle w:val="4"/>
        <w:rPr>
          <w:color w:val="auto"/>
        </w:rPr>
      </w:pPr>
      <w:bookmarkStart w:id="59" w:name="命名与分层约定"/>
      <w:r>
        <w:rPr>
          <w:color w:val="auto"/>
        </w:rPr>
        <w:t xml:space="preserve">15. </w:t>
      </w:r>
      <w:r>
        <w:rPr>
          <w:rFonts w:hint="eastAsia"/>
          <w:color w:val="auto"/>
        </w:rPr>
        <w:t>命名与分层约定</w:t>
      </w:r>
    </w:p>
    <w:p w14:paraId="1F9D1ADA">
      <w:pPr>
        <w:pStyle w:val="5"/>
        <w:rPr>
          <w:color w:val="auto"/>
        </w:rPr>
      </w:pPr>
      <w:bookmarkStart w:id="60" w:name="后端分层与命名"/>
      <w:r>
        <w:rPr>
          <w:color w:val="auto"/>
        </w:rPr>
        <w:t xml:space="preserve">15.1 </w:t>
      </w:r>
      <w:r>
        <w:rPr>
          <w:rFonts w:hint="eastAsia"/>
          <w:color w:val="auto"/>
        </w:rPr>
        <w:t>后端分层与命名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53F1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5B7A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层</w:t>
            </w:r>
          </w:p>
        </w:tc>
        <w:tc>
          <w:p w14:paraId="593406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命名/位置</w:t>
            </w:r>
          </w:p>
        </w:tc>
        <w:tc>
          <w:p w14:paraId="189820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约定</w:t>
            </w:r>
          </w:p>
        </w:tc>
      </w:tr>
      <w:tr w14:paraId="20337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C81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Controller</w:t>
            </w:r>
          </w:p>
        </w:tc>
        <w:tc>
          <w:p w14:paraId="225CAEC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com.cpems.web.controller.&lt;domain&gt;</w:t>
            </w:r>
          </w:p>
        </w:tc>
        <w:tc>
          <w:p w14:paraId="1C68551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XxxController</w:t>
            </w:r>
            <w:r>
              <w:rPr>
                <w:rFonts w:hint="eastAsia"/>
                <w:color w:val="auto"/>
              </w:rPr>
              <w:t>；继承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BaseController</w:t>
            </w:r>
            <w:r>
              <w:rPr>
                <w:rFonts w:hint="eastAsia"/>
                <w:color w:val="auto"/>
              </w:rPr>
              <w:t>；返回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R&lt;T&gt;</w:t>
            </w:r>
            <w:r>
              <w:rPr>
                <w:color w:val="auto"/>
              </w:rPr>
              <w:t>/</w:t>
            </w:r>
            <w:r>
              <w:rPr>
                <w:rStyle w:val="48"/>
                <w:color w:val="auto"/>
              </w:rPr>
              <w:t>Ajax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TableDataInfo&lt;XxxVo&gt;</w:t>
            </w:r>
            <w:r>
              <w:rPr>
                <w:rFonts w:hint="eastAsia"/>
                <w:color w:val="auto"/>
              </w:rPr>
              <w:t>；</w:t>
            </w:r>
            <w:r>
              <w:rPr>
                <w:rStyle w:val="48"/>
                <w:color w:val="auto"/>
              </w:rPr>
              <w:t>@SaCheckPermission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鉴权、</w:t>
            </w:r>
            <w:r>
              <w:rPr>
                <w:rStyle w:val="48"/>
                <w:color w:val="auto"/>
              </w:rPr>
              <w:t>@Log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审计、</w:t>
            </w:r>
            <w:r>
              <w:rPr>
                <w:rStyle w:val="48"/>
                <w:color w:val="auto"/>
              </w:rPr>
              <w:t>@RepeatSubmit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防重</w:t>
            </w:r>
          </w:p>
        </w:tc>
      </w:tr>
      <w:tr w14:paraId="1BF0D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2C1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Service</w:t>
            </w:r>
          </w:p>
        </w:tc>
        <w:tc>
          <w:p w14:paraId="20FA558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com.ruoyi.system.&lt;domain&gt;.service</w:t>
            </w:r>
          </w:p>
        </w:tc>
        <w:tc>
          <w:p w14:paraId="11B85E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IXxxService</w:t>
            </w:r>
            <w:r>
              <w:rPr>
                <w:rFonts w:hint="eastAsia"/>
                <w:color w:val="auto"/>
              </w:rPr>
              <w:t>，实现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service.impl.XxxServiceImpl</w:t>
            </w:r>
          </w:p>
        </w:tc>
      </w:tr>
      <w:tr w14:paraId="01633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32F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入参</w:t>
            </w:r>
          </w:p>
        </w:tc>
        <w:tc>
          <w:p w14:paraId="0491723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bo/XxxBo</w:t>
            </w:r>
          </w:p>
        </w:tc>
        <w:tc>
          <w:p w14:paraId="5BDA4A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查询/新增/编辑入参，分组校验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AddGroup/EditGroup</w:t>
            </w:r>
          </w:p>
        </w:tc>
      </w:tr>
      <w:tr w14:paraId="04C14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2B0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出参</w:t>
            </w:r>
          </w:p>
        </w:tc>
        <w:tc>
          <w:p w14:paraId="5826E52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vo/XxxVo</w:t>
            </w:r>
          </w:p>
        </w:tc>
        <w:tc>
          <w:p w14:paraId="7EF460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列表/详情出参，隔离实体与敏感字段</w:t>
            </w:r>
          </w:p>
        </w:tc>
      </w:tr>
      <w:tr w14:paraId="47EF4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3F1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实体</w:t>
            </w:r>
          </w:p>
        </w:tc>
        <w:tc>
          <w:p w14:paraId="3A2EF0D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domain/Xxx</w:t>
            </w:r>
          </w:p>
        </w:tc>
        <w:tc>
          <w:p w14:paraId="6CB1276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@TableName("snake_name")</w:t>
            </w:r>
            <w:r>
              <w:rPr>
                <w:rFonts w:hint="eastAsia"/>
                <w:color w:val="auto"/>
              </w:rPr>
              <w:t>，主键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@TableId</w:t>
            </w:r>
            <w:r>
              <w:rPr>
                <w:rFonts w:hint="eastAsia"/>
                <w:color w:val="auto"/>
              </w:rPr>
              <w:t>（雪花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ASSIGN_ID</w:t>
            </w:r>
            <w:r>
              <w:rPr>
                <w:rFonts w:hint="eastAsia"/>
                <w:color w:val="auto"/>
              </w:rPr>
              <w:t>），逻辑删除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@TableLogic</w:t>
            </w:r>
          </w:p>
        </w:tc>
      </w:tr>
      <w:tr w14:paraId="1D72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61A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数据载体</w:t>
            </w:r>
          </w:p>
        </w:tc>
        <w:tc>
          <w:p w14:paraId="7488F2C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dto/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domain/StandardDataPoint</w:t>
            </w:r>
          </w:p>
        </w:tc>
        <w:tc>
          <w:p w14:paraId="372DA6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跨系统/跨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的序列化模型，</w:t>
            </w:r>
            <w:r>
              <w:rPr>
                <w:rStyle w:val="48"/>
                <w:color w:val="auto"/>
              </w:rPr>
              <w:t>implements Serializable</w:t>
            </w:r>
          </w:p>
        </w:tc>
      </w:tr>
      <w:tr w14:paraId="61A2D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280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Mapper</w:t>
            </w:r>
          </w:p>
        </w:tc>
        <w:tc>
          <w:p w14:paraId="102705C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mapper/XxxMapper</w:t>
            </w:r>
          </w:p>
        </w:tc>
        <w:tc>
          <w:p w14:paraId="396BFA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默认数据源；时序用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@DS("td")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独立</w:t>
            </w:r>
            <w:r>
              <w:rPr>
                <w:color w:val="auto"/>
              </w:rPr>
              <w:t xml:space="preserve"> Mapper</w:t>
            </w:r>
          </w:p>
        </w:tc>
      </w:tr>
      <w:tr w14:paraId="00962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2C8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</w:t>
            </w:r>
          </w:p>
        </w:tc>
        <w:tc>
          <w:p w14:paraId="5ABCA9B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config</w:t>
            </w:r>
            <w:r>
              <w:rPr>
                <w:rFonts w:hint="eastAsia"/>
                <w:color w:val="auto"/>
              </w:rPr>
              <w:t>（声明）+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mq</w:t>
            </w:r>
            <w:r>
              <w:rPr>
                <w:rFonts w:hint="eastAsia"/>
                <w:color w:val="auto"/>
              </w:rPr>
              <w:t>（消费者）</w:t>
            </w:r>
          </w:p>
        </w:tc>
        <w:tc>
          <w:p w14:paraId="629187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交换机/队列名常量统一定义</w:t>
            </w:r>
          </w:p>
        </w:tc>
      </w:tr>
      <w:bookmarkEnd w:id="60"/>
    </w:tbl>
    <w:p w14:paraId="3A509594">
      <w:pPr>
        <w:pStyle w:val="5"/>
        <w:rPr>
          <w:color w:val="auto"/>
        </w:rPr>
      </w:pPr>
      <w:bookmarkStart w:id="61" w:name="rest-与数据约定"/>
      <w:r>
        <w:rPr>
          <w:color w:val="auto"/>
        </w:rPr>
        <w:t xml:space="preserve">15.2 REST </w:t>
      </w:r>
      <w:r>
        <w:rPr>
          <w:rFonts w:hint="eastAsia"/>
          <w:color w:val="auto"/>
        </w:rPr>
        <w:t>与数据约定</w:t>
      </w:r>
    </w:p>
    <w:p w14:paraId="2991FDAB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API </w:t>
      </w:r>
      <w:r>
        <w:rPr>
          <w:rFonts w:hint="eastAsia"/>
          <w:color w:val="auto"/>
        </w:rPr>
        <w:t>前缀：</w:t>
      </w:r>
      <w:r>
        <w:rPr>
          <w:rStyle w:val="48"/>
          <w:color w:val="auto"/>
        </w:rPr>
        <w:t>/system/xxx</w:t>
      </w:r>
      <w:r>
        <w:rPr>
          <w:rFonts w:hint="eastAsia"/>
          <w:color w:val="auto"/>
        </w:rPr>
        <w:t>（系统管理类）；业务域按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/&lt;domain&gt;/xxx</w:t>
      </w:r>
      <w:r>
        <w:rPr>
          <w:rFonts w:hint="eastAsia"/>
          <w:color w:val="auto"/>
        </w:rPr>
        <w:t>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/hospital/device</w:t>
      </w:r>
      <w:r>
        <w:rPr>
          <w:rFonts w:hint="eastAsia"/>
          <w:color w:val="auto"/>
        </w:rPr>
        <w:t>）；统一</w:t>
      </w:r>
      <w:r>
        <w:rPr>
          <w:color w:val="auto"/>
        </w:rPr>
        <w:t xml:space="preserve"> context-path </w:t>
      </w:r>
      <w:r>
        <w:rPr>
          <w:rStyle w:val="48"/>
          <w:color w:val="auto"/>
        </w:rPr>
        <w:t>/autoee-iot-ems</w:t>
      </w:r>
      <w:r>
        <w:rPr>
          <w:color w:val="auto"/>
        </w:rPr>
        <w:t>。</w:t>
      </w:r>
    </w:p>
    <w:p w14:paraId="56181A7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标准动作：列表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GET /list</w:t>
      </w:r>
      <w:r>
        <w:rPr>
          <w:rFonts w:hint="eastAsia"/>
          <w:color w:val="auto"/>
        </w:rPr>
        <w:t>、详情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GET /{id}</w:t>
      </w:r>
      <w:r>
        <w:rPr>
          <w:rFonts w:hint="eastAsia"/>
          <w:color w:val="auto"/>
        </w:rPr>
        <w:t>（医院新域多为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/info/{id}</w:t>
      </w:r>
      <w:r>
        <w:rPr>
          <w:rFonts w:hint="eastAsia"/>
          <w:color w:val="auto"/>
        </w:rPr>
        <w:t>）、新增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POST</w:t>
      </w:r>
      <w:r>
        <w:rPr>
          <w:rFonts w:hint="eastAsia"/>
          <w:color w:val="auto"/>
        </w:rPr>
        <w:t>、修改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PUT</w:t>
      </w:r>
      <w:r>
        <w:rPr>
          <w:rFonts w:hint="eastAsia"/>
          <w:color w:val="auto"/>
        </w:rPr>
        <w:t>、删除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DELETE /{id}</w:t>
      </w:r>
      <w:r>
        <w:rPr>
          <w:color w:val="auto"/>
        </w:rPr>
        <w:t>。</w:t>
      </w:r>
    </w:p>
    <w:p w14:paraId="35EC51A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主键：BIGINT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雪花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ID；时间字段：字符串</w:t>
      </w:r>
      <w:r>
        <w:rPr>
          <w:color w:val="auto"/>
        </w:rPr>
        <w:t xml:space="preserve"> </w:t>
      </w:r>
      <w:r>
        <w:rPr>
          <w:rStyle w:val="48"/>
          <w:color w:val="auto"/>
        </w:rPr>
        <w:t>yyyy-MM-dd HH:mm:ss</w:t>
      </w:r>
      <w:r>
        <w:rPr>
          <w:rFonts w:hint="eastAsia"/>
          <w:color w:val="auto"/>
        </w:rPr>
        <w:t>；金额/度量：</w:t>
      </w:r>
      <w:r>
        <w:rPr>
          <w:rStyle w:val="48"/>
          <w:color w:val="auto"/>
        </w:rPr>
        <w:t>DECIMAL</w:t>
      </w:r>
      <w:r>
        <w:rPr>
          <w:color w:val="auto"/>
        </w:rPr>
        <w:t>/</w:t>
      </w:r>
      <w:r>
        <w:rPr>
          <w:rStyle w:val="48"/>
          <w:color w:val="auto"/>
        </w:rPr>
        <w:t>BigDecimal</w:t>
      </w:r>
      <w:r>
        <w:rPr>
          <w:color w:val="auto"/>
        </w:rPr>
        <w:t>。</w:t>
      </w:r>
    </w:p>
    <w:p w14:paraId="1C363BF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逻辑删除：</w:t>
      </w:r>
      <w:r>
        <w:rPr>
          <w:rStyle w:val="48"/>
          <w:color w:val="auto"/>
        </w:rPr>
        <w:t>del_flag</w:t>
      </w:r>
      <w:r>
        <w:rPr>
          <w:rFonts w:hint="eastAsia"/>
          <w:color w:val="auto"/>
        </w:rPr>
        <w:t>：0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存在、2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删除（医院新表多数不做物理删除字段，采用状态停用；计量表历史上使用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0/1，以实际表注释为准）。</w:t>
      </w:r>
    </w:p>
    <w:p w14:paraId="1137215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状态码：成功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code=200</w:t>
      </w:r>
      <w:r>
        <w:rPr>
          <w:rFonts w:hint="eastAsia"/>
          <w:color w:val="auto"/>
        </w:rPr>
        <w:t>；失败返回错误码与消息（详见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"./02-03%20接口设计说明书.md"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02-03 </w:t>
      </w:r>
      <w:r>
        <w:rPr>
          <w:rStyle w:val="20"/>
          <w:rFonts w:hint="eastAsia"/>
          <w:color w:val="auto"/>
        </w:rPr>
        <w:t>接口设计说明书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）。</w:t>
      </w:r>
    </w:p>
    <w:bookmarkEnd w:id="61"/>
    <w:p w14:paraId="6481A06E">
      <w:pPr>
        <w:pStyle w:val="5"/>
        <w:rPr>
          <w:color w:val="auto"/>
        </w:rPr>
      </w:pPr>
      <w:bookmarkStart w:id="62" w:name="数据库对象命名"/>
      <w:r>
        <w:rPr>
          <w:color w:val="auto"/>
        </w:rPr>
        <w:t xml:space="preserve">15.3 </w:t>
      </w:r>
      <w:r>
        <w:rPr>
          <w:rFonts w:hint="eastAsia"/>
          <w:color w:val="auto"/>
        </w:rPr>
        <w:t>数据库对象命名</w:t>
      </w:r>
    </w:p>
    <w:p w14:paraId="4F3A7CC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表/字段：小写蛇形（snake_case）；业务表按域前缀分组：</w:t>
      </w:r>
      <w:r>
        <w:rPr>
          <w:rStyle w:val="48"/>
          <w:color w:val="auto"/>
        </w:rPr>
        <w:t>sys_</w:t>
      </w:r>
      <w:r>
        <w:rPr>
          <w:rFonts w:hint="eastAsia"/>
          <w:color w:val="auto"/>
        </w:rPr>
        <w:t>（系统）、</w:t>
      </w:r>
      <w:r>
        <w:rPr>
          <w:rStyle w:val="48"/>
          <w:color w:val="auto"/>
        </w:rPr>
        <w:t>equipment_/alarm_/quota_/charging_/meter_/hospital_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等。</w:t>
      </w:r>
    </w:p>
    <w:p w14:paraId="5719003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索引：主键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PRIMARY</w:t>
      </w:r>
      <w:r>
        <w:rPr>
          <w:rFonts w:hint="eastAsia"/>
          <w:color w:val="auto"/>
        </w:rPr>
        <w:t>；唯一索引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uk_&lt;列&gt;</w:t>
      </w:r>
      <w:r>
        <w:rPr>
          <w:rFonts w:hint="eastAsia"/>
          <w:color w:val="auto"/>
        </w:rPr>
        <w:t>；普通索引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idx_&lt;列&gt;</w:t>
      </w:r>
      <w:r>
        <w:rPr>
          <w:rFonts w:hint="eastAsia"/>
          <w:color w:val="auto"/>
        </w:rPr>
        <w:t>；组合索引按等值→范围→时间排列。</w:t>
      </w:r>
    </w:p>
    <w:p w14:paraId="496ADAE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TDengine：超表用语义名单数（</w:t>
      </w:r>
      <w:r>
        <w:rPr>
          <w:rStyle w:val="48"/>
          <w:color w:val="auto"/>
        </w:rPr>
        <w:t>energy</w:t>
      </w:r>
      <w:r>
        <w:rPr>
          <w:color w:val="auto"/>
        </w:rPr>
        <w:t>、</w:t>
      </w:r>
      <w:r>
        <w:rPr>
          <w:rStyle w:val="48"/>
          <w:color w:val="auto"/>
        </w:rPr>
        <w:t>hospital_device_data</w:t>
      </w:r>
      <w:r>
        <w:rPr>
          <w:rFonts w:hint="eastAsia"/>
          <w:color w:val="auto"/>
        </w:rPr>
        <w:t>）；医院子表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deviceCode_metricCode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清洗非法字符。</w:t>
      </w:r>
    </w:p>
    <w:p w14:paraId="7868754D">
      <w:pPr>
        <w:rPr>
          <w:color w:val="auto"/>
        </w:rPr>
      </w:pPr>
      <w:r>
        <w:rPr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60B58C01">
      <w:pPr>
        <w:pStyle w:val="4"/>
        <w:rPr>
          <w:color w:val="auto"/>
        </w:rPr>
      </w:pPr>
      <w:bookmarkStart w:id="63" w:name="附录"/>
      <w:r>
        <w:rPr>
          <w:color w:val="auto"/>
        </w:rPr>
        <w:t xml:space="preserve">16. </w:t>
      </w:r>
      <w:r>
        <w:rPr>
          <w:rFonts w:hint="eastAsia"/>
          <w:color w:val="auto"/>
        </w:rPr>
        <w:t>附录</w:t>
      </w:r>
    </w:p>
    <w:p w14:paraId="471B4EE7">
      <w:pPr>
        <w:pStyle w:val="5"/>
        <w:rPr>
          <w:color w:val="auto"/>
        </w:rPr>
      </w:pPr>
      <w:bookmarkStart w:id="64" w:name="关键配置键速查"/>
      <w:r>
        <w:rPr>
          <w:color w:val="auto"/>
        </w:rPr>
        <w:t xml:space="preserve">16.1 </w:t>
      </w:r>
      <w:r>
        <w:rPr>
          <w:rFonts w:hint="eastAsia"/>
          <w:color w:val="auto"/>
        </w:rPr>
        <w:t>关键配置键速查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90913A0">
        <w:trPr>
          <w:tblHeader/>
        </w:trPr>
        <w:tc>
          <w:p w14:paraId="5EDBF9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配置键</w:t>
            </w:r>
          </w:p>
        </w:tc>
        <w:tc>
          <w:p w14:paraId="1B642C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默认/示例</w:t>
            </w:r>
          </w:p>
        </w:tc>
        <w:tc>
          <w:p w14:paraId="22AD62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AE65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1067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server.port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server.servlet.context-path</w:t>
            </w:r>
          </w:p>
        </w:tc>
        <w:tc>
          <w:p w14:paraId="0CAD29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8088 / </w:t>
            </w:r>
            <w:r>
              <w:rPr>
                <w:rStyle w:val="48"/>
                <w:color w:val="auto"/>
              </w:rPr>
              <w:t>/autoee-iot-ems</w:t>
            </w:r>
          </w:p>
        </w:tc>
        <w:tc>
          <w:p w14:paraId="5CE544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后端监听</w:t>
            </w:r>
          </w:p>
        </w:tc>
      </w:tr>
      <w:tr w14:paraId="5D4F2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ACA6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spring.profiles.active</w:t>
            </w:r>
          </w:p>
        </w:tc>
        <w:tc>
          <w:p w14:paraId="44C70C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local/dev/prod</w:t>
            </w:r>
          </w:p>
        </w:tc>
        <w:tc>
          <w:p w14:paraId="64280F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</w:t>
            </w:r>
          </w:p>
        </w:tc>
      </w:tr>
      <w:tr w14:paraId="0FF0B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03C2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spring.datasource.dynamic.datasource.master.*</w:t>
            </w:r>
          </w:p>
        </w:tc>
        <w:tc>
          <w:p w14:paraId="6115B7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localhost:3306 / autoee_ems / root / 123456</w:t>
            </w:r>
          </w:p>
        </w:tc>
        <w:tc>
          <w:p w14:paraId="0BEEC8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</w:tr>
      <w:tr w14:paraId="7174E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602D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spring.datasource.dynamic.datasource.td.enabled</w:t>
            </w:r>
          </w:p>
        </w:tc>
        <w:tc>
          <w:p w14:paraId="0656877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false</w:t>
            </w:r>
          </w:p>
        </w:tc>
        <w:tc>
          <w:p w14:paraId="008550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开关</w:t>
            </w:r>
          </w:p>
        </w:tc>
      </w:tr>
      <w:tr w14:paraId="67821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A528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spring.redis.*</w:t>
            </w:r>
          </w:p>
        </w:tc>
        <w:tc>
          <w:p w14:paraId="0067D0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localhost:6379，密码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difyai123456</w:t>
            </w:r>
          </w:p>
        </w:tc>
        <w:tc>
          <w:p w14:paraId="7988E0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</w:tr>
      <w:tr w14:paraId="401A6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042E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spring.rabbitmq.*</w:t>
            </w:r>
          </w:p>
        </w:tc>
        <w:tc>
          <w:p w14:paraId="2B628E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5672，本地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rabbitmq/rabbitmqpassword</w:t>
            </w:r>
            <w:r>
              <w:rPr>
                <w:rFonts w:hint="eastAsia"/>
                <w:color w:val="auto"/>
              </w:rPr>
              <w:t>，vhost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admin_vhost</w:t>
            </w:r>
          </w:p>
        </w:tc>
        <w:tc>
          <w:p w14:paraId="1E4570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</w:tr>
      <w:tr w14:paraId="3639D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A707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mqtt.host/username/password/clientId/timeout/keepalive</w:t>
            </w:r>
          </w:p>
        </w:tc>
        <w:tc>
          <w:p w14:paraId="7790E6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 1883</w:t>
            </w:r>
          </w:p>
        </w:tc>
        <w:tc>
          <w:p w14:paraId="7C2729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连接</w:t>
            </w:r>
          </w:p>
        </w:tc>
      </w:tr>
      <w:tr w14:paraId="1B995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691E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hospital.iot.auth-token</w:t>
            </w:r>
          </w:p>
        </w:tc>
        <w:tc>
          <w:p w14:paraId="70B3E01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hospital-iot-2026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Fonts w:hint="eastAsia"/>
                <w:b/>
                <w:bCs/>
                <w:color w:val="auto"/>
              </w:rPr>
              <w:t>生产必改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38B9DF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Token</w:t>
            </w:r>
          </w:p>
        </w:tc>
      </w:tr>
      <w:tr w14:paraId="34582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05EA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hospital.iot.sign-enabled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sign-secret</w:t>
            </w:r>
          </w:p>
        </w:tc>
        <w:tc>
          <w:p w14:paraId="731781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false / </w:t>
            </w:r>
            <w:r>
              <w:rPr>
                <w:rFonts w:hint="eastAsia"/>
                <w:color w:val="auto"/>
              </w:rPr>
              <w:t>空</w:t>
            </w:r>
          </w:p>
        </w:tc>
        <w:tc>
          <w:p w14:paraId="431D3B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回调签名开关与密钥</w:t>
            </w:r>
          </w:p>
        </w:tc>
      </w:tr>
      <w:tr w14:paraId="580A6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FCE4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hospital.iot.ip-whitelist</w:t>
            </w:r>
          </w:p>
        </w:tc>
        <w:tc>
          <w:p w14:paraId="73F636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空（不限制）</w:t>
            </w:r>
          </w:p>
        </w:tc>
        <w:tc>
          <w:p w14:paraId="2423AC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白名单</w:t>
            </w:r>
          </w:p>
        </w:tc>
      </w:tr>
      <w:tr w14:paraId="34D3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8BA1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hospital.iot.exchange/queue/routing-key</w:t>
            </w:r>
          </w:p>
        </w:tc>
        <w:tc>
          <w:p w14:paraId="1694414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hospital.topic.exchange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hospital.device.data.queue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hospital.device.data</w:t>
            </w:r>
          </w:p>
        </w:tc>
        <w:tc>
          <w:p w14:paraId="0E5C90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拓扑</w:t>
            </w:r>
          </w:p>
        </w:tc>
      </w:tr>
      <w:tr w14:paraId="006A4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FF5F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hospital.iot.monitor-offline-minutes</w:t>
            </w:r>
          </w:p>
        </w:tc>
        <w:tc>
          <w:p w14:paraId="71483B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30</w:t>
            </w:r>
          </w:p>
        </w:tc>
        <w:tc>
          <w:p w14:paraId="1A1326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离线判定阈值</w:t>
            </w:r>
          </w:p>
        </w:tc>
      </w:tr>
      <w:bookmarkEnd w:id="64"/>
    </w:tbl>
    <w:p w14:paraId="7C34BCC0">
      <w:pPr>
        <w:pStyle w:val="5"/>
        <w:rPr>
          <w:color w:val="auto"/>
        </w:rPr>
      </w:pPr>
      <w:bookmarkStart w:id="65" w:name="参考文档索引"/>
      <w:r>
        <w:rPr>
          <w:color w:val="auto"/>
        </w:rPr>
        <w:t xml:space="preserve">16.2 </w:t>
      </w:r>
      <w:r>
        <w:rPr>
          <w:rFonts w:hint="eastAsia"/>
          <w:color w:val="auto"/>
        </w:rPr>
        <w:t>参考文档索引</w:t>
      </w:r>
    </w:p>
    <w:p w14:paraId="680004D3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"./02-02%20数据库设计说明书.md"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02-02 </w:t>
      </w:r>
      <w:r>
        <w:rPr>
          <w:rStyle w:val="20"/>
          <w:rFonts w:hint="eastAsia"/>
          <w:color w:val="auto"/>
        </w:rPr>
        <w:t>数据库设计说明书</w:t>
      </w:r>
      <w:r>
        <w:rPr>
          <w:rStyle w:val="20"/>
          <w:rFonts w:hint="eastAsia"/>
          <w:color w:val="auto"/>
        </w:rPr>
        <w:fldChar w:fldCharType="end"/>
      </w:r>
    </w:p>
    <w:p w14:paraId="7BFA3178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"./02-03%20接口设计说明书.md"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02-03 </w:t>
      </w:r>
      <w:r>
        <w:rPr>
          <w:rStyle w:val="20"/>
          <w:rFonts w:hint="eastAsia"/>
          <w:color w:val="auto"/>
        </w:rPr>
        <w:t>接口设计说明书</w:t>
      </w:r>
      <w:r>
        <w:rPr>
          <w:rStyle w:val="20"/>
          <w:rFonts w:hint="eastAsia"/>
          <w:color w:val="auto"/>
        </w:rPr>
        <w:fldChar w:fldCharType="end"/>
      </w:r>
    </w:p>
    <w:p w14:paraId="0232CBBC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"../架构设计/Deep-EMS%20系统%20MQTT使用与架构分析报告.md"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MQTT使用与架构分析报告</w:t>
      </w:r>
      <w:r>
        <w:rPr>
          <w:rStyle w:val="20"/>
          <w:rFonts w:hint="eastAsia"/>
          <w:color w:val="auto"/>
        </w:rPr>
        <w:fldChar w:fldCharType="end"/>
      </w:r>
    </w:p>
    <w:p w14:paraId="7E99F1DF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"../架构设计/TDengine%20在本项目中的角色分析.md"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在本项目中的角色分析</w:t>
      </w:r>
      <w:r>
        <w:rPr>
          <w:rStyle w:val="20"/>
          <w:rFonts w:hint="eastAsia"/>
          <w:color w:val="auto"/>
        </w:rPr>
        <w:fldChar w:fldCharType="end"/>
      </w:r>
    </w:p>
    <w:p w14:paraId="0ED6648E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"../技术文档/系统集成模块技术文档.md"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系统集成模块技术文档</w:t>
      </w:r>
      <w:r>
        <w:rPr>
          <w:rStyle w:val="20"/>
          <w:rFonts w:hint="eastAsia"/>
          <w:color w:val="auto"/>
        </w:rPr>
        <w:fldChar w:fldCharType="end"/>
      </w:r>
    </w:p>
    <w:p w14:paraId="346A5735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"../部署指南/docker-compose%20部署配置总览.md"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docker-compose </w:t>
      </w:r>
      <w:r>
        <w:rPr>
          <w:rStyle w:val="20"/>
          <w:rFonts w:hint="eastAsia"/>
          <w:color w:val="auto"/>
        </w:rPr>
        <w:t>部署配置总览</w:t>
      </w:r>
      <w:r>
        <w:rPr>
          <w:rStyle w:val="20"/>
          <w:rFonts w:hint="eastAsia"/>
          <w:color w:val="auto"/>
        </w:rPr>
        <w:fldChar w:fldCharType="end"/>
      </w:r>
    </w:p>
    <w:p w14:paraId="3B2E391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"../部署指南/打包部署常见问题.md"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打包部署常见问题</w:t>
      </w:r>
      <w:r>
        <w:rPr>
          <w:rStyle w:val="20"/>
          <w:rFonts w:hint="eastAsia"/>
          <w:color w:val="auto"/>
        </w:rPr>
        <w:fldChar w:fldCharType="end"/>
      </w:r>
    </w:p>
    <w:p w14:paraId="2DDA96F6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"../视频平台接入方案.md"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视频平台接入方案</w:t>
      </w:r>
      <w:r>
        <w:rPr>
          <w:rStyle w:val="20"/>
          <w:rFonts w:hint="eastAsia"/>
          <w:color w:val="auto"/>
        </w:rPr>
        <w:fldChar w:fldCharType="end"/>
      </w:r>
    </w:p>
    <w:p w14:paraId="2F017CEA">
      <w:pPr>
        <w:rPr>
          <w:color w:val="auto"/>
        </w:rPr>
      </w:pPr>
      <w:r>
        <w:rPr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537E9D">
      <w:pPr>
        <w:pStyle w:val="23"/>
        <w:rPr>
          <w:color w:val="auto"/>
        </w:rPr>
      </w:pPr>
      <w:r>
        <w:rPr>
          <w:i/>
          <w:iCs/>
          <w:color w:val="auto"/>
        </w:rPr>
        <w:t xml:space="preserve">— </w:t>
      </w:r>
      <w:r>
        <w:rPr>
          <w:rFonts w:hint="eastAsia"/>
          <w:i/>
          <w:iCs/>
          <w:color w:val="auto"/>
        </w:rPr>
        <w:t>本文档基于</w:t>
      </w:r>
      <w:r>
        <w:rPr>
          <w:i/>
          <w:iCs/>
          <w:color w:val="auto"/>
        </w:rPr>
        <w:t xml:space="preserve"> V4.6.0 </w:t>
      </w:r>
      <w:r>
        <w:rPr>
          <w:rFonts w:hint="eastAsia"/>
          <w:i/>
          <w:iCs/>
          <w:color w:val="auto"/>
        </w:rPr>
        <w:t>源码与部署事实编制，文档版本</w:t>
      </w:r>
      <w:r>
        <w:rPr>
          <w:i/>
          <w:iCs/>
          <w:color w:val="auto"/>
        </w:rPr>
        <w:t xml:space="preserve"> </w:t>
      </w:r>
      <w:r>
        <w:rPr>
          <w:rFonts w:hint="eastAsia"/>
          <w:i/>
          <w:iCs/>
          <w:color w:val="auto"/>
        </w:rPr>
        <w:t>V1.0，2026-09-14。</w:t>
      </w:r>
    </w:p>
    <w:bookmarkEnd w:id="0"/>
    <w:bookmarkEnd w:id="63"/>
    <w:bookmarkEnd w:id="6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E686A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4551</Words>
  <Characters>11343</Characters>
  <Lines>12</Lines>
  <Paragraphs>8</Paragraphs>
  <TotalTime>6</TotalTime>
  <ScaleCrop>false</ScaleCrop>
  <LinksUpToDate>false</LinksUpToDate>
  <CharactersWithSpaces>14010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EAD6301A618D46F8BB09B15A25FC27B3_12</vt:lpwstr>
  </property>
</Properties>
</file>