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A4AB83">
      <w:pPr>
        <w:pStyle w:val="2"/>
        <w:rPr>
          <w:color w:val="auto"/>
        </w:rPr>
      </w:pPr>
      <w:bookmarkStart w:id="0" w:name="智慧能源管理平台-接口设计说明书"/>
      <w:bookmarkStart w:id="54" w:name="_GoBack"/>
      <w:r>
        <w:rPr>
          <w:rFonts w:hint="eastAsia"/>
          <w:color w:val="auto"/>
        </w:rPr>
        <w:t>智慧能源管理平台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接口设计说明书</w:t>
      </w:r>
    </w:p>
    <w:bookmarkEnd w:id="54"/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6239"/>
      </w:tblGrid>
      <w:tr w14:paraId="5FD011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C5F541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项目</w:t>
            </w:r>
          </w:p>
        </w:tc>
        <w:tc>
          <w:p w14:paraId="4BBAC87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内容</w:t>
            </w:r>
          </w:p>
        </w:tc>
      </w:tr>
      <w:tr w14:paraId="7E678D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52E10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产品名称</w:t>
            </w:r>
          </w:p>
        </w:tc>
        <w:tc>
          <w:p w14:paraId="3841FEE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智慧能源管理平台</w:t>
            </w:r>
          </w:p>
        </w:tc>
      </w:tr>
      <w:tr w14:paraId="6D67EE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C5BD4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系统版本</w:t>
            </w:r>
          </w:p>
        </w:tc>
        <w:tc>
          <w:p w14:paraId="6CCB2EA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V4.6.0</w:t>
            </w:r>
          </w:p>
        </w:tc>
      </w:tr>
      <w:tr w14:paraId="2EA050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94FFE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文档版本</w:t>
            </w:r>
          </w:p>
        </w:tc>
        <w:tc>
          <w:p w14:paraId="253A9E1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V1.0</w:t>
            </w:r>
          </w:p>
        </w:tc>
      </w:tr>
      <w:tr w14:paraId="24918D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12455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文档类型</w:t>
            </w:r>
          </w:p>
        </w:tc>
        <w:tc>
          <w:p w14:paraId="380BDDD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接口设计说明书（02-03）</w:t>
            </w:r>
          </w:p>
        </w:tc>
      </w:tr>
      <w:tr w14:paraId="100801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F76E4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编制日期</w:t>
            </w:r>
          </w:p>
        </w:tc>
        <w:tc>
          <w:p w14:paraId="42FD13E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2026-09-14</w:t>
            </w:r>
          </w:p>
        </w:tc>
      </w:tr>
      <w:tr w14:paraId="5C82C6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3F36A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密级</w:t>
            </w:r>
          </w:p>
        </w:tc>
        <w:tc>
          <w:p w14:paraId="4EEFE22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内部</w:t>
            </w:r>
          </w:p>
        </w:tc>
      </w:tr>
      <w:tr w14:paraId="3A149A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0C744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适用读者</w:t>
            </w:r>
          </w:p>
        </w:tc>
        <w:tc>
          <w:p w14:paraId="25C0758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前后端研发、第三方</w:t>
            </w:r>
            <w:r>
              <w:rPr>
                <w:color w:val="auto"/>
              </w:rPr>
              <w:t xml:space="preserve"> IOT </w:t>
            </w:r>
            <w:r>
              <w:rPr>
                <w:rFonts w:hint="eastAsia"/>
                <w:color w:val="auto"/>
              </w:rPr>
              <w:t>平台对接人员、测试、实施运维</w:t>
            </w:r>
          </w:p>
        </w:tc>
      </w:tr>
    </w:tbl>
    <w:p w14:paraId="1C39AE44">
      <w:pPr>
        <w:pStyle w:val="13"/>
        <w:rPr>
          <w:color w:val="auto"/>
        </w:rPr>
      </w:pPr>
      <w:r>
        <w:rPr>
          <w:rFonts w:hint="eastAsia"/>
          <w:color w:val="auto"/>
        </w:rPr>
        <w:t>配套文档：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"./02-01%20概要设计说明书.md"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 xml:space="preserve">02-01 </w:t>
      </w:r>
      <w:r>
        <w:rPr>
          <w:rStyle w:val="20"/>
          <w:rFonts w:hint="eastAsia"/>
          <w:color w:val="auto"/>
        </w:rPr>
        <w:t>概要设计说明书.md</w:t>
      </w:r>
      <w:r>
        <w:rPr>
          <w:rStyle w:val="20"/>
          <w:rFonts w:hint="eastAsia"/>
          <w:color w:val="auto"/>
        </w:rPr>
        <w:fldChar w:fldCharType="end"/>
      </w:r>
      <w:r>
        <w:rPr>
          <w:color w:val="auto"/>
        </w:rPr>
        <w:t>、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"./02-02%20数据库设计说明书.md"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 xml:space="preserve">02-02 </w:t>
      </w:r>
      <w:r>
        <w:rPr>
          <w:rStyle w:val="20"/>
          <w:rFonts w:hint="eastAsia"/>
          <w:color w:val="auto"/>
        </w:rPr>
        <w:t>数据库设计说明书.md</w:t>
      </w:r>
      <w:r>
        <w:rPr>
          <w:rStyle w:val="20"/>
          <w:rFonts w:hint="eastAsia"/>
          <w:color w:val="auto"/>
        </w:rPr>
        <w:fldChar w:fldCharType="end"/>
      </w:r>
      <w:r>
        <w:rPr>
          <w:color w:val="auto"/>
        </w:rPr>
        <w:t xml:space="preserve">。 </w:t>
      </w:r>
      <w:r>
        <w:rPr>
          <w:rFonts w:hint="eastAsia"/>
          <w:color w:val="auto"/>
        </w:rPr>
        <w:t>本文</w:t>
      </w:r>
      <w:r>
        <w:rPr>
          <w:color w:val="auto"/>
        </w:rPr>
        <w:t xml:space="preserve"> HTTP </w:t>
      </w:r>
      <w:r>
        <w:rPr>
          <w:rFonts w:hint="eastAsia"/>
          <w:color w:val="auto"/>
        </w:rPr>
        <w:t>接口事实以</w:t>
      </w:r>
      <w:r>
        <w:rPr>
          <w:color w:val="auto"/>
        </w:rPr>
        <w:t xml:space="preserve"> </w:t>
      </w:r>
      <w:r>
        <w:rPr>
          <w:rStyle w:val="48"/>
          <w:color w:val="auto"/>
        </w:rPr>
        <w:t>com.cpems.web.controller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下控制器源码为准；MQTT/MQ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事实以</w:t>
      </w:r>
      <w:r>
        <w:rPr>
          <w:color w:val="auto"/>
        </w:rPr>
        <w:t xml:space="preserve"> </w:t>
      </w:r>
      <w:r>
        <w:rPr>
          <w:rStyle w:val="48"/>
          <w:color w:val="auto"/>
        </w:rPr>
        <w:t>com.ruoyi.system.config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与</w:t>
      </w:r>
      <w:r>
        <w:rPr>
          <w:color w:val="auto"/>
        </w:rPr>
        <w:t xml:space="preserve"> </w:t>
      </w:r>
      <w:r>
        <w:rPr>
          <w:rStyle w:val="48"/>
          <w:color w:val="auto"/>
        </w:rPr>
        <w:t>com.ruoyi.system.hospital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下源码为准。</w:t>
      </w:r>
    </w:p>
    <w:p w14:paraId="615F189E">
      <w:pPr>
        <w:rPr>
          <w:color w:val="auto"/>
        </w:rPr>
      </w:pPr>
      <w:r>
        <w:rPr>
          <w:color w:val="auto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9CA4D90">
      <w:pPr>
        <w:pStyle w:val="4"/>
        <w:rPr>
          <w:color w:val="auto"/>
        </w:rPr>
      </w:pPr>
      <w:bookmarkStart w:id="1" w:name="目录"/>
      <w:r>
        <w:rPr>
          <w:rFonts w:hint="eastAsia"/>
          <w:color w:val="auto"/>
        </w:rPr>
        <w:t>目录</w:t>
      </w:r>
    </w:p>
    <w:p w14:paraId="1BEDCC56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接口通用规范</w:t>
      </w:r>
    </w:p>
    <w:p w14:paraId="3C1D0D5E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统一错误码</w:t>
      </w:r>
    </w:p>
    <w:p w14:paraId="2C0CBE7A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认证与菜单接口</w:t>
      </w:r>
    </w:p>
    <w:p w14:paraId="2867B534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业务域典型</w:t>
      </w:r>
      <w:r>
        <w:rPr>
          <w:color w:val="auto"/>
        </w:rPr>
        <w:t xml:space="preserve"> REST </w:t>
      </w:r>
      <w:r>
        <w:rPr>
          <w:rFonts w:hint="eastAsia"/>
          <w:color w:val="auto"/>
        </w:rPr>
        <w:t>接口清单</w:t>
      </w:r>
    </w:p>
    <w:p w14:paraId="3FE63D42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医院</w:t>
      </w:r>
      <w:r>
        <w:rPr>
          <w:color w:val="auto"/>
        </w:rPr>
        <w:t xml:space="preserve"> IOT HTTP </w:t>
      </w:r>
      <w:r>
        <w:rPr>
          <w:rFonts w:hint="eastAsia"/>
          <w:color w:val="auto"/>
        </w:rPr>
        <w:t>回调接口专题</w:t>
      </w:r>
    </w:p>
    <w:p w14:paraId="4995C4EA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MQTT Topic </w:t>
      </w:r>
      <w:r>
        <w:rPr>
          <w:rFonts w:hint="eastAsia"/>
          <w:color w:val="auto"/>
        </w:rPr>
        <w:t>与报文设计</w:t>
      </w:r>
    </w:p>
    <w:p w14:paraId="22D583E9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RabbitMQ </w:t>
      </w:r>
      <w:r>
        <w:rPr>
          <w:rFonts w:hint="eastAsia"/>
          <w:color w:val="auto"/>
        </w:rPr>
        <w:t>拓扑设计</w:t>
      </w:r>
    </w:p>
    <w:p w14:paraId="73659A6D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外部平台对接（OSS</w:t>
      </w:r>
      <w:r>
        <w:rPr>
          <w:color w:val="auto"/>
        </w:rPr>
        <w:t xml:space="preserve"> / SMS / </w:t>
      </w:r>
      <w:r>
        <w:rPr>
          <w:rFonts w:hint="eastAsia"/>
          <w:color w:val="auto"/>
        </w:rPr>
        <w:t>视频</w:t>
      </w:r>
      <w:r>
        <w:rPr>
          <w:color w:val="auto"/>
        </w:rPr>
        <w:t xml:space="preserve"> / </w:t>
      </w:r>
      <w:r>
        <w:rPr>
          <w:rFonts w:hint="eastAsia"/>
          <w:color w:val="auto"/>
        </w:rPr>
        <w:t>系统集成同步）</w:t>
      </w:r>
    </w:p>
    <w:p w14:paraId="764B26C4">
      <w:pPr>
        <w:pStyle w:val="24"/>
        <w:numPr>
          <w:ilvl w:val="0"/>
          <w:numId w:val="1"/>
        </w:numPr>
        <w:rPr>
          <w:color w:val="auto"/>
        </w:rPr>
      </w:pPr>
      <w:r>
        <w:rPr>
          <w:color w:val="auto"/>
        </w:rPr>
        <w:t xml:space="preserve">springdoc-openapi </w:t>
      </w:r>
      <w:r>
        <w:rPr>
          <w:rFonts w:hint="eastAsia"/>
          <w:color w:val="auto"/>
        </w:rPr>
        <w:t>在线接口文档</w:t>
      </w:r>
    </w:p>
    <w:p w14:paraId="570F661F">
      <w:pPr>
        <w:pStyle w:val="24"/>
        <w:numPr>
          <w:ilvl w:val="0"/>
          <w:numId w:val="1"/>
        </w:numPr>
        <w:rPr>
          <w:color w:val="auto"/>
        </w:rPr>
      </w:pPr>
      <w:r>
        <w:rPr>
          <w:rFonts w:hint="eastAsia"/>
          <w:color w:val="auto"/>
        </w:rPr>
        <w:t>接口安全设计</w:t>
      </w:r>
    </w:p>
    <w:p w14:paraId="66B69EF9">
      <w:pPr>
        <w:rPr>
          <w:color w:val="auto"/>
        </w:rPr>
      </w:pPr>
      <w:r>
        <w:rPr>
          <w:color w:val="auto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54296720">
      <w:pPr>
        <w:pStyle w:val="4"/>
        <w:rPr>
          <w:color w:val="auto"/>
        </w:rPr>
      </w:pPr>
      <w:bookmarkStart w:id="2" w:name="接口通用规范"/>
      <w:r>
        <w:rPr>
          <w:color w:val="auto"/>
        </w:rPr>
        <w:t xml:space="preserve">1. </w:t>
      </w:r>
      <w:r>
        <w:rPr>
          <w:rFonts w:hint="eastAsia"/>
          <w:color w:val="auto"/>
        </w:rPr>
        <w:t>接口通用规范</w:t>
      </w:r>
    </w:p>
    <w:p w14:paraId="561B4A1A">
      <w:pPr>
        <w:pStyle w:val="5"/>
        <w:rPr>
          <w:color w:val="auto"/>
        </w:rPr>
      </w:pPr>
      <w:bookmarkStart w:id="3" w:name="基础信息"/>
      <w:r>
        <w:rPr>
          <w:color w:val="auto"/>
        </w:rPr>
        <w:t xml:space="preserve">1.1 </w:t>
      </w:r>
      <w:r>
        <w:rPr>
          <w:rFonts w:hint="eastAsia"/>
          <w:color w:val="auto"/>
        </w:rPr>
        <w:t>基础信息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362CA7E7">
        <w:trPr>
          <w:tblHeader/>
        </w:trPr>
        <w:tc>
          <w:p w14:paraId="4DDADCF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项</w:t>
            </w:r>
          </w:p>
        </w:tc>
        <w:tc>
          <w:p w14:paraId="5185329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约定</w:t>
            </w:r>
          </w:p>
        </w:tc>
      </w:tr>
      <w:tr w14:paraId="052403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DF1E1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协议</w:t>
            </w:r>
          </w:p>
        </w:tc>
        <w:tc>
          <w:p w14:paraId="61790AB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生产环境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HTTPS；本地/内网</w:t>
            </w:r>
            <w:r>
              <w:rPr>
                <w:color w:val="auto"/>
              </w:rPr>
              <w:t xml:space="preserve"> HTTP</w:t>
            </w:r>
          </w:p>
        </w:tc>
      </w:tr>
      <w:tr w14:paraId="43EE55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361CD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后端地址</w:t>
            </w:r>
          </w:p>
        </w:tc>
        <w:tc>
          <w:p w14:paraId="78C94810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http://{host}:8088/autoee-iot-ems</w:t>
            </w:r>
            <w:r>
              <w:rPr>
                <w:rFonts w:hint="eastAsia"/>
                <w:color w:val="auto"/>
              </w:rPr>
              <w:t>（server.port=8088，context-path=/autoee-iot-ems）</w:t>
            </w:r>
          </w:p>
        </w:tc>
      </w:tr>
      <w:tr w14:paraId="5DE31F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EB2C2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前端开发地址</w:t>
            </w:r>
          </w:p>
        </w:tc>
        <w:tc>
          <w:p w14:paraId="1EAA5DA0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http://localhost:9029</w:t>
            </w:r>
            <w:r>
              <w:rPr>
                <w:rFonts w:hint="eastAsia"/>
                <w:color w:val="auto"/>
              </w:rPr>
              <w:t>（zhurong-admin-ui，dev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模式经代理转发到后端）</w:t>
            </w:r>
          </w:p>
        </w:tc>
      </w:tr>
      <w:tr w14:paraId="529951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1B4CC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报文格式</w:t>
            </w:r>
          </w:p>
        </w:tc>
        <w:tc>
          <w:p w14:paraId="119E6269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Content-Type: application/json;charset=UTF-8</w:t>
            </w:r>
            <w:r>
              <w:rPr>
                <w:rFonts w:hint="eastAsia"/>
                <w:color w:val="auto"/>
              </w:rPr>
              <w:t>（除文件上传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multipart/form-data）</w:t>
            </w:r>
          </w:p>
        </w:tc>
      </w:tr>
      <w:tr w14:paraId="692C02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2706F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字符编码</w:t>
            </w:r>
          </w:p>
        </w:tc>
        <w:tc>
          <w:p w14:paraId="67726A4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UTF-8</w:t>
            </w:r>
          </w:p>
        </w:tc>
      </w:tr>
      <w:tr w14:paraId="088CF6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59114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时间格式</w:t>
            </w:r>
          </w:p>
        </w:tc>
        <w:tc>
          <w:p w14:paraId="7EE786A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字符串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yyyy-MM-dd HH:mm:ss</w:t>
            </w:r>
            <w:r>
              <w:rPr>
                <w:rFonts w:hint="eastAsia"/>
                <w:color w:val="auto"/>
              </w:rPr>
              <w:t>（医院回调</w:t>
            </w:r>
            <w:r>
              <w:rPr>
                <w:color w:val="auto"/>
              </w:rPr>
              <w:t xml:space="preserve"> IOT </w:t>
            </w:r>
            <w:r>
              <w:rPr>
                <w:rFonts w:hint="eastAsia"/>
                <w:color w:val="auto"/>
              </w:rPr>
              <w:t>原文时间戳以字符串透传留存）</w:t>
            </w:r>
          </w:p>
        </w:tc>
      </w:tr>
      <w:tr w14:paraId="62AE14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AD9437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鉴权头</w:t>
            </w:r>
          </w:p>
        </w:tc>
        <w:tc>
          <w:p w14:paraId="2380FD5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Sa-Token </w:t>
            </w:r>
            <w:r>
              <w:rPr>
                <w:rFonts w:hint="eastAsia"/>
                <w:color w:val="auto"/>
              </w:rPr>
              <w:t>令牌（请求头名取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sa-token.token-name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配置，OpenAPI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中以</w:t>
            </w:r>
            <w:r>
              <w:rPr>
                <w:color w:val="auto"/>
              </w:rPr>
              <w:t xml:space="preserve"> APIKEY Header </w:t>
            </w:r>
            <w:r>
              <w:rPr>
                <w:rFonts w:hint="eastAsia"/>
                <w:color w:val="auto"/>
              </w:rPr>
              <w:t>方式注入）</w:t>
            </w:r>
          </w:p>
        </w:tc>
      </w:tr>
      <w:tr w14:paraId="53C425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B76F4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认证方式</w:t>
            </w:r>
          </w:p>
        </w:tc>
        <w:tc>
          <w:p w14:paraId="0FF3EAE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Sa-Token + </w:t>
            </w:r>
            <w:r>
              <w:rPr>
                <w:rFonts w:hint="eastAsia"/>
                <w:color w:val="auto"/>
              </w:rPr>
              <w:t>JWT；登录后访问业务接口须携带有效令牌，免登录端点见</w:t>
            </w:r>
            <w:r>
              <w:rPr>
                <w:color w:val="auto"/>
              </w:rPr>
              <w:t xml:space="preserve"> 5.1</w:t>
            </w:r>
          </w:p>
        </w:tc>
      </w:tr>
      <w:tr w14:paraId="2168B2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1BE8A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接口风格</w:t>
            </w:r>
          </w:p>
        </w:tc>
        <w:tc>
          <w:p w14:paraId="293F01C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RESTful，资源名小写中划线/蛇形均沿用控制器现状；系统管理类以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/system/xxx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为前缀</w:t>
            </w:r>
          </w:p>
        </w:tc>
      </w:tr>
      <w:bookmarkEnd w:id="3"/>
    </w:tbl>
    <w:p w14:paraId="12BF3388">
      <w:pPr>
        <w:pStyle w:val="5"/>
        <w:rPr>
          <w:color w:val="auto"/>
        </w:rPr>
      </w:pPr>
      <w:bookmarkStart w:id="4" w:name="url-与-http-方法约定"/>
      <w:r>
        <w:rPr>
          <w:color w:val="auto"/>
        </w:rPr>
        <w:t xml:space="preserve">1.2 URL </w:t>
      </w:r>
      <w:r>
        <w:rPr>
          <w:rFonts w:hint="eastAsia"/>
          <w:color w:val="auto"/>
        </w:rPr>
        <w:t>与</w:t>
      </w:r>
      <w:r>
        <w:rPr>
          <w:color w:val="auto"/>
        </w:rPr>
        <w:t xml:space="preserve"> HTTP </w:t>
      </w:r>
      <w:r>
        <w:rPr>
          <w:rFonts w:hint="eastAsia"/>
          <w:color w:val="auto"/>
        </w:rPr>
        <w:t>方法约定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3EC6E2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18B687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操作</w:t>
            </w:r>
          </w:p>
        </w:tc>
        <w:tc>
          <w:p w14:paraId="000E0BE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方法</w:t>
            </w:r>
          </w:p>
        </w:tc>
        <w:tc>
          <w:p w14:paraId="5985107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URL </w:t>
            </w:r>
            <w:r>
              <w:rPr>
                <w:rFonts w:hint="eastAsia"/>
                <w:color w:val="auto"/>
              </w:rPr>
              <w:t>模式</w:t>
            </w:r>
          </w:p>
        </w:tc>
        <w:tc>
          <w:p w14:paraId="4B8B54D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示例</w:t>
            </w:r>
          </w:p>
        </w:tc>
      </w:tr>
      <w:tr w14:paraId="7D3EBC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50062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分页列表</w:t>
            </w:r>
          </w:p>
        </w:tc>
        <w:tc>
          <w:p w14:paraId="08FA326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GET</w:t>
            </w:r>
          </w:p>
        </w:tc>
        <w:tc>
          <w:p w14:paraId="68A9AA20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/&lt;domain&gt;/xxx/list</w:t>
            </w:r>
          </w:p>
        </w:tc>
        <w:tc>
          <w:p w14:paraId="6F0AFDBD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GET /system/user/list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GET /hospital/device/list</w:t>
            </w:r>
          </w:p>
        </w:tc>
      </w:tr>
      <w:tr w14:paraId="6D3B38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41104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详情</w:t>
            </w:r>
          </w:p>
        </w:tc>
        <w:tc>
          <w:p w14:paraId="626A680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GET</w:t>
            </w:r>
          </w:p>
        </w:tc>
        <w:tc>
          <w:p w14:paraId="7DEB168D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/&lt;domain&gt;/xxx/{id}</w:t>
            </w:r>
            <w:r>
              <w:rPr>
                <w:rFonts w:hint="eastAsia"/>
                <w:color w:val="auto"/>
              </w:rPr>
              <w:t>（医院新域为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/info/{id}</w:t>
            </w:r>
            <w:r>
              <w:rPr>
                <w:rFonts w:hint="eastAsia"/>
                <w:color w:val="auto"/>
              </w:rPr>
              <w:t>）</w:t>
            </w:r>
          </w:p>
        </w:tc>
        <w:tc>
          <w:p w14:paraId="13374EB1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GET /system/user/{id}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GET /hospital/device/info/{id}</w:t>
            </w:r>
          </w:p>
        </w:tc>
      </w:tr>
      <w:tr w14:paraId="6AD2AC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89828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新增</w:t>
            </w:r>
          </w:p>
        </w:tc>
        <w:tc>
          <w:p w14:paraId="6751738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POST</w:t>
            </w:r>
          </w:p>
        </w:tc>
        <w:tc>
          <w:p w14:paraId="74172CA6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/&lt;domain&gt;/xxx</w:t>
            </w:r>
          </w:p>
        </w:tc>
        <w:tc>
          <w:p w14:paraId="7098C09E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POST /hospital/device</w:t>
            </w:r>
          </w:p>
        </w:tc>
      </w:tr>
      <w:tr w14:paraId="079CA9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D088F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修改</w:t>
            </w:r>
          </w:p>
        </w:tc>
        <w:tc>
          <w:p w14:paraId="022E2A4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PUT</w:t>
            </w:r>
          </w:p>
        </w:tc>
        <w:tc>
          <w:p w14:paraId="6B9CB771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/&lt;domain&gt;/xxx</w:t>
            </w:r>
          </w:p>
        </w:tc>
        <w:tc>
          <w:p w14:paraId="0697D7F9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PUT /hospital/device</w:t>
            </w:r>
          </w:p>
        </w:tc>
      </w:tr>
      <w:tr w14:paraId="292DBF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48D8B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删除</w:t>
            </w:r>
          </w:p>
        </w:tc>
        <w:tc>
          <w:p w14:paraId="5D9BAA0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DELETE</w:t>
            </w:r>
          </w:p>
        </w:tc>
        <w:tc>
          <w:p w14:paraId="6B57C808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/&lt;domain&gt;/xxx/{ids}</w:t>
            </w:r>
          </w:p>
        </w:tc>
        <w:tc>
          <w:p w14:paraId="27CC539A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DELETE /system/user/{userIds}</w:t>
            </w:r>
          </w:p>
        </w:tc>
      </w:tr>
      <w:tr w14:paraId="30FBAC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69DAB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导出</w:t>
            </w:r>
          </w:p>
        </w:tc>
        <w:tc>
          <w:p w14:paraId="1C2A96F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POST</w:t>
            </w:r>
          </w:p>
        </w:tc>
        <w:tc>
          <w:p w14:paraId="2E1011D9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/&lt;domain&gt;/xxx/export</w:t>
            </w:r>
          </w:p>
        </w:tc>
        <w:tc>
          <w:p w14:paraId="654B1E4C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POST /hospital/device/export</w:t>
            </w:r>
          </w:p>
        </w:tc>
      </w:tr>
      <w:tr w14:paraId="7474A2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4B59B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批量删除</w:t>
            </w:r>
          </w:p>
        </w:tc>
        <w:tc>
          <w:p w14:paraId="6DCBB20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DELETE</w:t>
            </w:r>
          </w:p>
        </w:tc>
        <w:tc>
          <w:p w14:paraId="3AD06528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/&lt;domain&gt;/xxx/{ids}</w:t>
            </w:r>
          </w:p>
        </w:tc>
        <w:tc>
          <w:p w14:paraId="598BF25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路径可传多个逗号分隔</w:t>
            </w:r>
            <w:r>
              <w:rPr>
                <w:color w:val="auto"/>
              </w:rPr>
              <w:t xml:space="preserve"> ID</w:t>
            </w:r>
          </w:p>
        </w:tc>
      </w:tr>
    </w:tbl>
    <w:p w14:paraId="77FB85BC">
      <w:pPr>
        <w:pStyle w:val="3"/>
        <w:rPr>
          <w:color w:val="auto"/>
        </w:rPr>
      </w:pPr>
      <w:r>
        <w:rPr>
          <w:rFonts w:hint="eastAsia"/>
          <w:color w:val="auto"/>
        </w:rPr>
        <w:t>查询参数：列表查询以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QueryString/表单对象接收（BO</w:t>
      </w:r>
      <w:r>
        <w:rPr>
          <w:color w:val="auto"/>
        </w:rPr>
        <w:t xml:space="preserve"> + </w:t>
      </w:r>
      <w:r>
        <w:rPr>
          <w:rFonts w:hint="eastAsia"/>
          <w:color w:val="auto"/>
        </w:rPr>
        <w:t>PageQuery），分页参数</w:t>
      </w:r>
      <w:r>
        <w:rPr>
          <w:color w:val="auto"/>
        </w:rPr>
        <w:t xml:space="preserve"> </w:t>
      </w:r>
      <w:r>
        <w:rPr>
          <w:rStyle w:val="48"/>
          <w:color w:val="auto"/>
        </w:rPr>
        <w:t>pageNum</w:t>
      </w:r>
      <w:r>
        <w:rPr>
          <w:color w:val="auto"/>
        </w:rPr>
        <w:t>、</w:t>
      </w:r>
      <w:r>
        <w:rPr>
          <w:rStyle w:val="48"/>
          <w:color w:val="auto"/>
        </w:rPr>
        <w:t>pageSize</w:t>
      </w:r>
      <w:r>
        <w:rPr>
          <w:rFonts w:hint="eastAsia"/>
          <w:color w:val="auto"/>
        </w:rPr>
        <w:t>，排序</w:t>
      </w:r>
      <w:r>
        <w:rPr>
          <w:color w:val="auto"/>
        </w:rPr>
        <w:t xml:space="preserve"> </w:t>
      </w:r>
      <w:r>
        <w:rPr>
          <w:rStyle w:val="48"/>
          <w:color w:val="auto"/>
        </w:rPr>
        <w:t>orderByColumn</w:t>
      </w:r>
      <w:r>
        <w:rPr>
          <w:color w:val="auto"/>
        </w:rPr>
        <w:t>、</w:t>
      </w:r>
      <w:r>
        <w:rPr>
          <w:rStyle w:val="48"/>
          <w:color w:val="auto"/>
        </w:rPr>
        <w:t>isAsc</w:t>
      </w:r>
      <w:r>
        <w:rPr>
          <w:color w:val="auto"/>
        </w:rPr>
        <w:t>。</w:t>
      </w:r>
    </w:p>
    <w:bookmarkEnd w:id="4"/>
    <w:p w14:paraId="4C6C4BB4">
      <w:pPr>
        <w:pStyle w:val="5"/>
        <w:rPr>
          <w:color w:val="auto"/>
        </w:rPr>
      </w:pPr>
      <w:bookmarkStart w:id="5" w:name="统一响应体"/>
      <w:r>
        <w:rPr>
          <w:color w:val="auto"/>
        </w:rPr>
        <w:t xml:space="preserve">1.3 </w:t>
      </w:r>
      <w:r>
        <w:rPr>
          <w:rFonts w:hint="eastAsia"/>
          <w:color w:val="auto"/>
        </w:rPr>
        <w:t>统一响应体</w:t>
      </w:r>
    </w:p>
    <w:p w14:paraId="1712EA08">
      <w:pPr>
        <w:pStyle w:val="23"/>
        <w:rPr>
          <w:color w:val="auto"/>
        </w:rPr>
      </w:pPr>
      <w:r>
        <w:rPr>
          <w:rFonts w:hint="eastAsia"/>
          <w:color w:val="auto"/>
        </w:rPr>
        <w:t>业务接口统一返回</w:t>
      </w:r>
      <w:r>
        <w:rPr>
          <w:color w:val="auto"/>
        </w:rPr>
        <w:t xml:space="preserve"> </w:t>
      </w:r>
      <w:r>
        <w:rPr>
          <w:rStyle w:val="48"/>
          <w:color w:val="auto"/>
        </w:rPr>
        <w:t>R&lt;T&gt;</w:t>
      </w:r>
      <w:r>
        <w:rPr>
          <w:rFonts w:hint="eastAsia"/>
          <w:color w:val="auto"/>
        </w:rPr>
        <w:t>（部分老控制器使用等价的</w:t>
      </w:r>
      <w:r>
        <w:rPr>
          <w:color w:val="auto"/>
        </w:rPr>
        <w:t xml:space="preserve"> </w:t>
      </w:r>
      <w:r>
        <w:rPr>
          <w:rStyle w:val="48"/>
          <w:color w:val="auto"/>
        </w:rPr>
        <w:t>Ajax</w:t>
      </w:r>
      <w:r>
        <w:rPr>
          <w:rFonts w:hint="eastAsia"/>
          <w:color w:val="auto"/>
        </w:rPr>
        <w:t>）：</w:t>
      </w:r>
    </w:p>
    <w:p w14:paraId="366BA2E3">
      <w:pPr>
        <w:pStyle w:val="49"/>
        <w:rPr>
          <w:color w:val="auto"/>
        </w:rPr>
      </w:pPr>
      <w:r>
        <w:rPr>
          <w:rStyle w:val="69"/>
          <w:color w:val="auto"/>
        </w:rPr>
        <w:t>{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53"/>
          <w:color w:val="auto"/>
        </w:rPr>
        <w:t>"code"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54"/>
          <w:color w:val="auto"/>
        </w:rPr>
        <w:t>200</w:t>
      </w:r>
      <w:r>
        <w:rPr>
          <w:rStyle w:val="69"/>
          <w:color w:val="auto"/>
        </w:rPr>
        <w:t>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53"/>
          <w:color w:val="auto"/>
        </w:rPr>
        <w:t>"msg"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"操作成功"</w:t>
      </w:r>
      <w:r>
        <w:rPr>
          <w:rStyle w:val="69"/>
          <w:color w:val="auto"/>
        </w:rPr>
        <w:t>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53"/>
          <w:color w:val="auto"/>
        </w:rPr>
        <w:t>"data"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{}</w:t>
      </w:r>
      <w:r>
        <w:rPr>
          <w:color w:val="auto"/>
        </w:rPr>
        <w:br w:type="textWrapping"/>
      </w:r>
      <w:r>
        <w:rPr>
          <w:rStyle w:val="69"/>
          <w:color w:val="auto"/>
        </w:rPr>
        <w:t>}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"/>
        <w:gridCol w:w="2548"/>
        <w:gridCol w:w="4641"/>
      </w:tblGrid>
      <w:tr w14:paraId="57E5F7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B37180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字段</w:t>
            </w:r>
          </w:p>
        </w:tc>
        <w:tc>
          <w:p w14:paraId="5F15B12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类型</w:t>
            </w:r>
          </w:p>
        </w:tc>
        <w:tc>
          <w:p w14:paraId="6164DA1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说明</w:t>
            </w:r>
          </w:p>
        </w:tc>
      </w:tr>
      <w:tr w14:paraId="70855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6C0BB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code</w:t>
            </w:r>
          </w:p>
        </w:tc>
        <w:tc>
          <w:p w14:paraId="574E592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p w14:paraId="20901E5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200 </w:t>
            </w:r>
            <w:r>
              <w:rPr>
                <w:rFonts w:hint="eastAsia"/>
                <w:color w:val="auto"/>
              </w:rPr>
              <w:t>成功；500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失败；其余见错误码表</w:t>
            </w:r>
          </w:p>
        </w:tc>
      </w:tr>
      <w:tr w14:paraId="699379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9DA0D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msg</w:t>
            </w:r>
          </w:p>
        </w:tc>
        <w:tc>
          <w:p w14:paraId="2A3BE53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string</w:t>
            </w:r>
          </w:p>
        </w:tc>
        <w:tc>
          <w:p w14:paraId="0768990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提示消息（可直接展示，已随</w:t>
            </w:r>
            <w:r>
              <w:rPr>
                <w:color w:val="auto"/>
              </w:rPr>
              <w:t xml:space="preserve"> i18n </w:t>
            </w:r>
            <w:r>
              <w:rPr>
                <w:rFonts w:hint="eastAsia"/>
                <w:color w:val="auto"/>
              </w:rPr>
              <w:t>演进）</w:t>
            </w:r>
          </w:p>
        </w:tc>
      </w:tr>
      <w:tr w14:paraId="478420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9AFBA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data</w:t>
            </w:r>
          </w:p>
        </w:tc>
        <w:tc>
          <w:p w14:paraId="7D26B19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object/array/基础类型</w:t>
            </w:r>
          </w:p>
        </w:tc>
        <w:tc>
          <w:p w14:paraId="791EC77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业务数据；失败时通常为</w:t>
            </w:r>
            <w:r>
              <w:rPr>
                <w:color w:val="auto"/>
              </w:rPr>
              <w:t xml:space="preserve"> null</w:t>
            </w:r>
          </w:p>
        </w:tc>
      </w:tr>
      <w:bookmarkEnd w:id="5"/>
    </w:tbl>
    <w:p w14:paraId="0DF791D6">
      <w:pPr>
        <w:pStyle w:val="5"/>
        <w:rPr>
          <w:color w:val="auto"/>
        </w:rPr>
      </w:pPr>
      <w:bookmarkStart w:id="6" w:name="分页响应体-tabledatainfo"/>
      <w:r>
        <w:rPr>
          <w:color w:val="auto"/>
        </w:rPr>
        <w:t xml:space="preserve">1.4 </w:t>
      </w:r>
      <w:r>
        <w:rPr>
          <w:rFonts w:hint="eastAsia"/>
          <w:color w:val="auto"/>
        </w:rPr>
        <w:t>分页响应体</w:t>
      </w:r>
      <w:r>
        <w:rPr>
          <w:color w:val="auto"/>
        </w:rPr>
        <w:t xml:space="preserve"> TableDataInfo</w:t>
      </w:r>
    </w:p>
    <w:p w14:paraId="7A3AF029">
      <w:pPr>
        <w:pStyle w:val="49"/>
        <w:rPr>
          <w:color w:val="auto"/>
        </w:rPr>
      </w:pPr>
      <w:r>
        <w:rPr>
          <w:rStyle w:val="69"/>
          <w:color w:val="auto"/>
        </w:rPr>
        <w:t>{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53"/>
          <w:color w:val="auto"/>
        </w:rPr>
        <w:t>"code"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54"/>
          <w:color w:val="auto"/>
        </w:rPr>
        <w:t>200</w:t>
      </w:r>
      <w:r>
        <w:rPr>
          <w:rStyle w:val="69"/>
          <w:color w:val="auto"/>
        </w:rPr>
        <w:t>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53"/>
          <w:color w:val="auto"/>
        </w:rPr>
        <w:t>"msg"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"查询成功"</w:t>
      </w:r>
      <w:r>
        <w:rPr>
          <w:rStyle w:val="69"/>
          <w:color w:val="auto"/>
        </w:rPr>
        <w:t>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53"/>
          <w:color w:val="auto"/>
        </w:rPr>
        <w:t>"rows"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8"/>
          <w:color w:val="auto"/>
        </w:rPr>
        <w:t>[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{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}</w:t>
      </w:r>
      <w:r>
        <w:rPr>
          <w:rStyle w:val="68"/>
          <w:color w:val="auto"/>
        </w:rPr>
        <w:t>,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{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}</w:t>
      </w:r>
      <w:r>
        <w:rPr>
          <w:rStyle w:val="82"/>
          <w:color w:val="auto"/>
        </w:rPr>
        <w:t xml:space="preserve"> </w:t>
      </w:r>
      <w:r>
        <w:rPr>
          <w:rStyle w:val="68"/>
          <w:color w:val="auto"/>
        </w:rPr>
        <w:t>]</w:t>
      </w:r>
      <w:r>
        <w:rPr>
          <w:rStyle w:val="69"/>
          <w:color w:val="auto"/>
        </w:rPr>
        <w:t>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53"/>
          <w:color w:val="auto"/>
        </w:rPr>
        <w:t>"total"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54"/>
          <w:color w:val="auto"/>
        </w:rPr>
        <w:t>128</w:t>
      </w:r>
      <w:r>
        <w:rPr>
          <w:color w:val="auto"/>
        </w:rPr>
        <w:br w:type="textWrapping"/>
      </w:r>
      <w:r>
        <w:rPr>
          <w:rStyle w:val="69"/>
          <w:color w:val="auto"/>
        </w:rPr>
        <w:t>}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0"/>
        <w:gridCol w:w="744"/>
        <w:gridCol w:w="2772"/>
      </w:tblGrid>
      <w:tr w14:paraId="1FF268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F6A046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字段</w:t>
            </w:r>
          </w:p>
        </w:tc>
        <w:tc>
          <w:p w14:paraId="4ED02E7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类型</w:t>
            </w:r>
          </w:p>
        </w:tc>
        <w:tc>
          <w:p w14:paraId="4E84DBC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说明</w:t>
            </w:r>
          </w:p>
        </w:tc>
      </w:tr>
      <w:tr w14:paraId="1E539B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19EE9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code / msg</w:t>
            </w:r>
          </w:p>
        </w:tc>
        <w:tc>
          <w:p w14:paraId="3AB91F8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  <w:tc>
          <w:p w14:paraId="1B573E7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同统一响应体</w:t>
            </w:r>
          </w:p>
        </w:tc>
      </w:tr>
      <w:tr w14:paraId="5207C3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DE532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rows</w:t>
            </w:r>
          </w:p>
        </w:tc>
        <w:tc>
          <w:p w14:paraId="4AA8F77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array</w:t>
            </w:r>
          </w:p>
        </w:tc>
        <w:tc>
          <w:p w14:paraId="52861CB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当前页记录（VO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列表）</w:t>
            </w:r>
          </w:p>
        </w:tc>
      </w:tr>
      <w:tr w14:paraId="57DC74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AE74C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total</w:t>
            </w:r>
          </w:p>
        </w:tc>
        <w:tc>
          <w:p w14:paraId="741F8CF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long</w:t>
            </w:r>
          </w:p>
        </w:tc>
        <w:tc>
          <w:p w14:paraId="7A93D9A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总记录数</w:t>
            </w:r>
          </w:p>
        </w:tc>
      </w:tr>
      <w:bookmarkEnd w:id="6"/>
    </w:tbl>
    <w:p w14:paraId="02FEC993">
      <w:pPr>
        <w:pStyle w:val="5"/>
        <w:rPr>
          <w:color w:val="auto"/>
        </w:rPr>
      </w:pPr>
      <w:bookmarkStart w:id="7" w:name="请求头约定"/>
      <w:r>
        <w:rPr>
          <w:color w:val="auto"/>
        </w:rPr>
        <w:t xml:space="preserve">1.5 </w:t>
      </w:r>
      <w:r>
        <w:rPr>
          <w:rFonts w:hint="eastAsia"/>
          <w:color w:val="auto"/>
        </w:rPr>
        <w:t>请求头约定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5F6E82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F3023D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请求头</w:t>
            </w:r>
          </w:p>
        </w:tc>
        <w:tc>
          <w:p w14:paraId="76AAFF7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必填</w:t>
            </w:r>
          </w:p>
        </w:tc>
        <w:tc>
          <w:p w14:paraId="693A042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说明</w:t>
            </w:r>
          </w:p>
        </w:tc>
      </w:tr>
      <w:tr w14:paraId="75E45A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3F22A2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Authorization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或配置的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sa-token.token-name</w:t>
            </w:r>
          </w:p>
        </w:tc>
        <w:tc>
          <w:p w14:paraId="64B6820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业务接口必填</w:t>
            </w:r>
          </w:p>
        </w:tc>
        <w:tc>
          <w:p w14:paraId="2B5358B1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Bearer &lt;JWT&gt;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或纯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token，以实际</w:t>
            </w:r>
            <w:r>
              <w:rPr>
                <w:color w:val="auto"/>
              </w:rPr>
              <w:t xml:space="preserve"> sa-token </w:t>
            </w:r>
            <w:r>
              <w:rPr>
                <w:rFonts w:hint="eastAsia"/>
                <w:color w:val="auto"/>
              </w:rPr>
              <w:t>配置为准</w:t>
            </w:r>
          </w:p>
        </w:tc>
      </w:tr>
      <w:tr w14:paraId="0CE923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5BDC0C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Content-Type</w:t>
            </w:r>
          </w:p>
        </w:tc>
        <w:tc>
          <w:p w14:paraId="318E99F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POST/PUT </w:t>
            </w:r>
            <w:r>
              <w:rPr>
                <w:rFonts w:hint="eastAsia"/>
                <w:color w:val="auto"/>
              </w:rPr>
              <w:t>必填</w:t>
            </w:r>
          </w:p>
        </w:tc>
        <w:tc>
          <w:p w14:paraId="4A2B21F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application/json</w:t>
            </w:r>
          </w:p>
        </w:tc>
      </w:tr>
      <w:tr w14:paraId="5AA424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508011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Accept-Language</w:t>
            </w:r>
          </w:p>
        </w:tc>
        <w:tc>
          <w:p w14:paraId="5847E31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可选</w:t>
            </w:r>
          </w:p>
        </w:tc>
        <w:tc>
          <w:p w14:paraId="45FBFB4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zh-CN / en / ru / id</w:t>
            </w:r>
          </w:p>
        </w:tc>
      </w:tr>
      <w:tr w14:paraId="19082B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621F87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X-IOT-Token</w:t>
            </w:r>
          </w:p>
        </w:tc>
        <w:tc>
          <w:p w14:paraId="3F1BEE2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回调必填</w:t>
            </w:r>
          </w:p>
        </w:tc>
        <w:tc>
          <w:p w14:paraId="6DE88A9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</w:t>
            </w:r>
            <w:r>
              <w:rPr>
                <w:color w:val="auto"/>
              </w:rPr>
              <w:t xml:space="preserve"> IOT </w:t>
            </w:r>
            <w:r>
              <w:rPr>
                <w:rFonts w:hint="eastAsia"/>
                <w:color w:val="auto"/>
              </w:rPr>
              <w:t>回调令牌（见第</w:t>
            </w:r>
            <w:r>
              <w:rPr>
                <w:color w:val="auto"/>
              </w:rPr>
              <w:t xml:space="preserve"> 5 </w:t>
            </w:r>
            <w:r>
              <w:rPr>
                <w:rFonts w:hint="eastAsia"/>
                <w:color w:val="auto"/>
              </w:rPr>
              <w:t>章）</w:t>
            </w:r>
          </w:p>
        </w:tc>
      </w:tr>
      <w:tr w14:paraId="0DFA3E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8103CD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X-IOT-Sign</w:t>
            </w:r>
          </w:p>
        </w:tc>
        <w:tc>
          <w:p w14:paraId="41867B5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条件必填</w:t>
            </w:r>
          </w:p>
        </w:tc>
        <w:tc>
          <w:p w14:paraId="0A4EC7D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</w:t>
            </w:r>
            <w:r>
              <w:rPr>
                <w:color w:val="auto"/>
              </w:rPr>
              <w:t xml:space="preserve"> IOT </w:t>
            </w:r>
            <w:r>
              <w:rPr>
                <w:rFonts w:hint="eastAsia"/>
                <w:color w:val="auto"/>
              </w:rPr>
              <w:t>回调签名（开启签名时）</w:t>
            </w:r>
          </w:p>
        </w:tc>
      </w:tr>
      <w:tr w14:paraId="03EF59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C2E1AC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X-Requested-With</w:t>
            </w:r>
          </w:p>
        </w:tc>
        <w:tc>
          <w:p w14:paraId="4A4B534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可选</w:t>
            </w:r>
          </w:p>
        </w:tc>
        <w:tc>
          <w:p w14:paraId="7F6CE74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XMLHttpRequest（框架识别异步请求）</w:t>
            </w:r>
          </w:p>
        </w:tc>
      </w:tr>
      <w:bookmarkEnd w:id="7"/>
    </w:tbl>
    <w:p w14:paraId="5FB5B900">
      <w:pPr>
        <w:pStyle w:val="5"/>
        <w:rPr>
          <w:color w:val="auto"/>
        </w:rPr>
      </w:pPr>
      <w:bookmarkStart w:id="8" w:name="幂等防重与限流"/>
      <w:r>
        <w:rPr>
          <w:color w:val="auto"/>
        </w:rPr>
        <w:t xml:space="preserve">1.6 </w:t>
      </w:r>
      <w:r>
        <w:rPr>
          <w:rFonts w:hint="eastAsia"/>
          <w:color w:val="auto"/>
        </w:rPr>
        <w:t>幂等、防重与限流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35F9F6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30D633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机制</w:t>
            </w:r>
          </w:p>
        </w:tc>
        <w:tc>
          <w:p w14:paraId="426B5C2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落地方式</w:t>
            </w:r>
          </w:p>
        </w:tc>
        <w:tc>
          <w:p w14:paraId="161FB1D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适用场景</w:t>
            </w:r>
          </w:p>
        </w:tc>
      </w:tr>
      <w:tr w14:paraId="2ACDCA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93047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防重复提交</w:t>
            </w:r>
          </w:p>
        </w:tc>
        <w:tc>
          <w:p w14:paraId="14ABAFA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注解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@RepeatSubmit</w:t>
            </w:r>
            <w:r>
              <w:rPr>
                <w:rFonts w:hint="eastAsia"/>
                <w:color w:val="auto"/>
              </w:rPr>
              <w:t>（间隔内相同参数拒绝）</w:t>
            </w:r>
          </w:p>
        </w:tc>
        <w:tc>
          <w:p w14:paraId="14742B5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新增/修改类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POST/PUT，如新增医院设备</w:t>
            </w:r>
          </w:p>
        </w:tc>
      </w:tr>
      <w:tr w14:paraId="1087E5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7FA84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业务幂等键</w:t>
            </w:r>
          </w:p>
        </w:tc>
        <w:tc>
          <w:p w14:paraId="62815C9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唯一索引（device_code/order_no/msgId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等）</w:t>
            </w:r>
          </w:p>
        </w:tc>
        <w:tc>
          <w:p w14:paraId="22DE5A1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台账新增、订单落库、回调对账</w:t>
            </w:r>
          </w:p>
        </w:tc>
      </w:tr>
      <w:tr w14:paraId="3E79E3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BAF0A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回调幂等</w:t>
            </w:r>
          </w:p>
        </w:tc>
        <w:tc>
          <w:p w14:paraId="63000F1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IOT </w:t>
            </w:r>
            <w:r>
              <w:rPr>
                <w:rStyle w:val="48"/>
                <w:color w:val="auto"/>
              </w:rPr>
              <w:t>msgId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写入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hospital_callback_log.request_id</w:t>
            </w:r>
          </w:p>
        </w:tc>
        <w:tc>
          <w:p w14:paraId="5A1F47A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第三方重试时可识别重复消息；数据点采用追加模型，下游按设备+指标+时间窗消化重复</w:t>
            </w:r>
          </w:p>
        </w:tc>
      </w:tr>
      <w:tr w14:paraId="3180DB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2C761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MQ </w:t>
            </w:r>
            <w:r>
              <w:rPr>
                <w:rFonts w:hint="eastAsia"/>
                <w:color w:val="auto"/>
              </w:rPr>
              <w:t>至少一次</w:t>
            </w:r>
          </w:p>
        </w:tc>
        <w:tc>
          <w:p w14:paraId="7841479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手动</w:t>
            </w:r>
            <w:r>
              <w:rPr>
                <w:color w:val="auto"/>
              </w:rPr>
              <w:t xml:space="preserve"> ACK + </w:t>
            </w:r>
            <w:r>
              <w:rPr>
                <w:rFonts w:hint="eastAsia"/>
                <w:color w:val="auto"/>
              </w:rPr>
              <w:t>死信重试</w:t>
            </w:r>
          </w:p>
        </w:tc>
        <w:tc>
          <w:p w14:paraId="0185D58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采集链路消费幂等</w:t>
            </w:r>
          </w:p>
        </w:tc>
      </w:tr>
      <w:tr w14:paraId="18BEDF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7AFDB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限流</w:t>
            </w:r>
          </w:p>
        </w:tc>
        <w:tc>
          <w:p w14:paraId="4038E74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Redis </w:t>
            </w:r>
            <w:r>
              <w:rPr>
                <w:rFonts w:hint="eastAsia"/>
                <w:color w:val="auto"/>
              </w:rPr>
              <w:t>计数</w:t>
            </w:r>
            <w:r>
              <w:rPr>
                <w:color w:val="auto"/>
              </w:rPr>
              <w:t xml:space="preserve"> / Sa-Token </w:t>
            </w:r>
            <w:r>
              <w:rPr>
                <w:rFonts w:hint="eastAsia"/>
                <w:color w:val="auto"/>
              </w:rPr>
              <w:t>风控（按账号/IP）</w:t>
            </w:r>
          </w:p>
        </w:tc>
        <w:tc>
          <w:p w14:paraId="202755E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登录、短信验证码、回调入口</w:t>
            </w:r>
          </w:p>
        </w:tc>
      </w:tr>
      <w:tr w14:paraId="0A4D94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3BE51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分布式锁</w:t>
            </w:r>
          </w:p>
        </w:tc>
        <w:tc>
          <w:p w14:paraId="1602ADC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Lock4j </w:t>
            </w:r>
            <w:r>
              <w:rPr>
                <w:rStyle w:val="48"/>
                <w:color w:val="auto"/>
              </w:rPr>
              <w:t>@Lock4j</w:t>
            </w:r>
          </w:p>
        </w:tc>
        <w:tc>
          <w:p w14:paraId="7E954F6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同步任务、库存、订单流转、报警去重</w:t>
            </w:r>
          </w:p>
        </w:tc>
      </w:tr>
    </w:tbl>
    <w:p w14:paraId="2A1C9A84">
      <w:pPr>
        <w:rPr>
          <w:color w:val="auto"/>
        </w:rPr>
      </w:pPr>
      <w:r>
        <w:rPr>
          <w:color w:val="auto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8"/>
    <w:p w14:paraId="50E24CD5">
      <w:pPr>
        <w:pStyle w:val="4"/>
        <w:rPr>
          <w:color w:val="auto"/>
        </w:rPr>
      </w:pPr>
      <w:bookmarkStart w:id="9" w:name="统一错误码"/>
      <w:r>
        <w:rPr>
          <w:color w:val="auto"/>
        </w:rPr>
        <w:t xml:space="preserve">2. </w:t>
      </w:r>
      <w:r>
        <w:rPr>
          <w:rFonts w:hint="eastAsia"/>
          <w:color w:val="auto"/>
        </w:rPr>
        <w:t>统一错误码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221B8C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BE9017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code</w:t>
            </w:r>
          </w:p>
        </w:tc>
        <w:tc>
          <w:p w14:paraId="41AF9CF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含义</w:t>
            </w:r>
          </w:p>
        </w:tc>
        <w:tc>
          <w:p w14:paraId="3F73985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触发场景/处置</w:t>
            </w:r>
          </w:p>
        </w:tc>
      </w:tr>
      <w:tr w14:paraId="6BBC29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7A85C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200</w:t>
            </w:r>
          </w:p>
        </w:tc>
        <w:tc>
          <w:p w14:paraId="4BD698E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成功</w:t>
            </w:r>
          </w:p>
        </w:tc>
        <w:tc>
          <w:p w14:paraId="1E975EAB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R.ok()</w:t>
            </w:r>
          </w:p>
        </w:tc>
      </w:tr>
      <w:tr w14:paraId="1533E9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C3642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200</w:t>
            </w:r>
          </w:p>
        </w:tc>
        <w:tc>
          <w:p w14:paraId="28BC2E2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操作成功（分页同样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code=200）</w:t>
            </w:r>
          </w:p>
        </w:tc>
        <w:tc>
          <w:p w14:paraId="28CDEA0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TableDataInfo</w:t>
            </w:r>
          </w:p>
        </w:tc>
      </w:tr>
      <w:tr w14:paraId="613B81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E3B80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401</w:t>
            </w:r>
          </w:p>
        </w:tc>
        <w:tc>
          <w:p w14:paraId="5574DF9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未认证/登录失效</w:t>
            </w:r>
          </w:p>
        </w:tc>
        <w:tc>
          <w:p w14:paraId="4CB98B7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token </w:t>
            </w:r>
            <w:r>
              <w:rPr>
                <w:rFonts w:hint="eastAsia"/>
                <w:color w:val="auto"/>
              </w:rPr>
              <w:t>缺失、过期；前端跳转登录</w:t>
            </w:r>
          </w:p>
        </w:tc>
      </w:tr>
      <w:tr w14:paraId="146B0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B028A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403</w:t>
            </w:r>
          </w:p>
        </w:tc>
        <w:tc>
          <w:p w14:paraId="537A584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无权限</w:t>
            </w:r>
          </w:p>
        </w:tc>
        <w:tc>
          <w:p w14:paraId="179195B5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@SaCheckPermission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校验失败/数据范围越权</w:t>
            </w:r>
          </w:p>
        </w:tc>
      </w:tr>
      <w:tr w14:paraId="41FE0D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26CAB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404</w:t>
            </w:r>
          </w:p>
        </w:tc>
        <w:tc>
          <w:p w14:paraId="5E40807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资源不存在</w:t>
            </w:r>
          </w:p>
        </w:tc>
        <w:tc>
          <w:p w14:paraId="2417DB9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路径或资源不存在</w:t>
            </w:r>
          </w:p>
        </w:tc>
      </w:tr>
      <w:tr w14:paraId="1A1EAD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7BE60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500</w:t>
            </w:r>
          </w:p>
        </w:tc>
        <w:tc>
          <w:p w14:paraId="43AB042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操作失败（业务/系统异常）</w:t>
            </w:r>
          </w:p>
        </w:tc>
        <w:tc>
          <w:p w14:paraId="1B53A6F3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R.fail()</w:t>
            </w:r>
            <w:r>
              <w:rPr>
                <w:rFonts w:hint="eastAsia"/>
                <w:color w:val="auto"/>
              </w:rPr>
              <w:t>；msg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为具体原因</w:t>
            </w:r>
          </w:p>
        </w:tc>
      </w:tr>
      <w:tr w14:paraId="0E3AA9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98DB3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601</w:t>
            </w:r>
          </w:p>
        </w:tc>
        <w:tc>
          <w:p w14:paraId="0B136F2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警告（WARN）</w:t>
            </w:r>
          </w:p>
        </w:tc>
        <w:tc>
          <w:p w14:paraId="0C4DF9F8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R.warn(msg)</w:t>
            </w:r>
            <w:r>
              <w:rPr>
                <w:rFonts w:hint="eastAsia"/>
                <w:color w:val="auto"/>
              </w:rPr>
              <w:t>，业务警告但非异常</w:t>
            </w:r>
          </w:p>
        </w:tc>
      </w:tr>
      <w:tr w14:paraId="2E594D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42D7B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业务扩展码</w:t>
            </w:r>
          </w:p>
        </w:tc>
        <w:tc>
          <w:p w14:paraId="0FC2616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参数校验/业务规则失败</w:t>
            </w:r>
          </w:p>
        </w:tc>
        <w:tc>
          <w:p w14:paraId="16A8904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由全局异常处理器返回可读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msg（如”主键不能为空”</w:t>
            </w:r>
            <w:r>
              <w:rPr>
                <w:color w:val="auto"/>
              </w:rPr>
              <w:t xml:space="preserve">“X-IOT-Token </w:t>
            </w:r>
            <w:r>
              <w:rPr>
                <w:rFonts w:hint="eastAsia"/>
                <w:color w:val="auto"/>
              </w:rPr>
              <w:t>无效”“来源</w:t>
            </w:r>
            <w:r>
              <w:rPr>
                <w:color w:val="auto"/>
              </w:rPr>
              <w:t xml:space="preserve"> IP </w:t>
            </w:r>
            <w:r>
              <w:rPr>
                <w:rFonts w:hint="eastAsia"/>
                <w:color w:val="auto"/>
              </w:rPr>
              <w:t>不在白名单”“签名校验失败”）</w:t>
            </w:r>
          </w:p>
        </w:tc>
      </w:tr>
    </w:tbl>
    <w:p w14:paraId="160C0B2D">
      <w:pPr>
        <w:pStyle w:val="13"/>
        <w:rPr>
          <w:color w:val="auto"/>
        </w:rPr>
      </w:pPr>
      <w:r>
        <w:rPr>
          <w:rFonts w:hint="eastAsia"/>
          <w:color w:val="auto"/>
        </w:rPr>
        <w:t>说明：系统采用”HTTP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状态码基本为</w:t>
      </w:r>
      <w:r>
        <w:rPr>
          <w:color w:val="auto"/>
        </w:rPr>
        <w:t xml:space="preserve"> 200 + </w:t>
      </w:r>
      <w:r>
        <w:rPr>
          <w:rFonts w:hint="eastAsia"/>
          <w:color w:val="auto"/>
        </w:rPr>
        <w:t>业务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code”的模式，前端拦截器统一判断响应体</w:t>
      </w:r>
      <w:r>
        <w:rPr>
          <w:color w:val="auto"/>
        </w:rPr>
        <w:t xml:space="preserve"> </w:t>
      </w:r>
      <w:r>
        <w:rPr>
          <w:rStyle w:val="48"/>
          <w:color w:val="auto"/>
        </w:rPr>
        <w:t>code</w:t>
      </w:r>
      <w:r>
        <w:rPr>
          <w:rFonts w:hint="eastAsia"/>
          <w:color w:val="auto"/>
        </w:rPr>
        <w:t>；回调鉴权失败同样返回</w:t>
      </w:r>
      <w:r>
        <w:rPr>
          <w:color w:val="auto"/>
        </w:rPr>
        <w:t xml:space="preserve"> 200 </w:t>
      </w:r>
      <w:r>
        <w:rPr>
          <w:rFonts w:hint="eastAsia"/>
          <w:color w:val="auto"/>
        </w:rPr>
        <w:t>包装的</w:t>
      </w:r>
      <w:r>
        <w:rPr>
          <w:color w:val="auto"/>
        </w:rPr>
        <w:t xml:space="preserve"> </w:t>
      </w:r>
      <w:r>
        <w:rPr>
          <w:rStyle w:val="48"/>
          <w:rFonts w:hint="eastAsia"/>
          <w:color w:val="auto"/>
        </w:rPr>
        <w:t>R.fail("鉴权失败")</w:t>
      </w:r>
      <w:r>
        <w:rPr>
          <w:rFonts w:hint="eastAsia"/>
          <w:color w:val="auto"/>
        </w:rPr>
        <w:t>，便于</w:t>
      </w:r>
      <w:r>
        <w:rPr>
          <w:color w:val="auto"/>
        </w:rPr>
        <w:t xml:space="preserve"> IOT </w:t>
      </w:r>
      <w:r>
        <w:rPr>
          <w:rFonts w:hint="eastAsia"/>
          <w:color w:val="auto"/>
        </w:rPr>
        <w:t>平台解析</w:t>
      </w:r>
      <w:r>
        <w:rPr>
          <w:color w:val="auto"/>
        </w:rPr>
        <w:t xml:space="preserve"> msg </w:t>
      </w:r>
      <w:r>
        <w:rPr>
          <w:rFonts w:hint="eastAsia"/>
          <w:color w:val="auto"/>
        </w:rPr>
        <w:t>排查（生产也可按对接方要求改为</w:t>
      </w:r>
      <w:r>
        <w:rPr>
          <w:color w:val="auto"/>
        </w:rPr>
        <w:t xml:space="preserve"> HTTP </w:t>
      </w:r>
      <w:r>
        <w:rPr>
          <w:rFonts w:hint="eastAsia"/>
          <w:color w:val="auto"/>
        </w:rPr>
        <w:t>401，以联调约定为准）。</w:t>
      </w:r>
    </w:p>
    <w:p w14:paraId="23DC5396">
      <w:pPr>
        <w:rPr>
          <w:color w:val="auto"/>
        </w:rPr>
      </w:pPr>
      <w:r>
        <w:rPr>
          <w:color w:val="auto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31622D83">
      <w:pPr>
        <w:pStyle w:val="4"/>
        <w:rPr>
          <w:color w:val="auto"/>
        </w:rPr>
      </w:pPr>
      <w:bookmarkStart w:id="10" w:name="认证与菜单接口"/>
      <w:r>
        <w:rPr>
          <w:color w:val="auto"/>
        </w:rPr>
        <w:t xml:space="preserve">3. </w:t>
      </w:r>
      <w:r>
        <w:rPr>
          <w:rFonts w:hint="eastAsia"/>
          <w:color w:val="auto"/>
        </w:rPr>
        <w:t>认证与菜单接口</w:t>
      </w:r>
    </w:p>
    <w:p w14:paraId="2963449C">
      <w:pPr>
        <w:pStyle w:val="23"/>
        <w:rPr>
          <w:color w:val="auto"/>
        </w:rPr>
      </w:pPr>
      <w:r>
        <w:rPr>
          <w:rFonts w:hint="eastAsia"/>
          <w:color w:val="auto"/>
        </w:rPr>
        <w:t>控制器：</w:t>
      </w:r>
      <w:r>
        <w:rPr>
          <w:rStyle w:val="48"/>
          <w:color w:val="auto"/>
        </w:rPr>
        <w:t>com.cpems.web.controller.system.SysLoginController</w:t>
      </w:r>
      <w:r>
        <w:rPr>
          <w:color w:val="auto"/>
        </w:rPr>
        <w:t>、</w:t>
      </w:r>
      <w:r>
        <w:rPr>
          <w:rStyle w:val="48"/>
          <w:color w:val="auto"/>
        </w:rPr>
        <w:t>common.CaptchaController</w:t>
      </w:r>
      <w:r>
        <w:rPr>
          <w:rFonts w:hint="eastAsia"/>
          <w:color w:val="auto"/>
        </w:rPr>
        <w:t>。以下路径均已含</w:t>
      </w:r>
      <w:r>
        <w:rPr>
          <w:color w:val="auto"/>
        </w:rPr>
        <w:t xml:space="preserve"> context-path </w:t>
      </w:r>
      <w:r>
        <w:rPr>
          <w:rFonts w:hint="eastAsia"/>
          <w:color w:val="auto"/>
        </w:rPr>
        <w:t>前缀（示例中省略</w:t>
      </w:r>
      <w:r>
        <w:rPr>
          <w:color w:val="auto"/>
        </w:rPr>
        <w:t xml:space="preserve"> </w:t>
      </w:r>
      <w:r>
        <w:rPr>
          <w:rStyle w:val="48"/>
          <w:color w:val="auto"/>
        </w:rPr>
        <w:t>/autoee-iot-ems</w:t>
      </w:r>
      <w:r>
        <w:rPr>
          <w:rFonts w:hint="eastAsia"/>
          <w:color w:val="auto"/>
        </w:rPr>
        <w:t>）。</w:t>
      </w:r>
    </w:p>
    <w:p w14:paraId="16220C92">
      <w:pPr>
        <w:pStyle w:val="5"/>
        <w:rPr>
          <w:color w:val="auto"/>
        </w:rPr>
      </w:pPr>
      <w:bookmarkStart w:id="11" w:name="接口清单"/>
      <w:r>
        <w:rPr>
          <w:color w:val="auto"/>
        </w:rPr>
        <w:t xml:space="preserve">3.1 </w:t>
      </w:r>
      <w:r>
        <w:rPr>
          <w:rFonts w:hint="eastAsia"/>
          <w:color w:val="auto"/>
        </w:rPr>
        <w:t>接口清单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2BE331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E44B04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方法</w:t>
            </w:r>
          </w:p>
        </w:tc>
        <w:tc>
          <w:p w14:paraId="43D16E5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路径</w:t>
            </w:r>
          </w:p>
        </w:tc>
        <w:tc>
          <w:p w14:paraId="1AFD8EB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说明</w:t>
            </w:r>
          </w:p>
        </w:tc>
        <w:tc>
          <w:p w14:paraId="3C8000D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是否鉴权</w:t>
            </w:r>
          </w:p>
        </w:tc>
      </w:tr>
      <w:tr w14:paraId="38EB31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008C7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GET</w:t>
            </w:r>
          </w:p>
        </w:tc>
        <w:tc>
          <w:p w14:paraId="7049E8D2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/captchaImage</w:t>
            </w:r>
          </w:p>
        </w:tc>
        <w:tc>
          <w:p w14:paraId="355D541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获取图形验证码（返回</w:t>
            </w:r>
            <w:r>
              <w:rPr>
                <w:color w:val="auto"/>
              </w:rPr>
              <w:t xml:space="preserve"> base64 </w:t>
            </w:r>
            <w:r>
              <w:rPr>
                <w:rFonts w:hint="eastAsia"/>
                <w:color w:val="auto"/>
              </w:rPr>
              <w:t>图片与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uuid，验证码存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Redis）</w:t>
            </w:r>
          </w:p>
        </w:tc>
        <w:tc>
          <w:p w14:paraId="3B61635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否</w:t>
            </w:r>
          </w:p>
        </w:tc>
      </w:tr>
      <w:tr w14:paraId="656044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F59F4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GET</w:t>
            </w:r>
          </w:p>
        </w:tc>
        <w:tc>
          <w:p w14:paraId="78CFA115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/captchaSms</w:t>
            </w:r>
          </w:p>
        </w:tc>
        <w:tc>
          <w:p w14:paraId="09639A9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获取短信验证码</w:t>
            </w:r>
          </w:p>
        </w:tc>
        <w:tc>
          <w:p w14:paraId="78C8FB9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否（限频）</w:t>
            </w:r>
          </w:p>
        </w:tc>
      </w:tr>
      <w:tr w14:paraId="2422D3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2BA09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POST</w:t>
            </w:r>
          </w:p>
        </w:tc>
        <w:tc>
          <w:p w14:paraId="25A74593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/login</w:t>
            </w:r>
          </w:p>
        </w:tc>
        <w:tc>
          <w:p w14:paraId="43EA51C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账号密码登录（可带验证码）</w:t>
            </w:r>
          </w:p>
        </w:tc>
        <w:tc>
          <w:p w14:paraId="2CF373E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否</w:t>
            </w:r>
          </w:p>
        </w:tc>
      </w:tr>
      <w:tr w14:paraId="1FEB09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37351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POST</w:t>
            </w:r>
          </w:p>
        </w:tc>
        <w:tc>
          <w:p w14:paraId="5DB4DE74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/mockLogin</w:t>
            </w:r>
          </w:p>
        </w:tc>
        <w:tc>
          <w:p w14:paraId="692EFD9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免密/模拟登录（仅开发联调，生产禁用）</w:t>
            </w:r>
          </w:p>
        </w:tc>
        <w:tc>
          <w:p w14:paraId="29F0D82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否</w:t>
            </w:r>
          </w:p>
        </w:tc>
      </w:tr>
      <w:tr w14:paraId="52C0E1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65B38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POST</w:t>
            </w:r>
          </w:p>
        </w:tc>
        <w:tc>
          <w:p w14:paraId="58058A97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/smsLogin</w:t>
            </w:r>
          </w:p>
        </w:tc>
        <w:tc>
          <w:p w14:paraId="4B6540D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短信验证码登录</w:t>
            </w:r>
          </w:p>
        </w:tc>
        <w:tc>
          <w:p w14:paraId="1534F3E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否</w:t>
            </w:r>
          </w:p>
        </w:tc>
      </w:tr>
      <w:tr w14:paraId="25490B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86AFE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POST</w:t>
            </w:r>
          </w:p>
        </w:tc>
        <w:tc>
          <w:p w14:paraId="440CA403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/xcxLogin</w:t>
            </w:r>
          </w:p>
        </w:tc>
        <w:tc>
          <w:p w14:paraId="26FDEB3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小程序（uni-app）登录</w:t>
            </w:r>
          </w:p>
        </w:tc>
        <w:tc>
          <w:p w14:paraId="3E9BA39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否</w:t>
            </w:r>
          </w:p>
        </w:tc>
      </w:tr>
      <w:tr w14:paraId="519A96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A1961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POST</w:t>
            </w:r>
          </w:p>
        </w:tc>
        <w:tc>
          <w:p w14:paraId="6D393CA7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/logout</w:t>
            </w:r>
          </w:p>
        </w:tc>
        <w:tc>
          <w:p w14:paraId="17175C8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退出登录（令牌注销）</w:t>
            </w:r>
          </w:p>
        </w:tc>
        <w:tc>
          <w:p w14:paraId="023BAF7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是</w:t>
            </w:r>
          </w:p>
        </w:tc>
      </w:tr>
      <w:tr w14:paraId="19BFB0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8786F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GET</w:t>
            </w:r>
          </w:p>
        </w:tc>
        <w:tc>
          <w:p w14:paraId="41B54D36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/getInfo</w:t>
            </w:r>
          </w:p>
        </w:tc>
        <w:tc>
          <w:p w14:paraId="2289B84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获取当前用户信息（用户、角色、权限集）</w:t>
            </w:r>
          </w:p>
        </w:tc>
        <w:tc>
          <w:p w14:paraId="0350B57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是</w:t>
            </w:r>
          </w:p>
        </w:tc>
      </w:tr>
      <w:tr w14:paraId="27D714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DF40C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GET</w:t>
            </w:r>
          </w:p>
        </w:tc>
        <w:tc>
          <w:p w14:paraId="10D4DFAB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/getRouters</w:t>
            </w:r>
          </w:p>
        </w:tc>
        <w:tc>
          <w:p w14:paraId="738142D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获取动态路由（菜单树，驱动前端路由生成）</w:t>
            </w:r>
          </w:p>
        </w:tc>
        <w:tc>
          <w:p w14:paraId="46D2022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是</w:t>
            </w:r>
          </w:p>
        </w:tc>
      </w:tr>
      <w:bookmarkEnd w:id="11"/>
    </w:tbl>
    <w:p w14:paraId="23D786AF">
      <w:pPr>
        <w:pStyle w:val="5"/>
        <w:rPr>
          <w:color w:val="auto"/>
        </w:rPr>
      </w:pPr>
      <w:bookmarkStart w:id="12" w:name="登录"/>
      <w:r>
        <w:rPr>
          <w:color w:val="auto"/>
        </w:rPr>
        <w:t xml:space="preserve">3.2 </w:t>
      </w:r>
      <w:r>
        <w:rPr>
          <w:rFonts w:hint="eastAsia"/>
          <w:color w:val="auto"/>
        </w:rPr>
        <w:t>登录</w:t>
      </w:r>
    </w:p>
    <w:p w14:paraId="2C56D9D0">
      <w:pPr>
        <w:pStyle w:val="23"/>
        <w:rPr>
          <w:color w:val="auto"/>
        </w:rPr>
      </w:pPr>
      <w:r>
        <w:rPr>
          <w:rStyle w:val="48"/>
          <w:color w:val="auto"/>
        </w:rPr>
        <w:t>POST /login</w:t>
      </w:r>
    </w:p>
    <w:p w14:paraId="70BB6500">
      <w:pPr>
        <w:pStyle w:val="3"/>
        <w:rPr>
          <w:color w:val="auto"/>
        </w:rPr>
      </w:pPr>
      <w:r>
        <w:rPr>
          <w:rFonts w:hint="eastAsia"/>
          <w:color w:val="auto"/>
        </w:rPr>
        <w:t>请求体：</w:t>
      </w:r>
    </w:p>
    <w:p w14:paraId="65C4189F">
      <w:pPr>
        <w:pStyle w:val="49"/>
        <w:rPr>
          <w:color w:val="auto"/>
        </w:rPr>
      </w:pPr>
      <w:r>
        <w:rPr>
          <w:rStyle w:val="69"/>
          <w:color w:val="auto"/>
        </w:rPr>
        <w:t>{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53"/>
          <w:color w:val="auto"/>
        </w:rPr>
        <w:t>"username"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"admin"</w:t>
      </w:r>
      <w:r>
        <w:rPr>
          <w:rStyle w:val="69"/>
          <w:color w:val="auto"/>
        </w:rPr>
        <w:t>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53"/>
          <w:color w:val="auto"/>
        </w:rPr>
        <w:t>"password"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"123456"</w:t>
      </w:r>
      <w:r>
        <w:rPr>
          <w:rStyle w:val="69"/>
          <w:color w:val="auto"/>
        </w:rPr>
        <w:t>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53"/>
          <w:color w:val="auto"/>
        </w:rPr>
        <w:t>"code"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"8a3d"</w:t>
      </w:r>
      <w:r>
        <w:rPr>
          <w:rStyle w:val="69"/>
          <w:color w:val="auto"/>
        </w:rPr>
        <w:t>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53"/>
          <w:color w:val="auto"/>
        </w:rPr>
        <w:t>"uuid"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"captcha-uuid-xxxx"</w:t>
      </w:r>
      <w:r>
        <w:rPr>
          <w:color w:val="auto"/>
        </w:rPr>
        <w:br w:type="textWrapping"/>
      </w:r>
      <w:r>
        <w:rPr>
          <w:rStyle w:val="69"/>
          <w:color w:val="auto"/>
        </w:rPr>
        <w:t>}</w:t>
      </w:r>
    </w:p>
    <w:p w14:paraId="595886AE">
      <w:pPr>
        <w:pStyle w:val="23"/>
        <w:rPr>
          <w:color w:val="auto"/>
        </w:rPr>
      </w:pPr>
      <w:r>
        <w:rPr>
          <w:rFonts w:hint="eastAsia"/>
          <w:color w:val="auto"/>
        </w:rPr>
        <w:t>响应：</w:t>
      </w:r>
    </w:p>
    <w:p w14:paraId="70533D66">
      <w:pPr>
        <w:pStyle w:val="49"/>
        <w:rPr>
          <w:color w:val="auto"/>
        </w:rPr>
      </w:pPr>
      <w:r>
        <w:rPr>
          <w:rStyle w:val="69"/>
          <w:color w:val="auto"/>
        </w:rPr>
        <w:t>{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53"/>
          <w:color w:val="auto"/>
        </w:rPr>
        <w:t>"code"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54"/>
          <w:color w:val="auto"/>
        </w:rPr>
        <w:t>200</w:t>
      </w:r>
      <w:r>
        <w:rPr>
          <w:rStyle w:val="69"/>
          <w:color w:val="auto"/>
        </w:rPr>
        <w:t>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53"/>
          <w:color w:val="auto"/>
        </w:rPr>
        <w:t>"msg"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"操作成功"</w:t>
      </w:r>
      <w:r>
        <w:rPr>
          <w:rStyle w:val="69"/>
          <w:color w:val="auto"/>
        </w:rPr>
        <w:t>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53"/>
          <w:color w:val="auto"/>
        </w:rPr>
        <w:t>"data"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{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</w:t>
      </w:r>
      <w:r>
        <w:rPr>
          <w:rStyle w:val="53"/>
          <w:color w:val="auto"/>
        </w:rPr>
        <w:t>"access_token"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"eyJhbGciOiJIUzI1NiJ9....."</w:t>
      </w:r>
      <w:r>
        <w:rPr>
          <w:rStyle w:val="69"/>
          <w:color w:val="auto"/>
        </w:rPr>
        <w:t>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</w:t>
      </w:r>
      <w:r>
        <w:rPr>
          <w:rStyle w:val="53"/>
          <w:color w:val="auto"/>
        </w:rPr>
        <w:t>"expire_in"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54"/>
          <w:color w:val="auto"/>
        </w:rPr>
        <w:t>720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69"/>
          <w:color w:val="auto"/>
        </w:rPr>
        <w:t>}</w:t>
      </w:r>
      <w:r>
        <w:rPr>
          <w:color w:val="auto"/>
        </w:rPr>
        <w:br w:type="textWrapping"/>
      </w:r>
      <w:r>
        <w:rPr>
          <w:rStyle w:val="69"/>
          <w:color w:val="auto"/>
        </w:rPr>
        <w:t>}</w:t>
      </w:r>
    </w:p>
    <w:p w14:paraId="6126B2A6">
      <w:pPr>
        <w:pStyle w:val="13"/>
        <w:rPr>
          <w:color w:val="auto"/>
        </w:rPr>
      </w:pPr>
      <w:r>
        <w:rPr>
          <w:color w:val="auto"/>
        </w:rPr>
        <w:t xml:space="preserve">token </w:t>
      </w:r>
      <w:r>
        <w:rPr>
          <w:rFonts w:hint="eastAsia"/>
          <w:color w:val="auto"/>
        </w:rPr>
        <w:t>载荷与字段名以</w:t>
      </w:r>
      <w:r>
        <w:rPr>
          <w:color w:val="auto"/>
        </w:rPr>
        <w:t xml:space="preserve"> Sa-Token </w:t>
      </w:r>
      <w:r>
        <w:rPr>
          <w:rFonts w:hint="eastAsia"/>
          <w:color w:val="auto"/>
        </w:rPr>
        <w:t>配置（</w:t>
      </w:r>
      <w:r>
        <w:rPr>
          <w:rStyle w:val="48"/>
          <w:color w:val="auto"/>
        </w:rPr>
        <w:t>sa-token.token-name</w:t>
      </w:r>
      <w:r>
        <w:rPr>
          <w:rFonts w:hint="eastAsia"/>
          <w:color w:val="auto"/>
        </w:rPr>
        <w:t>/超时时间）为准；前端将</w:t>
      </w:r>
      <w:r>
        <w:rPr>
          <w:color w:val="auto"/>
        </w:rPr>
        <w:t xml:space="preserve"> token </w:t>
      </w:r>
      <w:r>
        <w:rPr>
          <w:rFonts w:hint="eastAsia"/>
          <w:color w:val="auto"/>
        </w:rPr>
        <w:t>持久化后在后续请求头携带。</w:t>
      </w:r>
    </w:p>
    <w:bookmarkEnd w:id="12"/>
    <w:p w14:paraId="2CB35386">
      <w:pPr>
        <w:pStyle w:val="5"/>
        <w:rPr>
          <w:color w:val="auto"/>
        </w:rPr>
      </w:pPr>
      <w:bookmarkStart w:id="13" w:name="获取用户信息"/>
      <w:r>
        <w:rPr>
          <w:color w:val="auto"/>
        </w:rPr>
        <w:t xml:space="preserve">3.3 </w:t>
      </w:r>
      <w:r>
        <w:rPr>
          <w:rFonts w:hint="eastAsia"/>
          <w:color w:val="auto"/>
        </w:rPr>
        <w:t>获取用户信息</w:t>
      </w:r>
    </w:p>
    <w:p w14:paraId="51211FE7">
      <w:pPr>
        <w:pStyle w:val="23"/>
        <w:rPr>
          <w:color w:val="auto"/>
        </w:rPr>
      </w:pPr>
      <w:r>
        <w:rPr>
          <w:rStyle w:val="48"/>
          <w:color w:val="auto"/>
        </w:rPr>
        <w:t>GET /getInfo</w:t>
      </w:r>
    </w:p>
    <w:p w14:paraId="13B66F76">
      <w:pPr>
        <w:pStyle w:val="49"/>
        <w:rPr>
          <w:color w:val="auto"/>
        </w:rPr>
      </w:pPr>
      <w:r>
        <w:rPr>
          <w:rStyle w:val="69"/>
          <w:color w:val="auto"/>
        </w:rPr>
        <w:t>{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53"/>
          <w:color w:val="auto"/>
        </w:rPr>
        <w:t>"code"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54"/>
          <w:color w:val="auto"/>
        </w:rPr>
        <w:t>200</w:t>
      </w:r>
      <w:r>
        <w:rPr>
          <w:rStyle w:val="69"/>
          <w:color w:val="auto"/>
        </w:rPr>
        <w:t>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53"/>
          <w:color w:val="auto"/>
        </w:rPr>
        <w:t>"msg"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"操作成功"</w:t>
      </w:r>
      <w:r>
        <w:rPr>
          <w:rStyle w:val="69"/>
          <w:color w:val="auto"/>
        </w:rPr>
        <w:t>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53"/>
          <w:color w:val="auto"/>
        </w:rPr>
        <w:t>"data"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{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</w:t>
      </w:r>
      <w:r>
        <w:rPr>
          <w:rStyle w:val="53"/>
          <w:color w:val="auto"/>
        </w:rPr>
        <w:t>"user"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{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"userId"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54"/>
          <w:color w:val="auto"/>
        </w:rPr>
        <w:t>1</w:t>
      </w:r>
      <w:r>
        <w:rPr>
          <w:rStyle w:val="69"/>
          <w:color w:val="auto"/>
        </w:rPr>
        <w:t>,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"userName"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"admin"</w:t>
      </w:r>
      <w:r>
        <w:rPr>
          <w:rStyle w:val="69"/>
          <w:color w:val="auto"/>
        </w:rPr>
        <w:t>,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"nickName"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"管理员"</w:t>
      </w:r>
      <w:r>
        <w:rPr>
          <w:rStyle w:val="69"/>
          <w:color w:val="auto"/>
        </w:rPr>
        <w:t>,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"deptId"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54"/>
          <w:color w:val="auto"/>
        </w:rPr>
        <w:t>100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},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</w:t>
      </w:r>
      <w:r>
        <w:rPr>
          <w:rStyle w:val="53"/>
          <w:color w:val="auto"/>
        </w:rPr>
        <w:t>"roles"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8"/>
          <w:color w:val="auto"/>
        </w:rPr>
        <w:t>[</w:t>
      </w:r>
      <w:r>
        <w:rPr>
          <w:rStyle w:val="60"/>
          <w:color w:val="auto"/>
        </w:rPr>
        <w:t>"admin"</w:t>
      </w:r>
      <w:r>
        <w:rPr>
          <w:rStyle w:val="68"/>
          <w:color w:val="auto"/>
        </w:rPr>
        <w:t>]</w:t>
      </w:r>
      <w:r>
        <w:rPr>
          <w:rStyle w:val="69"/>
          <w:color w:val="auto"/>
        </w:rPr>
        <w:t>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</w:t>
      </w:r>
      <w:r>
        <w:rPr>
          <w:rStyle w:val="53"/>
          <w:color w:val="auto"/>
        </w:rPr>
        <w:t>"permissions"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8"/>
          <w:color w:val="auto"/>
        </w:rPr>
        <w:t>[</w:t>
      </w:r>
      <w:r>
        <w:rPr>
          <w:rStyle w:val="60"/>
          <w:color w:val="auto"/>
        </w:rPr>
        <w:t>"*:*:*"</w:t>
      </w:r>
      <w:r>
        <w:rPr>
          <w:rStyle w:val="68"/>
          <w:color w:val="auto"/>
        </w:rPr>
        <w:t>]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69"/>
          <w:color w:val="auto"/>
        </w:rPr>
        <w:t>}</w:t>
      </w:r>
      <w:r>
        <w:rPr>
          <w:color w:val="auto"/>
        </w:rPr>
        <w:br w:type="textWrapping"/>
      </w:r>
      <w:r>
        <w:rPr>
          <w:rStyle w:val="69"/>
          <w:color w:val="auto"/>
        </w:rPr>
        <w:t>}</w:t>
      </w:r>
    </w:p>
    <w:bookmarkEnd w:id="13"/>
    <w:p w14:paraId="4A15A980">
      <w:pPr>
        <w:pStyle w:val="5"/>
        <w:rPr>
          <w:color w:val="auto"/>
        </w:rPr>
      </w:pPr>
      <w:bookmarkStart w:id="14" w:name="获取动态路由"/>
      <w:r>
        <w:rPr>
          <w:color w:val="auto"/>
        </w:rPr>
        <w:t xml:space="preserve">3.4 </w:t>
      </w:r>
      <w:r>
        <w:rPr>
          <w:rFonts w:hint="eastAsia"/>
          <w:color w:val="auto"/>
        </w:rPr>
        <w:t>获取动态路由</w:t>
      </w:r>
    </w:p>
    <w:p w14:paraId="3A296384">
      <w:pPr>
        <w:pStyle w:val="23"/>
        <w:rPr>
          <w:color w:val="auto"/>
        </w:rPr>
      </w:pPr>
      <w:r>
        <w:rPr>
          <w:rStyle w:val="48"/>
          <w:color w:val="auto"/>
        </w:rPr>
        <w:t>GET /getRouters</w:t>
      </w:r>
      <w:r>
        <w:rPr>
          <w:rFonts w:hint="eastAsia"/>
          <w:color w:val="auto"/>
        </w:rPr>
        <w:t>：返回目录/菜单树，每项含</w:t>
      </w:r>
      <w:r>
        <w:rPr>
          <w:color w:val="auto"/>
        </w:rPr>
        <w:t xml:space="preserve"> </w:t>
      </w:r>
      <w:r>
        <w:rPr>
          <w:rStyle w:val="48"/>
          <w:color w:val="auto"/>
        </w:rPr>
        <w:t>name/path/component/query/visible/status/perms/icon/children/meta</w:t>
      </w:r>
      <w:r>
        <w:rPr>
          <w:rFonts w:hint="eastAsia"/>
          <w:color w:val="auto"/>
        </w:rPr>
        <w:t>。前端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store/modules/permission.js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的</w:t>
      </w:r>
      <w:r>
        <w:rPr>
          <w:color w:val="auto"/>
        </w:rPr>
        <w:t xml:space="preserve"> </w:t>
      </w:r>
      <w:r>
        <w:rPr>
          <w:rStyle w:val="48"/>
          <w:color w:val="auto"/>
        </w:rPr>
        <w:t>GenerateRoutes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component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字符串映射</w:t>
      </w:r>
      <w:r>
        <w:rPr>
          <w:color w:val="auto"/>
        </w:rPr>
        <w:t xml:space="preserve"> </w:t>
      </w:r>
      <w:r>
        <w:rPr>
          <w:rStyle w:val="48"/>
          <w:color w:val="auto"/>
        </w:rPr>
        <w:t>@/views/**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组件并动态注入路由；按钮权限通过</w:t>
      </w:r>
      <w:r>
        <w:rPr>
          <w:color w:val="auto"/>
        </w:rPr>
        <w:t xml:space="preserve"> </w:t>
      </w:r>
      <w:r>
        <w:rPr>
          <w:rStyle w:val="48"/>
          <w:color w:val="auto"/>
        </w:rPr>
        <w:t>perms</w:t>
      </w:r>
      <w:r>
        <w:rPr>
          <w:rFonts w:hint="eastAsia"/>
          <w:color w:val="auto"/>
        </w:rPr>
        <w:t>（如</w:t>
      </w:r>
      <w:r>
        <w:rPr>
          <w:color w:val="auto"/>
        </w:rPr>
        <w:t xml:space="preserve"> </w:t>
      </w:r>
      <w:r>
        <w:rPr>
          <w:rStyle w:val="48"/>
          <w:color w:val="auto"/>
        </w:rPr>
        <w:t>hospital:device:add</w:t>
      </w:r>
      <w:r>
        <w:rPr>
          <w:rFonts w:hint="eastAsia"/>
          <w:color w:val="auto"/>
        </w:rPr>
        <w:t>）配合</w:t>
      </w:r>
      <w:r>
        <w:rPr>
          <w:color w:val="auto"/>
        </w:rPr>
        <w:t xml:space="preserve"> </w:t>
      </w:r>
      <w:r>
        <w:rPr>
          <w:rStyle w:val="48"/>
          <w:color w:val="auto"/>
        </w:rPr>
        <w:t>v-hasPermi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控制。</w:t>
      </w:r>
    </w:p>
    <w:p w14:paraId="21D603D4">
      <w:pPr>
        <w:pStyle w:val="49"/>
        <w:rPr>
          <w:color w:val="auto"/>
        </w:rPr>
      </w:pPr>
      <w:r>
        <w:rPr>
          <w:rStyle w:val="69"/>
          <w:color w:val="auto"/>
        </w:rPr>
        <w:t>{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53"/>
          <w:color w:val="auto"/>
        </w:rPr>
        <w:t>"code"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54"/>
          <w:color w:val="auto"/>
        </w:rPr>
        <w:t>200</w:t>
      </w:r>
      <w:r>
        <w:rPr>
          <w:rStyle w:val="69"/>
          <w:color w:val="auto"/>
        </w:rPr>
        <w:t>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53"/>
          <w:color w:val="auto"/>
        </w:rPr>
        <w:t>"msg"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"操作成功"</w:t>
      </w:r>
      <w:r>
        <w:rPr>
          <w:rStyle w:val="69"/>
          <w:color w:val="auto"/>
        </w:rPr>
        <w:t>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53"/>
          <w:color w:val="auto"/>
        </w:rPr>
        <w:t>"data"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8"/>
          <w:color w:val="auto"/>
        </w:rPr>
        <w:t>[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</w:t>
      </w:r>
      <w:r>
        <w:rPr>
          <w:rStyle w:val="69"/>
          <w:color w:val="auto"/>
        </w:rPr>
        <w:t>{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</w:t>
      </w:r>
      <w:r>
        <w:rPr>
          <w:rStyle w:val="53"/>
          <w:color w:val="auto"/>
        </w:rPr>
        <w:t>"name"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"Hospital"</w:t>
      </w:r>
      <w:r>
        <w:rPr>
          <w:rStyle w:val="69"/>
          <w:color w:val="auto"/>
        </w:rPr>
        <w:t>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</w:t>
      </w:r>
      <w:r>
        <w:rPr>
          <w:rStyle w:val="53"/>
          <w:color w:val="auto"/>
        </w:rPr>
        <w:t>"path"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"/hospital"</w:t>
      </w:r>
      <w:r>
        <w:rPr>
          <w:rStyle w:val="69"/>
          <w:color w:val="auto"/>
        </w:rPr>
        <w:t>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</w:t>
      </w:r>
      <w:r>
        <w:rPr>
          <w:rStyle w:val="53"/>
          <w:color w:val="auto"/>
        </w:rPr>
        <w:t>"component"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""</w:t>
      </w:r>
      <w:r>
        <w:rPr>
          <w:rStyle w:val="69"/>
          <w:color w:val="auto"/>
        </w:rPr>
        <w:t>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</w:t>
      </w:r>
      <w:r>
        <w:rPr>
          <w:rStyle w:val="53"/>
          <w:color w:val="auto"/>
        </w:rPr>
        <w:t>"meta"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{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"title"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"医院能源"</w:t>
      </w:r>
      <w:r>
        <w:rPr>
          <w:rStyle w:val="69"/>
          <w:color w:val="auto"/>
        </w:rPr>
        <w:t>,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"icon"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"monitor"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},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</w:t>
      </w:r>
      <w:r>
        <w:rPr>
          <w:rStyle w:val="53"/>
          <w:color w:val="auto"/>
        </w:rPr>
        <w:t>"children"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8"/>
          <w:color w:val="auto"/>
        </w:rPr>
        <w:t>[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  </w:t>
      </w:r>
      <w:r>
        <w:rPr>
          <w:rStyle w:val="69"/>
          <w:color w:val="auto"/>
        </w:rPr>
        <w:t>{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"name"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"HospitalDevice"</w:t>
      </w:r>
      <w:r>
        <w:rPr>
          <w:rStyle w:val="69"/>
          <w:color w:val="auto"/>
        </w:rPr>
        <w:t>,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"path"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"device"</w:t>
      </w:r>
      <w:r>
        <w:rPr>
          <w:rStyle w:val="69"/>
          <w:color w:val="auto"/>
        </w:rPr>
        <w:t>,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"component"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"hospital/device/index"</w:t>
      </w:r>
      <w:r>
        <w:rPr>
          <w:rStyle w:val="69"/>
          <w:color w:val="auto"/>
        </w:rPr>
        <w:t>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    </w:t>
      </w:r>
      <w:r>
        <w:rPr>
          <w:rStyle w:val="53"/>
          <w:color w:val="auto"/>
        </w:rPr>
        <w:t>"perms"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"hospital:device:list"</w:t>
      </w:r>
      <w:r>
        <w:rPr>
          <w:rStyle w:val="69"/>
          <w:color w:val="auto"/>
        </w:rPr>
        <w:t>,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"meta"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{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"title"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"设备台账"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}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}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</w:t>
      </w:r>
      <w:r>
        <w:rPr>
          <w:rStyle w:val="68"/>
          <w:color w:val="auto"/>
        </w:rPr>
        <w:t>]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</w:t>
      </w:r>
      <w:r>
        <w:rPr>
          <w:rStyle w:val="69"/>
          <w:color w:val="auto"/>
        </w:rPr>
        <w:t>}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68"/>
          <w:color w:val="auto"/>
        </w:rPr>
        <w:t>]</w:t>
      </w:r>
      <w:r>
        <w:rPr>
          <w:color w:val="auto"/>
        </w:rPr>
        <w:br w:type="textWrapping"/>
      </w:r>
      <w:r>
        <w:rPr>
          <w:rStyle w:val="69"/>
          <w:color w:val="auto"/>
        </w:rPr>
        <w:t>}</w:t>
      </w:r>
    </w:p>
    <w:bookmarkEnd w:id="14"/>
    <w:p w14:paraId="18B3F886">
      <w:pPr>
        <w:pStyle w:val="5"/>
        <w:rPr>
          <w:color w:val="auto"/>
        </w:rPr>
      </w:pPr>
      <w:bookmarkStart w:id="15" w:name="登出"/>
      <w:r>
        <w:rPr>
          <w:color w:val="auto"/>
        </w:rPr>
        <w:t xml:space="preserve">3.5 </w:t>
      </w:r>
      <w:r>
        <w:rPr>
          <w:rFonts w:hint="eastAsia"/>
          <w:color w:val="auto"/>
        </w:rPr>
        <w:t>登出</w:t>
      </w:r>
    </w:p>
    <w:p w14:paraId="2D1C6C64">
      <w:pPr>
        <w:pStyle w:val="23"/>
        <w:rPr>
          <w:color w:val="auto"/>
        </w:rPr>
      </w:pPr>
      <w:r>
        <w:rPr>
          <w:rStyle w:val="48"/>
          <w:color w:val="auto"/>
        </w:rPr>
        <w:t>POST /logout</w:t>
      </w:r>
      <w:r>
        <w:rPr>
          <w:color w:val="auto"/>
        </w:rPr>
        <w:t xml:space="preserve"> → </w:t>
      </w:r>
      <w:r>
        <w:rPr>
          <w:rStyle w:val="48"/>
          <w:color w:val="auto"/>
        </w:rPr>
        <w:t xml:space="preserve">{ "code": 200, "msg": </w:t>
      </w:r>
      <w:r>
        <w:rPr>
          <w:rStyle w:val="48"/>
          <w:rFonts w:hint="eastAsia"/>
          <w:color w:val="auto"/>
        </w:rPr>
        <w:t>"退出成功"</w:t>
      </w:r>
      <w:r>
        <w:rPr>
          <w:rStyle w:val="48"/>
          <w:color w:val="auto"/>
        </w:rPr>
        <w:t xml:space="preserve"> }</w:t>
      </w:r>
      <w:r>
        <w:rPr>
          <w:rFonts w:hint="eastAsia"/>
          <w:color w:val="auto"/>
        </w:rPr>
        <w:t>，服务端注销会话并清理登录态缓存。</w:t>
      </w:r>
    </w:p>
    <w:p w14:paraId="31FB4DF0">
      <w:pPr>
        <w:rPr>
          <w:color w:val="auto"/>
        </w:rPr>
      </w:pPr>
      <w:r>
        <w:rPr>
          <w:color w:val="auto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5"/>
    <w:p w14:paraId="2E414EB0">
      <w:pPr>
        <w:pStyle w:val="4"/>
        <w:rPr>
          <w:color w:val="auto"/>
        </w:rPr>
      </w:pPr>
      <w:bookmarkStart w:id="16" w:name="业务域典型-rest-接口清单"/>
      <w:r>
        <w:rPr>
          <w:color w:val="auto"/>
        </w:rPr>
        <w:t xml:space="preserve">4. </w:t>
      </w:r>
      <w:r>
        <w:rPr>
          <w:rFonts w:hint="eastAsia"/>
          <w:color w:val="auto"/>
        </w:rPr>
        <w:t>业务域典型</w:t>
      </w:r>
      <w:r>
        <w:rPr>
          <w:color w:val="auto"/>
        </w:rPr>
        <w:t xml:space="preserve"> REST </w:t>
      </w:r>
      <w:r>
        <w:rPr>
          <w:rFonts w:hint="eastAsia"/>
          <w:color w:val="auto"/>
        </w:rPr>
        <w:t>接口清单</w:t>
      </w:r>
    </w:p>
    <w:p w14:paraId="61A05B65">
      <w:pPr>
        <w:pStyle w:val="13"/>
        <w:rPr>
          <w:color w:val="auto"/>
        </w:rPr>
      </w:pPr>
      <w:r>
        <w:rPr>
          <w:rFonts w:hint="eastAsia"/>
          <w:color w:val="auto"/>
        </w:rPr>
        <w:t>约定：表中”路径前缀”为控制器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@RequestMapping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值；每个资源一般提供</w:t>
      </w:r>
      <w:r>
        <w:rPr>
          <w:color w:val="auto"/>
        </w:rPr>
        <w:t xml:space="preserve"> </w:t>
      </w:r>
      <w:r>
        <w:rPr>
          <w:rStyle w:val="48"/>
          <w:color w:val="auto"/>
        </w:rPr>
        <w:t>list</w:t>
      </w:r>
      <w:r>
        <w:rPr>
          <w:rFonts w:hint="eastAsia"/>
          <w:color w:val="auto"/>
        </w:rPr>
        <w:t>（GET）、详情（GET）、新增（POST）、修改（PUT）、删除（DELETE）五个标准端点，下表只列关键/特色端点。权限标识与后端</w:t>
      </w:r>
      <w:r>
        <w:rPr>
          <w:color w:val="auto"/>
        </w:rPr>
        <w:t xml:space="preserve"> </w:t>
      </w:r>
      <w:r>
        <w:rPr>
          <w:rStyle w:val="48"/>
          <w:color w:val="auto"/>
        </w:rPr>
        <w:t>@SaCheckPermission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一致，命名规则</w:t>
      </w:r>
      <w:r>
        <w:rPr>
          <w:color w:val="auto"/>
        </w:rPr>
        <w:t xml:space="preserve"> </w:t>
      </w:r>
      <w:r>
        <w:rPr>
          <w:rStyle w:val="48"/>
          <w:rFonts w:hint="eastAsia"/>
          <w:color w:val="auto"/>
        </w:rPr>
        <w:t>域:资源:动作</w:t>
      </w:r>
      <w:r>
        <w:rPr>
          <w:color w:val="auto"/>
        </w:rPr>
        <w:t>。</w:t>
      </w:r>
    </w:p>
    <w:p w14:paraId="64DCAB26">
      <w:pPr>
        <w:pStyle w:val="5"/>
        <w:rPr>
          <w:color w:val="auto"/>
        </w:rPr>
      </w:pPr>
      <w:bookmarkStart w:id="17" w:name="设备与网关equipment"/>
      <w:r>
        <w:rPr>
          <w:color w:val="auto"/>
        </w:rPr>
        <w:t xml:space="preserve">4.1 </w:t>
      </w:r>
      <w:r>
        <w:rPr>
          <w:rFonts w:hint="eastAsia"/>
          <w:color w:val="auto"/>
        </w:rPr>
        <w:t>设备与网关（equipment）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647263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7E36B0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方法</w:t>
            </w:r>
          </w:p>
        </w:tc>
        <w:tc>
          <w:p w14:paraId="3D3D7D2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路径</w:t>
            </w:r>
          </w:p>
        </w:tc>
        <w:tc>
          <w:p w14:paraId="11E7F78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说明</w:t>
            </w:r>
          </w:p>
        </w:tc>
        <w:tc>
          <w:p w14:paraId="251AF6E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权限标识</w:t>
            </w:r>
          </w:p>
        </w:tc>
      </w:tr>
      <w:tr w14:paraId="6FE7EA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9A56E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GET</w:t>
            </w:r>
          </w:p>
        </w:tc>
        <w:tc>
          <w:p w14:paraId="3B6BB962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/equipment/info/list</w:t>
            </w:r>
          </w:p>
        </w:tc>
        <w:tc>
          <w:p w14:paraId="7435C78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设备列表</w:t>
            </w:r>
          </w:p>
        </w:tc>
        <w:tc>
          <w:p w14:paraId="5B5B177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equipment:info:list</w:t>
            </w:r>
          </w:p>
        </w:tc>
      </w:tr>
      <w:tr w14:paraId="261A4B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14CBD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POST</w:t>
            </w:r>
          </w:p>
        </w:tc>
        <w:tc>
          <w:p w14:paraId="421AC4F2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/equipment/info</w:t>
            </w:r>
          </w:p>
        </w:tc>
        <w:tc>
          <w:p w14:paraId="050A7CF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新增设备</w:t>
            </w:r>
          </w:p>
        </w:tc>
        <w:tc>
          <w:p w14:paraId="2D47924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equipment:info:add</w:t>
            </w:r>
          </w:p>
        </w:tc>
      </w:tr>
      <w:tr w14:paraId="317F40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CD783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PUT</w:t>
            </w:r>
          </w:p>
        </w:tc>
        <w:tc>
          <w:p w14:paraId="11F882EE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/equipment/info</w:t>
            </w:r>
          </w:p>
        </w:tc>
        <w:tc>
          <w:p w14:paraId="7414E96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修改设备</w:t>
            </w:r>
          </w:p>
        </w:tc>
        <w:tc>
          <w:p w14:paraId="218102E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equipment:info:edit</w:t>
            </w:r>
          </w:p>
        </w:tc>
      </w:tr>
      <w:tr w14:paraId="7C787A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92A0C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DELETE</w:t>
            </w:r>
          </w:p>
        </w:tc>
        <w:tc>
          <w:p w14:paraId="683FA9C0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/equipment/info/{ids}</w:t>
            </w:r>
          </w:p>
        </w:tc>
        <w:tc>
          <w:p w14:paraId="0348B3F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删除设备</w:t>
            </w:r>
          </w:p>
        </w:tc>
        <w:tc>
          <w:p w14:paraId="15C27F9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equipment:info:remove</w:t>
            </w:r>
          </w:p>
        </w:tc>
      </w:tr>
      <w:tr w14:paraId="0D972B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C44AC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GET</w:t>
            </w:r>
          </w:p>
        </w:tc>
        <w:tc>
          <w:p w14:paraId="458D4C42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/equipment/gateway/list</w:t>
            </w:r>
          </w:p>
        </w:tc>
        <w:tc>
          <w:p w14:paraId="626249A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网关列表</w:t>
            </w:r>
          </w:p>
        </w:tc>
        <w:tc>
          <w:p w14:paraId="39D6265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equipment:gateway:list</w:t>
            </w:r>
          </w:p>
        </w:tc>
      </w:tr>
      <w:tr w14:paraId="3B666D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D8295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POST/PUT/DELETE</w:t>
            </w:r>
          </w:p>
        </w:tc>
        <w:tc>
          <w:p w14:paraId="29379608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/equipment/gateway[...]</w:t>
            </w:r>
          </w:p>
        </w:tc>
        <w:tc>
          <w:p w14:paraId="21549BD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网关增改删</w:t>
            </w:r>
          </w:p>
        </w:tc>
        <w:tc>
          <w:p w14:paraId="669DD8D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equipment:gateway:*</w:t>
            </w:r>
          </w:p>
        </w:tc>
      </w:tr>
      <w:bookmarkEnd w:id="17"/>
    </w:tbl>
    <w:p w14:paraId="75BA2904">
      <w:pPr>
        <w:pStyle w:val="5"/>
        <w:rPr>
          <w:color w:val="auto"/>
        </w:rPr>
      </w:pPr>
      <w:bookmarkStart w:id="18" w:name="能源管理energy-itemizeanalysis"/>
      <w:r>
        <w:rPr>
          <w:color w:val="auto"/>
        </w:rPr>
        <w:t xml:space="preserve">4.2 </w:t>
      </w:r>
      <w:r>
        <w:rPr>
          <w:rFonts w:hint="eastAsia"/>
          <w:color w:val="auto"/>
        </w:rPr>
        <w:t>能源管理（energy</w:t>
      </w:r>
      <w:r>
        <w:rPr>
          <w:color w:val="auto"/>
        </w:rPr>
        <w:t xml:space="preserve"> / </w:t>
      </w:r>
      <w:r>
        <w:rPr>
          <w:rFonts w:hint="eastAsia"/>
          <w:color w:val="auto"/>
        </w:rPr>
        <w:t>itemizeanalysis）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6FF14EBB">
        <w:trPr>
          <w:tblHeader/>
        </w:trPr>
        <w:tc>
          <w:p w14:paraId="7C91E7B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方法</w:t>
            </w:r>
          </w:p>
        </w:tc>
        <w:tc>
          <w:p w14:paraId="0805C30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路径</w:t>
            </w:r>
          </w:p>
        </w:tc>
        <w:tc>
          <w:p w14:paraId="4722B42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说明</w:t>
            </w:r>
          </w:p>
        </w:tc>
        <w:tc>
          <w:p w14:paraId="4A9F55D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权限标识</w:t>
            </w:r>
          </w:p>
        </w:tc>
      </w:tr>
      <w:tr w14:paraId="542150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326DA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GET</w:t>
            </w:r>
          </w:p>
        </w:tc>
        <w:tc>
          <w:p w14:paraId="589F1257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/energy/list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/energy/data</w:t>
            </w:r>
          </w:p>
        </w:tc>
        <w:tc>
          <w:p w14:paraId="4D5FB9B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能耗数据列表/曲线</w:t>
            </w:r>
          </w:p>
        </w:tc>
        <w:tc>
          <w:p w14:paraId="590D558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energy:list</w:t>
            </w:r>
          </w:p>
        </w:tc>
      </w:tr>
      <w:tr w14:paraId="63EE78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3E251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GET</w:t>
            </w:r>
          </w:p>
        </w:tc>
        <w:tc>
          <w:p w14:paraId="3A2220AA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/energy/quality/*</w:t>
            </w:r>
          </w:p>
        </w:tc>
        <w:tc>
          <w:p w14:paraId="5F2FDCE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电能质量监测</w:t>
            </w:r>
          </w:p>
        </w:tc>
        <w:tc>
          <w:p w14:paraId="0C97F56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energy:quality:list</w:t>
            </w:r>
          </w:p>
        </w:tc>
      </w:tr>
      <w:tr w14:paraId="5AAF16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720CA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GET</w:t>
            </w:r>
          </w:p>
        </w:tc>
        <w:tc>
          <w:p w14:paraId="4C34B918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/energy/balance/*</w:t>
            </w:r>
          </w:p>
        </w:tc>
        <w:tc>
          <w:p w14:paraId="373A178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能流平衡分析</w:t>
            </w:r>
          </w:p>
        </w:tc>
        <w:tc>
          <w:p w14:paraId="4F7AD99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energy:balance:list</w:t>
            </w:r>
          </w:p>
        </w:tc>
      </w:tr>
      <w:tr w14:paraId="2D1146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5BD59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GET/POST</w:t>
            </w:r>
          </w:p>
        </w:tc>
        <w:tc>
          <w:p w14:paraId="510DC4DF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/benchmark/standard[...]</w:t>
            </w:r>
          </w:p>
        </w:tc>
        <w:tc>
          <w:p w14:paraId="79C543F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对标基准查询/配置</w:t>
            </w:r>
          </w:p>
        </w:tc>
        <w:tc>
          <w:p w14:paraId="08C361A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energy:benchmark:*</w:t>
            </w:r>
          </w:p>
        </w:tc>
      </w:tr>
      <w:tr w14:paraId="2EADA0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CC0CE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POST</w:t>
            </w:r>
          </w:p>
        </w:tc>
        <w:tc>
          <w:p w14:paraId="3F3B9507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/batch/record/import</w:t>
            </w:r>
          </w:p>
        </w:tc>
        <w:tc>
          <w:p w14:paraId="68EDF06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批量导入记录（EasyExcel）</w:t>
            </w:r>
          </w:p>
        </w:tc>
        <w:tc>
          <w:p w14:paraId="7ED7F6A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energy:batch:import</w:t>
            </w:r>
          </w:p>
        </w:tc>
      </w:tr>
      <w:tr w14:paraId="0135CE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4E57D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GET</w:t>
            </w:r>
          </w:p>
        </w:tc>
        <w:tc>
          <w:p w14:paraId="31F0D449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/itemize/analysis/*</w:t>
            </w:r>
          </w:p>
        </w:tc>
        <w:tc>
          <w:p w14:paraId="5F65C52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分项能耗分析（照明/空调/动力等）</w:t>
            </w:r>
          </w:p>
        </w:tc>
        <w:tc>
          <w:p w14:paraId="3042053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itemizeanalysis:list</w:t>
            </w:r>
          </w:p>
        </w:tc>
      </w:tr>
      <w:bookmarkEnd w:id="18"/>
    </w:tbl>
    <w:p w14:paraId="3A4C2691">
      <w:pPr>
        <w:pStyle w:val="5"/>
        <w:rPr>
          <w:color w:val="auto"/>
        </w:rPr>
      </w:pPr>
      <w:bookmarkStart w:id="19" w:name="报警中心alarm"/>
      <w:r>
        <w:rPr>
          <w:color w:val="auto"/>
        </w:rPr>
        <w:t xml:space="preserve">4.3 </w:t>
      </w:r>
      <w:r>
        <w:rPr>
          <w:rFonts w:hint="eastAsia"/>
          <w:color w:val="auto"/>
        </w:rPr>
        <w:t>报警中心（alarm）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04B7EF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E49B83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方法</w:t>
            </w:r>
          </w:p>
        </w:tc>
        <w:tc>
          <w:p w14:paraId="4BA7866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路径</w:t>
            </w:r>
          </w:p>
        </w:tc>
        <w:tc>
          <w:p w14:paraId="3CBA37A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说明</w:t>
            </w:r>
          </w:p>
        </w:tc>
        <w:tc>
          <w:p w14:paraId="5B8E325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权限标识</w:t>
            </w:r>
          </w:p>
        </w:tc>
      </w:tr>
      <w:tr w14:paraId="3DBC45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0B738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GET</w:t>
            </w:r>
          </w:p>
        </w:tc>
        <w:tc>
          <w:p w14:paraId="2DD2BDD8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/alarm/list</w:t>
            </w:r>
          </w:p>
        </w:tc>
        <w:tc>
          <w:p w14:paraId="55FAD5F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实时报警列表（RealtimeAlarm，前缀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/alarm</w:t>
            </w:r>
            <w:r>
              <w:rPr>
                <w:rFonts w:hint="eastAsia"/>
                <w:color w:val="auto"/>
              </w:rPr>
              <w:t>）</w:t>
            </w:r>
          </w:p>
        </w:tc>
        <w:tc>
          <w:p w14:paraId="209462A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alarm:realtime:list</w:t>
            </w:r>
          </w:p>
        </w:tc>
      </w:tr>
      <w:tr w14:paraId="3AF2A5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6FEA1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PUT</w:t>
            </w:r>
          </w:p>
        </w:tc>
        <w:tc>
          <w:p w14:paraId="15D45165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/alarm/handle</w:t>
            </w:r>
          </w:p>
        </w:tc>
        <w:tc>
          <w:p w14:paraId="2734B69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报警确认/处置</w:t>
            </w:r>
          </w:p>
        </w:tc>
        <w:tc>
          <w:p w14:paraId="57188DB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alarm:realtime:handle</w:t>
            </w:r>
          </w:p>
        </w:tc>
      </w:tr>
      <w:tr w14:paraId="03448C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6E9E6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GET</w:t>
            </w:r>
          </w:p>
        </w:tc>
        <w:tc>
          <w:p w14:paraId="0E255341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/alarm/history/list</w:t>
            </w:r>
          </w:p>
        </w:tc>
        <w:tc>
          <w:p w14:paraId="2C4C8F6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历史报警</w:t>
            </w:r>
          </w:p>
        </w:tc>
        <w:tc>
          <w:p w14:paraId="115CFD0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alarm:history:list</w:t>
            </w:r>
          </w:p>
        </w:tc>
      </w:tr>
      <w:tr w14:paraId="686405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73861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GET/POST/PUT/DELETE</w:t>
            </w:r>
          </w:p>
        </w:tc>
        <w:tc>
          <w:p w14:paraId="25C170D1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/system/alarmRule[...]</w:t>
            </w:r>
          </w:p>
        </w:tc>
        <w:tc>
          <w:p w14:paraId="56AA449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报警规则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CRUD（前缀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/system/alarmRule</w:t>
            </w:r>
            <w:r>
              <w:rPr>
                <w:rFonts w:hint="eastAsia"/>
                <w:color w:val="auto"/>
              </w:rPr>
              <w:t>）</w:t>
            </w:r>
          </w:p>
        </w:tc>
        <w:tc>
          <w:p w14:paraId="1FBEC6E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system:alarmRule:*</w:t>
            </w:r>
          </w:p>
        </w:tc>
      </w:tr>
      <w:bookmarkEnd w:id="19"/>
    </w:tbl>
    <w:p w14:paraId="77482665">
      <w:pPr>
        <w:pStyle w:val="5"/>
        <w:rPr>
          <w:color w:val="auto"/>
        </w:rPr>
      </w:pPr>
      <w:bookmarkStart w:id="20" w:name="运维巡检inspection"/>
      <w:r>
        <w:rPr>
          <w:color w:val="auto"/>
        </w:rPr>
        <w:t xml:space="preserve">4.4 </w:t>
      </w:r>
      <w:r>
        <w:rPr>
          <w:rFonts w:hint="eastAsia"/>
          <w:color w:val="auto"/>
        </w:rPr>
        <w:t>运维巡检（inspection）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0D74F0BA">
        <w:trPr>
          <w:tblHeader/>
        </w:trPr>
        <w:tc>
          <w:p w14:paraId="387DC5B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方法</w:t>
            </w:r>
          </w:p>
        </w:tc>
        <w:tc>
          <w:p w14:paraId="0ABC4DA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路径</w:t>
            </w:r>
          </w:p>
        </w:tc>
        <w:tc>
          <w:p w14:paraId="73DE026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说明</w:t>
            </w:r>
          </w:p>
        </w:tc>
        <w:tc>
          <w:p w14:paraId="1F59154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权限标识</w:t>
            </w:r>
          </w:p>
        </w:tc>
      </w:tr>
      <w:tr w14:paraId="0E13C8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D93DC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GET/POST/PUT/DELETE</w:t>
            </w:r>
          </w:p>
        </w:tc>
        <w:tc>
          <w:p w14:paraId="00EC981A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/inspection/plan[...]</w:t>
            </w:r>
          </w:p>
        </w:tc>
        <w:tc>
          <w:p w14:paraId="1E6746B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巡检计划</w:t>
            </w:r>
          </w:p>
        </w:tc>
        <w:tc>
          <w:p w14:paraId="061CC70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inspection:plan:*</w:t>
            </w:r>
          </w:p>
        </w:tc>
      </w:tr>
      <w:tr w14:paraId="6598D3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F5810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GET/POST/PUT</w:t>
            </w:r>
          </w:p>
        </w:tc>
        <w:tc>
          <w:p w14:paraId="257A1001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/inspection/record[...]</w:t>
            </w:r>
          </w:p>
        </w:tc>
        <w:tc>
          <w:p w14:paraId="4076802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巡检记录/上报</w:t>
            </w:r>
          </w:p>
        </w:tc>
        <w:tc>
          <w:p w14:paraId="2E3C952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inspection:record:*</w:t>
            </w:r>
          </w:p>
        </w:tc>
      </w:tr>
      <w:tr w14:paraId="12E7B2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E9345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GET/POST/PUT</w:t>
            </w:r>
          </w:p>
        </w:tc>
        <w:tc>
          <w:p w14:paraId="50128D04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/repair/order[...]</w:t>
            </w:r>
          </w:p>
        </w:tc>
        <w:tc>
          <w:p w14:paraId="6E81B36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维修工单（报警可自动建工单）</w:t>
            </w:r>
          </w:p>
        </w:tc>
        <w:tc>
          <w:p w14:paraId="09D0669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repair:order:*</w:t>
            </w:r>
          </w:p>
        </w:tc>
      </w:tr>
      <w:tr w14:paraId="196D2D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A9B17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GET/POST</w:t>
            </w:r>
          </w:p>
        </w:tc>
        <w:tc>
          <w:p w14:paraId="21AC25DC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/inspection/duty[...]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/inspection/schedule[...]</w:t>
            </w:r>
          </w:p>
        </w:tc>
        <w:tc>
          <w:p w14:paraId="497B307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值班/排班</w:t>
            </w:r>
          </w:p>
        </w:tc>
        <w:tc>
          <w:p w14:paraId="50F454C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inspection:duty:*</w:t>
            </w:r>
          </w:p>
        </w:tc>
      </w:tr>
      <w:tr w14:paraId="0C3A0F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C6453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GET/POST</w:t>
            </w:r>
          </w:p>
        </w:tc>
        <w:tc>
          <w:p w14:paraId="6D5611F5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/example/report[...]</w:t>
            </w:r>
          </w:p>
        </w:tc>
        <w:tc>
          <w:p w14:paraId="14804E0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报告样板</w:t>
            </w:r>
          </w:p>
        </w:tc>
        <w:tc>
          <w:p w14:paraId="1753CBE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inspection:report:*</w:t>
            </w:r>
          </w:p>
        </w:tc>
      </w:tr>
      <w:bookmarkEnd w:id="20"/>
    </w:tbl>
    <w:p w14:paraId="04726AF1">
      <w:pPr>
        <w:pStyle w:val="5"/>
        <w:rPr>
          <w:color w:val="auto"/>
        </w:rPr>
      </w:pPr>
      <w:bookmarkStart w:id="21" w:name="定额与计量quota-metering"/>
      <w:r>
        <w:rPr>
          <w:color w:val="auto"/>
        </w:rPr>
        <w:t xml:space="preserve">4.5 </w:t>
      </w:r>
      <w:r>
        <w:rPr>
          <w:rFonts w:hint="eastAsia"/>
          <w:color w:val="auto"/>
        </w:rPr>
        <w:t>定额与计量（quota</w:t>
      </w:r>
      <w:r>
        <w:rPr>
          <w:color w:val="auto"/>
        </w:rPr>
        <w:t xml:space="preserve"> / </w:t>
      </w:r>
      <w:r>
        <w:rPr>
          <w:rFonts w:hint="eastAsia"/>
          <w:color w:val="auto"/>
        </w:rPr>
        <w:t>metering）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6C3A46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3CB7F5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方法</w:t>
            </w:r>
          </w:p>
        </w:tc>
        <w:tc>
          <w:p w14:paraId="6C4B0D4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路径</w:t>
            </w:r>
          </w:p>
        </w:tc>
        <w:tc>
          <w:p w14:paraId="78251C3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说明</w:t>
            </w:r>
          </w:p>
        </w:tc>
        <w:tc>
          <w:p w14:paraId="6459D08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权限标识</w:t>
            </w:r>
          </w:p>
        </w:tc>
      </w:tr>
      <w:tr w14:paraId="12A021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70133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GET/POST/PUT/DELETE</w:t>
            </w:r>
          </w:p>
        </w:tc>
        <w:tc>
          <w:p w14:paraId="047B63FB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/quota/config[...]</w:t>
            </w:r>
          </w:p>
        </w:tc>
        <w:tc>
          <w:p w14:paraId="70C2CDB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能耗定额配置与考核</w:t>
            </w:r>
          </w:p>
        </w:tc>
        <w:tc>
          <w:p w14:paraId="6773749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quota:config:*</w:t>
            </w:r>
          </w:p>
        </w:tc>
      </w:tr>
      <w:tr w14:paraId="2F166D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5CEE5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GET/POST/PUT/DELETE</w:t>
            </w:r>
          </w:p>
        </w:tc>
        <w:tc>
          <w:p w14:paraId="5ED73D21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/meter/info[...]</w:t>
            </w:r>
          </w:p>
        </w:tc>
        <w:tc>
          <w:p w14:paraId="7751C8E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计量器具台账（ems_meter_info）</w:t>
            </w:r>
          </w:p>
        </w:tc>
        <w:tc>
          <w:p w14:paraId="090AAC0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metering:meter:*</w:t>
            </w:r>
          </w:p>
        </w:tc>
      </w:tr>
      <w:tr w14:paraId="424BC7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2C171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GET/POST/PUT</w:t>
            </w:r>
          </w:p>
        </w:tc>
        <w:tc>
          <w:p w14:paraId="373C0414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/meter/calibration/plan[...]</w:t>
            </w:r>
          </w:p>
        </w:tc>
        <w:tc>
          <w:p w14:paraId="3DE6BA9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校准计划</w:t>
            </w:r>
          </w:p>
        </w:tc>
        <w:tc>
          <w:p w14:paraId="6F239BE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metering:calibrationPlan:*</w:t>
            </w:r>
          </w:p>
        </w:tc>
      </w:tr>
      <w:tr w14:paraId="3A9767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FEBF6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GET/POST/PUT</w:t>
            </w:r>
          </w:p>
        </w:tc>
        <w:tc>
          <w:p w14:paraId="643C9A4D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/meter/calibration/record[...]</w:t>
            </w:r>
          </w:p>
        </w:tc>
        <w:tc>
          <w:p w14:paraId="6953FE4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校准记录</w:t>
            </w:r>
          </w:p>
        </w:tc>
        <w:tc>
          <w:p w14:paraId="59874A2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metering:calibrationRecord:*</w:t>
            </w:r>
          </w:p>
        </w:tc>
      </w:tr>
      <w:bookmarkEnd w:id="21"/>
    </w:tbl>
    <w:p w14:paraId="1D328A45">
      <w:pPr>
        <w:pStyle w:val="5"/>
        <w:rPr>
          <w:color w:val="auto"/>
        </w:rPr>
      </w:pPr>
      <w:bookmarkStart w:id="22" w:name="充电桩运营chargingstation"/>
      <w:r>
        <w:rPr>
          <w:color w:val="auto"/>
        </w:rPr>
        <w:t xml:space="preserve">4.6 </w:t>
      </w:r>
      <w:r>
        <w:rPr>
          <w:rFonts w:hint="eastAsia"/>
          <w:color w:val="auto"/>
        </w:rPr>
        <w:t>充电桩运营（chargingStation）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61C655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038F4D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方法</w:t>
            </w:r>
          </w:p>
        </w:tc>
        <w:tc>
          <w:p w14:paraId="2FE11E8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路径</w:t>
            </w:r>
          </w:p>
        </w:tc>
        <w:tc>
          <w:p w14:paraId="236C16B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说明</w:t>
            </w:r>
          </w:p>
        </w:tc>
        <w:tc>
          <w:p w14:paraId="4FC259E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权限标识</w:t>
            </w:r>
          </w:p>
        </w:tc>
      </w:tr>
      <w:tr w14:paraId="5ECB01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D680B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GET/POST/PUT/DELETE</w:t>
            </w:r>
          </w:p>
        </w:tc>
        <w:tc>
          <w:p w14:paraId="4133AA33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/charging/station[...]</w:t>
            </w:r>
          </w:p>
        </w:tc>
        <w:tc>
          <w:p w14:paraId="2CFBBFE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充电站</w:t>
            </w:r>
            <w:r>
              <w:rPr>
                <w:color w:val="auto"/>
              </w:rPr>
              <w:t xml:space="preserve"> CRUD</w:t>
            </w:r>
          </w:p>
        </w:tc>
        <w:tc>
          <w:p w14:paraId="2489127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charging:station:*</w:t>
            </w:r>
          </w:p>
        </w:tc>
      </w:tr>
      <w:tr w14:paraId="61D7BA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707B8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GET/POST/PUT/DELETE</w:t>
            </w:r>
          </w:p>
        </w:tc>
        <w:tc>
          <w:p w14:paraId="76FE533B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/charging/pile[...]</w:t>
            </w:r>
          </w:p>
        </w:tc>
        <w:tc>
          <w:p w14:paraId="40DE253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充电桩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CRUD、空闲状态</w:t>
            </w:r>
          </w:p>
        </w:tc>
        <w:tc>
          <w:p w14:paraId="70B70BF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charging:pile:*</w:t>
            </w:r>
          </w:p>
        </w:tc>
      </w:tr>
      <w:tr w14:paraId="39EF93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B6DA1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GET/POST/PUT</w:t>
            </w:r>
          </w:p>
        </w:tc>
        <w:tc>
          <w:p w14:paraId="7A298043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/charging/merchant[...]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/charging/brand[...]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/charging/model[...]</w:t>
            </w:r>
          </w:p>
        </w:tc>
        <w:tc>
          <w:p w14:paraId="22FC6EF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商户/品牌/型号</w:t>
            </w:r>
          </w:p>
        </w:tc>
        <w:tc>
          <w:p w14:paraId="7CC948D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charging:merchant/brand/model:*</w:t>
            </w:r>
          </w:p>
        </w:tc>
      </w:tr>
      <w:tr w14:paraId="38F88D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3D520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GET</w:t>
            </w:r>
          </w:p>
        </w:tc>
        <w:tc>
          <w:p w14:paraId="3C4E94C1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/charging/order/list</w:t>
            </w:r>
          </w:p>
        </w:tc>
        <w:tc>
          <w:p w14:paraId="127A292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充电订单（order_info，order_type=1）</w:t>
            </w:r>
          </w:p>
        </w:tc>
        <w:tc>
          <w:p w14:paraId="72666CF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charging:order:list</w:t>
            </w:r>
          </w:p>
        </w:tc>
      </w:tr>
      <w:tr w14:paraId="0D57F3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7E144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GET/POST</w:t>
            </w:r>
          </w:p>
        </w:tc>
        <w:tc>
          <w:p w14:paraId="095D1014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/charging/occupancy[...]</w:t>
            </w:r>
          </w:p>
        </w:tc>
        <w:tc>
          <w:p w14:paraId="433DCA0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占用订单（order_type=2）</w:t>
            </w:r>
          </w:p>
        </w:tc>
        <w:tc>
          <w:p w14:paraId="6427837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charging:occupancy:*</w:t>
            </w:r>
          </w:p>
        </w:tc>
      </w:tr>
      <w:tr w14:paraId="65A5DF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C9A18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GET/POST/PUT</w:t>
            </w:r>
          </w:p>
        </w:tc>
        <w:tc>
          <w:p w14:paraId="0E86C563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/charging/price/strategy[...]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/charging/price/param[...]</w:t>
            </w:r>
          </w:p>
        </w:tc>
        <w:tc>
          <w:p w14:paraId="482B481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计价策略/参数</w:t>
            </w:r>
          </w:p>
        </w:tc>
        <w:tc>
          <w:p w14:paraId="7E072B7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charging:price:*</w:t>
            </w:r>
          </w:p>
        </w:tc>
      </w:tr>
      <w:bookmarkEnd w:id="22"/>
    </w:tbl>
    <w:p w14:paraId="5FDC078D">
      <w:pPr>
        <w:pStyle w:val="5"/>
        <w:rPr>
          <w:color w:val="auto"/>
        </w:rPr>
      </w:pPr>
      <w:bookmarkStart w:id="23" w:name="医院智慧能源域hospital10-个-controller"/>
      <w:r>
        <w:rPr>
          <w:color w:val="auto"/>
        </w:rPr>
        <w:t xml:space="preserve">4.7 </w:t>
      </w:r>
      <w:r>
        <w:rPr>
          <w:rFonts w:hint="eastAsia"/>
          <w:color w:val="auto"/>
        </w:rPr>
        <w:t>医院智慧能源域（hospital，10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个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Controller）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686B05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2EC72D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资源</w:t>
            </w:r>
          </w:p>
        </w:tc>
        <w:tc>
          <w:p w14:paraId="5632CBF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路径前缀</w:t>
            </w:r>
          </w:p>
        </w:tc>
        <w:tc>
          <w:p w14:paraId="20787FE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典型端点</w:t>
            </w:r>
          </w:p>
        </w:tc>
        <w:tc>
          <w:p w14:paraId="2F062D4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权限前缀</w:t>
            </w:r>
          </w:p>
        </w:tc>
      </w:tr>
      <w:tr w14:paraId="39A555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72911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医院设备台账</w:t>
            </w:r>
          </w:p>
        </w:tc>
        <w:tc>
          <w:p w14:paraId="08E9CAC3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/hospital/device</w:t>
            </w:r>
          </w:p>
        </w:tc>
        <w:tc>
          <w:p w14:paraId="4F8B8992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GET /list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GET /info/{id}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POST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PUT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DELETE /{ids}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POST /export</w:t>
            </w:r>
          </w:p>
        </w:tc>
        <w:tc>
          <w:p w14:paraId="6D3BC19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hospital:device</w:t>
            </w:r>
          </w:p>
        </w:tc>
      </w:tr>
      <w:tr w14:paraId="1FC0BA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7A1CF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设备数据点</w:t>
            </w:r>
          </w:p>
        </w:tc>
        <w:tc>
          <w:p w14:paraId="6149F343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/hospital/device/data</w:t>
            </w:r>
            <w:r>
              <w:rPr>
                <w:rFonts w:hint="eastAsia"/>
                <w:color w:val="auto"/>
              </w:rPr>
              <w:t>（经由设备/监测控制器）</w:t>
            </w:r>
          </w:p>
        </w:tc>
        <w:tc>
          <w:p w14:paraId="32873F6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数据点查询、曲线</w:t>
            </w:r>
          </w:p>
        </w:tc>
        <w:tc>
          <w:p w14:paraId="13FD07C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hospital:deviceData</w:t>
            </w:r>
          </w:p>
        </w:tc>
      </w:tr>
      <w:tr w14:paraId="67CBCC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1EBE1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IOT </w:t>
            </w:r>
            <w:r>
              <w:rPr>
                <w:rFonts w:hint="eastAsia"/>
                <w:color w:val="auto"/>
              </w:rPr>
              <w:t>回调</w:t>
            </w:r>
          </w:p>
        </w:tc>
        <w:tc>
          <w:p w14:paraId="4388C340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/hospital/callback</w:t>
            </w:r>
          </w:p>
        </w:tc>
        <w:tc>
          <w:p w14:paraId="65CF6DD9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POST /data</w:t>
            </w:r>
            <w:r>
              <w:rPr>
                <w:rFonts w:hint="eastAsia"/>
                <w:color w:val="auto"/>
              </w:rPr>
              <w:t>（</w:t>
            </w:r>
            <w:r>
              <w:rPr>
                <w:rFonts w:hint="eastAsia"/>
                <w:b/>
                <w:bCs/>
                <w:color w:val="auto"/>
              </w:rPr>
              <w:t>免登录</w:t>
            </w:r>
            <w:r>
              <w:rPr>
                <w:rFonts w:hint="eastAsia"/>
                <w:color w:val="auto"/>
              </w:rPr>
              <w:t>，见第</w:t>
            </w:r>
            <w:r>
              <w:rPr>
                <w:color w:val="auto"/>
              </w:rPr>
              <w:t xml:space="preserve"> 5 </w:t>
            </w:r>
            <w:r>
              <w:rPr>
                <w:rFonts w:hint="eastAsia"/>
                <w:color w:val="auto"/>
              </w:rPr>
              <w:t>章）</w:t>
            </w:r>
          </w:p>
        </w:tc>
        <w:tc>
          <w:p w14:paraId="2408A9D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无（Token/IP/签名）</w:t>
            </w:r>
          </w:p>
        </w:tc>
      </w:tr>
      <w:tr w14:paraId="0F937D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3497D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回调日志</w:t>
            </w:r>
          </w:p>
        </w:tc>
        <w:tc>
          <w:p w14:paraId="2246D5AC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/hospital/callbackLog</w:t>
            </w:r>
          </w:p>
        </w:tc>
        <w:tc>
          <w:p w14:paraId="1F81FDF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list、详情、统计</w:t>
            </w:r>
          </w:p>
        </w:tc>
        <w:tc>
          <w:p w14:paraId="2311B3D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hospital:callbackLog</w:t>
            </w:r>
          </w:p>
        </w:tc>
      </w:tr>
      <w:tr w14:paraId="055E41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9ED45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指标定义</w:t>
            </w:r>
          </w:p>
        </w:tc>
        <w:tc>
          <w:p w14:paraId="46B308BD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/hospital/metricDef</w:t>
            </w:r>
          </w:p>
        </w:tc>
        <w:tc>
          <w:p w14:paraId="09C101E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CRUD</w:t>
            </w:r>
          </w:p>
        </w:tc>
        <w:tc>
          <w:p w14:paraId="19CA73F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hospital:metricDef</w:t>
            </w:r>
          </w:p>
        </w:tc>
      </w:tr>
      <w:tr w14:paraId="0C650E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851AE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院区管理</w:t>
            </w:r>
          </w:p>
        </w:tc>
        <w:tc>
          <w:p w14:paraId="79DBA7A6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/hospital/area</w:t>
            </w:r>
          </w:p>
        </w:tc>
        <w:tc>
          <w:p w14:paraId="5C6FB04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院区树</w:t>
            </w:r>
            <w:r>
              <w:rPr>
                <w:color w:val="auto"/>
              </w:rPr>
              <w:t xml:space="preserve"> CRUD</w:t>
            </w:r>
          </w:p>
        </w:tc>
        <w:tc>
          <w:p w14:paraId="26208E3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hospital:area</w:t>
            </w:r>
          </w:p>
        </w:tc>
      </w:tr>
      <w:tr w14:paraId="72ADA5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787FF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实时监测</w:t>
            </w:r>
          </w:p>
        </w:tc>
        <w:tc>
          <w:p w14:paraId="2C0F3BD3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/hospital/monitor</w:t>
            </w:r>
          </w:p>
        </w:tc>
        <w:tc>
          <w:p w14:paraId="77C7365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总览、设备实时状态、离线统计（阈值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hospital.iot.monitor-offline-minutes</w:t>
            </w:r>
            <w:r>
              <w:rPr>
                <w:rFonts w:hint="eastAsia"/>
                <w:color w:val="auto"/>
              </w:rPr>
              <w:t>）</w:t>
            </w:r>
          </w:p>
        </w:tc>
        <w:tc>
          <w:p w14:paraId="0811541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hospital:monitor</w:t>
            </w:r>
          </w:p>
        </w:tc>
      </w:tr>
      <w:tr w14:paraId="61F8D4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25E28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能耗分析</w:t>
            </w:r>
          </w:p>
        </w:tc>
        <w:tc>
          <w:p w14:paraId="173A8DCD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/hospital/energy</w:t>
            </w:r>
          </w:p>
        </w:tc>
        <w:tc>
          <w:p w14:paraId="4987438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总览/趋势/分类/效率/设备排名/节能建议</w:t>
            </w:r>
          </w:p>
        </w:tc>
        <w:tc>
          <w:p w14:paraId="135EF56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hospital:energy</w:t>
            </w:r>
          </w:p>
        </w:tc>
      </w:tr>
      <w:tr w14:paraId="439656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676D4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设备工作量</w:t>
            </w:r>
          </w:p>
        </w:tc>
        <w:tc>
          <w:p w14:paraId="7C20CB5B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/hospital/deviceWorkload</w:t>
            </w:r>
          </w:p>
        </w:tc>
        <w:tc>
          <w:p w14:paraId="02764C1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检查量录入/查询、单位工作量能耗</w:t>
            </w:r>
          </w:p>
        </w:tc>
        <w:tc>
          <w:p w14:paraId="2112D12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hospital:workload</w:t>
            </w:r>
          </w:p>
        </w:tc>
      </w:tr>
      <w:tr w14:paraId="5A48A9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74703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报警规则</w:t>
            </w:r>
          </w:p>
        </w:tc>
        <w:tc>
          <w:p w14:paraId="7573BD8C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/hospital/alarmRule</w:t>
            </w:r>
          </w:p>
        </w:tc>
        <w:tc>
          <w:p w14:paraId="1247533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CRUD（阈值/离线/升级配置）</w:t>
            </w:r>
          </w:p>
        </w:tc>
        <w:tc>
          <w:p w14:paraId="062B2E6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hospital:alarmRule</w:t>
            </w:r>
          </w:p>
        </w:tc>
      </w:tr>
      <w:tr w14:paraId="0AE78E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913B2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报警记录</w:t>
            </w:r>
          </w:p>
        </w:tc>
        <w:tc>
          <w:p w14:paraId="01108E5E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/hospital/alarmRecord</w:t>
            </w:r>
          </w:p>
        </w:tc>
        <w:tc>
          <w:p w14:paraId="1E3660F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list、确认、处置、升级记录</w:t>
            </w:r>
          </w:p>
        </w:tc>
        <w:tc>
          <w:p w14:paraId="4D6651E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hospital:alarmRecord</w:t>
            </w:r>
          </w:p>
        </w:tc>
      </w:tr>
    </w:tbl>
    <w:p w14:paraId="013C281E">
      <w:pPr>
        <w:pStyle w:val="3"/>
        <w:rPr>
          <w:color w:val="auto"/>
        </w:rPr>
      </w:pPr>
      <w:r>
        <w:rPr>
          <w:rFonts w:hint="eastAsia"/>
          <w:color w:val="auto"/>
        </w:rPr>
        <w:t>医院域列表接口示例（分页）：</w:t>
      </w:r>
    </w:p>
    <w:p w14:paraId="7E86DAD2">
      <w:pPr>
        <w:pStyle w:val="3"/>
        <w:rPr>
          <w:color w:val="auto"/>
        </w:rPr>
      </w:pPr>
      <w:r>
        <w:rPr>
          <w:rStyle w:val="48"/>
          <w:color w:val="auto"/>
        </w:rPr>
        <w:t>GET /hospital/device/list?pageNum=1&amp;pageSize=10&amp;deviceType=CT&amp;status=0</w:t>
      </w:r>
    </w:p>
    <w:p w14:paraId="4F8DC027">
      <w:pPr>
        <w:pStyle w:val="49"/>
        <w:rPr>
          <w:color w:val="auto"/>
        </w:rPr>
      </w:pPr>
      <w:r>
        <w:rPr>
          <w:rStyle w:val="69"/>
          <w:color w:val="auto"/>
        </w:rPr>
        <w:t>{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53"/>
          <w:color w:val="auto"/>
        </w:rPr>
        <w:t>"code"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54"/>
          <w:color w:val="auto"/>
        </w:rPr>
        <w:t>200</w:t>
      </w:r>
      <w:r>
        <w:rPr>
          <w:rStyle w:val="69"/>
          <w:color w:val="auto"/>
        </w:rPr>
        <w:t>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53"/>
          <w:color w:val="auto"/>
        </w:rPr>
        <w:t>"msg"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"查询成功"</w:t>
      </w:r>
      <w:r>
        <w:rPr>
          <w:rStyle w:val="69"/>
          <w:color w:val="auto"/>
        </w:rPr>
        <w:t>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53"/>
          <w:color w:val="auto"/>
        </w:rPr>
        <w:t>"rows"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8"/>
          <w:color w:val="auto"/>
        </w:rPr>
        <w:t>[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</w:t>
      </w:r>
      <w:r>
        <w:rPr>
          <w:rStyle w:val="69"/>
          <w:color w:val="auto"/>
        </w:rPr>
        <w:t>{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</w:t>
      </w:r>
      <w:r>
        <w:rPr>
          <w:rStyle w:val="53"/>
          <w:color w:val="auto"/>
        </w:rPr>
        <w:t>"id"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"1890000000000000001"</w:t>
      </w:r>
      <w:r>
        <w:rPr>
          <w:rStyle w:val="69"/>
          <w:color w:val="auto"/>
        </w:rPr>
        <w:t>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</w:t>
      </w:r>
      <w:r>
        <w:rPr>
          <w:rStyle w:val="53"/>
          <w:color w:val="auto"/>
        </w:rPr>
        <w:t>"deviceName"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"1号CT"</w:t>
      </w:r>
      <w:r>
        <w:rPr>
          <w:rStyle w:val="69"/>
          <w:color w:val="auto"/>
        </w:rPr>
        <w:t>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</w:t>
      </w:r>
      <w:r>
        <w:rPr>
          <w:rStyle w:val="53"/>
          <w:color w:val="auto"/>
        </w:rPr>
        <w:t>"deviceCode"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"CT-001"</w:t>
      </w:r>
      <w:r>
        <w:rPr>
          <w:rStyle w:val="69"/>
          <w:color w:val="auto"/>
        </w:rPr>
        <w:t>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</w:t>
      </w:r>
      <w:r>
        <w:rPr>
          <w:rStyle w:val="53"/>
          <w:color w:val="auto"/>
        </w:rPr>
        <w:t>"deviceType"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"CT"</w:t>
      </w:r>
      <w:r>
        <w:rPr>
          <w:rStyle w:val="69"/>
          <w:color w:val="auto"/>
        </w:rPr>
        <w:t>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</w:t>
      </w:r>
      <w:r>
        <w:rPr>
          <w:rStyle w:val="53"/>
          <w:color w:val="auto"/>
        </w:rPr>
        <w:t>"projectCategory"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"MEDICAL"</w:t>
      </w:r>
      <w:r>
        <w:rPr>
          <w:rStyle w:val="69"/>
          <w:color w:val="auto"/>
        </w:rPr>
        <w:t>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</w:t>
      </w:r>
      <w:r>
        <w:rPr>
          <w:rStyle w:val="53"/>
          <w:color w:val="auto"/>
        </w:rPr>
        <w:t>"areaId"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"HQ"</w:t>
      </w:r>
      <w:r>
        <w:rPr>
          <w:rStyle w:val="69"/>
          <w:color w:val="auto"/>
        </w:rPr>
        <w:t>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</w:t>
      </w:r>
      <w:r>
        <w:rPr>
          <w:rStyle w:val="53"/>
          <w:color w:val="auto"/>
        </w:rPr>
        <w:t>"deptId"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"1001"</w:t>
      </w:r>
      <w:r>
        <w:rPr>
          <w:rStyle w:val="69"/>
          <w:color w:val="auto"/>
        </w:rPr>
        <w:t>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</w:t>
      </w:r>
      <w:r>
        <w:rPr>
          <w:rStyle w:val="53"/>
          <w:color w:val="auto"/>
        </w:rPr>
        <w:t>"iotDeviceId"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"iot-device-001"</w:t>
      </w:r>
      <w:r>
        <w:rPr>
          <w:rStyle w:val="69"/>
          <w:color w:val="auto"/>
        </w:rPr>
        <w:t>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</w:t>
      </w:r>
      <w:r>
        <w:rPr>
          <w:rStyle w:val="53"/>
          <w:color w:val="auto"/>
        </w:rPr>
        <w:t>"status"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"0"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</w:t>
      </w:r>
      <w:r>
        <w:rPr>
          <w:rStyle w:val="69"/>
          <w:color w:val="auto"/>
        </w:rPr>
        <w:t>}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68"/>
          <w:color w:val="auto"/>
        </w:rPr>
        <w:t>]</w:t>
      </w:r>
      <w:r>
        <w:rPr>
          <w:rStyle w:val="69"/>
          <w:color w:val="auto"/>
        </w:rPr>
        <w:t>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53"/>
          <w:color w:val="auto"/>
        </w:rPr>
        <w:t>"total"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54"/>
          <w:color w:val="auto"/>
        </w:rPr>
        <w:t>1</w:t>
      </w:r>
      <w:r>
        <w:rPr>
          <w:color w:val="auto"/>
        </w:rPr>
        <w:br w:type="textWrapping"/>
      </w:r>
      <w:r>
        <w:rPr>
          <w:rStyle w:val="69"/>
          <w:color w:val="auto"/>
        </w:rPr>
        <w:t>}</w:t>
      </w:r>
    </w:p>
    <w:bookmarkEnd w:id="23"/>
    <w:p w14:paraId="7A33E961">
      <w:pPr>
        <w:pStyle w:val="5"/>
        <w:rPr>
          <w:color w:val="auto"/>
        </w:rPr>
      </w:pPr>
      <w:bookmarkStart w:id="24" w:name="系统管理与监控system-monitor"/>
      <w:r>
        <w:rPr>
          <w:color w:val="auto"/>
        </w:rPr>
        <w:t xml:space="preserve">4.8 </w:t>
      </w:r>
      <w:r>
        <w:rPr>
          <w:rFonts w:hint="eastAsia"/>
          <w:color w:val="auto"/>
        </w:rPr>
        <w:t>系统管理与监控（system</w:t>
      </w:r>
      <w:r>
        <w:rPr>
          <w:color w:val="auto"/>
        </w:rPr>
        <w:t xml:space="preserve"> / </w:t>
      </w:r>
      <w:r>
        <w:rPr>
          <w:rFonts w:hint="eastAsia"/>
          <w:color w:val="auto"/>
        </w:rPr>
        <w:t>monitor）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6006C3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C4580B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方法</w:t>
            </w:r>
          </w:p>
        </w:tc>
        <w:tc>
          <w:p w14:paraId="292AA52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路径</w:t>
            </w:r>
          </w:p>
        </w:tc>
        <w:tc>
          <w:p w14:paraId="63A82E6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说明</w:t>
            </w:r>
          </w:p>
        </w:tc>
      </w:tr>
      <w:tr w14:paraId="4CB2F1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9579B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*</w:t>
            </w:r>
          </w:p>
        </w:tc>
        <w:tc>
          <w:p w14:paraId="65704F03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/system/user[...]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/system/role[...]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/system/menu[...]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/system/dept[...]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/system/post[...]</w:t>
            </w:r>
          </w:p>
        </w:tc>
        <w:tc>
          <w:p w14:paraId="02DB1C0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用户/角色/菜单/部门/岗位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CRUD、授权</w:t>
            </w:r>
          </w:p>
        </w:tc>
      </w:tr>
      <w:tr w14:paraId="07E5DB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D01A4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*</w:t>
            </w:r>
          </w:p>
        </w:tc>
        <w:tc>
          <w:p w14:paraId="1AF78EB7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/system/dict/type[...]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/system/dict/data[...]</w:t>
            </w:r>
          </w:p>
        </w:tc>
        <w:tc>
          <w:p w14:paraId="29AEC85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字典类型/数据</w:t>
            </w:r>
          </w:p>
        </w:tc>
      </w:tr>
      <w:tr w14:paraId="0E17A0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77F2B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*</w:t>
            </w:r>
          </w:p>
        </w:tc>
        <w:tc>
          <w:p w14:paraId="03BFE4C3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/system/config[...]</w:t>
            </w:r>
          </w:p>
        </w:tc>
        <w:tc>
          <w:p w14:paraId="1B436C6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参数配置</w:t>
            </w:r>
          </w:p>
        </w:tc>
      </w:tr>
      <w:tr w14:paraId="7FDA25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F1898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*</w:t>
            </w:r>
          </w:p>
        </w:tc>
        <w:tc>
          <w:p w14:paraId="2FB81B62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/system/notice[...]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/system/profile[...]</w:t>
            </w:r>
          </w:p>
        </w:tc>
        <w:tc>
          <w:p w14:paraId="640BE5A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通知公告/个人中心</w:t>
            </w:r>
          </w:p>
        </w:tc>
      </w:tr>
      <w:tr w14:paraId="666356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EF98D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*</w:t>
            </w:r>
          </w:p>
        </w:tc>
        <w:tc>
          <w:p w14:paraId="263D135B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/system/oss[...]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/system/ossConfig[...]</w:t>
            </w:r>
          </w:p>
        </w:tc>
        <w:tc>
          <w:p w14:paraId="336F23A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OSS </w:t>
            </w:r>
            <w:r>
              <w:rPr>
                <w:rFonts w:hint="eastAsia"/>
                <w:color w:val="auto"/>
              </w:rPr>
              <w:t>文件与存储配置</w:t>
            </w:r>
          </w:p>
        </w:tc>
      </w:tr>
      <w:tr w14:paraId="6E9091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D24B1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*</w:t>
            </w:r>
          </w:p>
        </w:tc>
        <w:tc>
          <w:p w14:paraId="572D6B85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/system/logo[...]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/system/itemTopology[...]</w:t>
            </w:r>
          </w:p>
        </w:tc>
        <w:tc>
          <w:p w14:paraId="2C147E2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Logo、用能拓扑</w:t>
            </w:r>
          </w:p>
        </w:tc>
      </w:tr>
      <w:tr w14:paraId="3C4ED9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2CFD0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*</w:t>
            </w:r>
          </w:p>
        </w:tc>
        <w:tc>
          <w:p w14:paraId="1B88EB86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/system/mqtt[...]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/system/rabbitmq[...]</w:t>
            </w:r>
          </w:p>
        </w:tc>
        <w:tc>
          <w:p w14:paraId="0E1BE76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MQTT/RabbitMQ </w:t>
            </w:r>
            <w:r>
              <w:rPr>
                <w:rFonts w:hint="eastAsia"/>
                <w:color w:val="auto"/>
              </w:rPr>
              <w:t>连接参数配置</w:t>
            </w:r>
          </w:p>
        </w:tc>
      </w:tr>
      <w:tr w14:paraId="25C8E3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CA251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*</w:t>
            </w:r>
          </w:p>
        </w:tc>
        <w:tc>
          <w:p w14:paraId="071349D0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/system/interfaceConfig[...]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/system/integrationConfig[...]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/system/apiInterface[...]</w:t>
            </w:r>
          </w:p>
        </w:tc>
        <w:tc>
          <w:p w14:paraId="2A8891C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接口配置/集成配置/API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接口登记</w:t>
            </w:r>
          </w:p>
        </w:tc>
      </w:tr>
      <w:tr w14:paraId="0B9246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6DDF2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*</w:t>
            </w:r>
          </w:p>
        </w:tc>
        <w:tc>
          <w:p w14:paraId="1564E106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/system/syncTask[...]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/system/syncExecution[...]</w:t>
            </w:r>
          </w:p>
        </w:tc>
        <w:tc>
          <w:p w14:paraId="5F0906F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同步任务定义与执行记录</w:t>
            </w:r>
          </w:p>
        </w:tc>
      </w:tr>
      <w:tr w14:paraId="5C24C6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25214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GET/POST</w:t>
            </w:r>
          </w:p>
        </w:tc>
        <w:tc>
          <w:p w14:paraId="3CD4ABF7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/monitor/online[...]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/monitor/operlog[...]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/monitor/logininfor[...]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/monitor/cache[...]</w:t>
            </w:r>
          </w:p>
        </w:tc>
        <w:tc>
          <w:p w14:paraId="086AB18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在线用户/操作日志/登录日志/缓存监控</w:t>
            </w:r>
          </w:p>
        </w:tc>
      </w:tr>
      <w:bookmarkEnd w:id="24"/>
    </w:tbl>
    <w:p w14:paraId="44446A0D">
      <w:pPr>
        <w:pStyle w:val="5"/>
        <w:rPr>
          <w:color w:val="auto"/>
        </w:rPr>
      </w:pPr>
      <w:bookmarkStart w:id="25" w:name="其他业务域"/>
      <w:r>
        <w:rPr>
          <w:color w:val="auto"/>
        </w:rPr>
        <w:t xml:space="preserve">4.9 </w:t>
      </w:r>
      <w:r>
        <w:rPr>
          <w:rFonts w:hint="eastAsia"/>
          <w:color w:val="auto"/>
        </w:rPr>
        <w:t>其他业务域</w:t>
      </w:r>
    </w:p>
    <w:p w14:paraId="7370C3EA">
      <w:pPr>
        <w:pStyle w:val="23"/>
        <w:rPr>
          <w:color w:val="auto"/>
        </w:rPr>
      </w:pPr>
      <w:r>
        <w:rPr>
          <w:rFonts w:hint="eastAsia"/>
          <w:color w:val="auto"/>
        </w:rPr>
        <w:t>调度决策（dispatch：负荷/需求/电价/天气预测、协同、优化方案/算法、配网节点、调度指令、评估/报告、能源计划、模型配置）、新能源（newenergy：光伏/虚拟电厂/储能/微电网/统计）、数字孪生（digitaltwin：孪生设备/3D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模型/能流）、设备控制（control）、报表（report：引擎/模板）、碳排（carbon）、视频（camera）、统一数据查询（dataQuery）、用水（water）、制度管理（management）、危化品/物资/巡更（autoee）等，均遵循上述</w:t>
      </w:r>
      <w:r>
        <w:rPr>
          <w:color w:val="auto"/>
        </w:rPr>
        <w:t xml:space="preserve"> REST </w:t>
      </w:r>
      <w:r>
        <w:rPr>
          <w:rFonts w:hint="eastAsia"/>
          <w:color w:val="auto"/>
        </w:rPr>
        <w:t>约定与</w:t>
      </w:r>
      <w:r>
        <w:rPr>
          <w:color w:val="auto"/>
        </w:rPr>
        <w:t xml:space="preserve"> </w:t>
      </w:r>
      <w:r>
        <w:rPr>
          <w:rStyle w:val="48"/>
          <w:rFonts w:hint="eastAsia"/>
          <w:color w:val="auto"/>
        </w:rPr>
        <w:t>域:资源:动作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权限命名。</w:t>
      </w:r>
    </w:p>
    <w:p w14:paraId="0F29EE65">
      <w:pPr>
        <w:rPr>
          <w:color w:val="auto"/>
        </w:rPr>
      </w:pPr>
      <w:r>
        <w:rPr>
          <w:color w:val="auto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bookmarkEnd w:id="25"/>
    <w:p w14:paraId="7B71CEAC">
      <w:pPr>
        <w:pStyle w:val="4"/>
        <w:rPr>
          <w:color w:val="auto"/>
        </w:rPr>
      </w:pPr>
      <w:bookmarkStart w:id="26" w:name="医院-iot-http-回调接口专题"/>
      <w:r>
        <w:rPr>
          <w:color w:val="auto"/>
        </w:rPr>
        <w:t xml:space="preserve">5. </w:t>
      </w:r>
      <w:r>
        <w:rPr>
          <w:rFonts w:hint="eastAsia"/>
          <w:color w:val="auto"/>
        </w:rPr>
        <w:t>医院</w:t>
      </w:r>
      <w:r>
        <w:rPr>
          <w:color w:val="auto"/>
        </w:rPr>
        <w:t xml:space="preserve"> IOT HTTP </w:t>
      </w:r>
      <w:r>
        <w:rPr>
          <w:rFonts w:hint="eastAsia"/>
          <w:color w:val="auto"/>
        </w:rPr>
        <w:t>回调接口专题</w:t>
      </w:r>
    </w:p>
    <w:p w14:paraId="2A2527FD">
      <w:pPr>
        <w:pStyle w:val="23"/>
        <w:rPr>
          <w:color w:val="auto"/>
        </w:rPr>
      </w:pPr>
      <w:r>
        <w:rPr>
          <w:rFonts w:hint="eastAsia"/>
          <w:color w:val="auto"/>
        </w:rPr>
        <w:t>本章面向第三方</w:t>
      </w:r>
      <w:r>
        <w:rPr>
          <w:color w:val="auto"/>
        </w:rPr>
        <w:t xml:space="preserve"> IOT </w:t>
      </w:r>
      <w:r>
        <w:rPr>
          <w:rFonts w:hint="eastAsia"/>
          <w:color w:val="auto"/>
        </w:rPr>
        <w:t>平台对接开发人员，是系统</w:t>
      </w:r>
      <w:r>
        <w:rPr>
          <w:rFonts w:hint="eastAsia"/>
          <w:b/>
          <w:bCs/>
          <w:color w:val="auto"/>
        </w:rPr>
        <w:t>唯一的免登录机器对接入口</w:t>
      </w:r>
      <w:r>
        <w:rPr>
          <w:color w:val="auto"/>
        </w:rPr>
        <w:t>。</w:t>
      </w:r>
    </w:p>
    <w:p w14:paraId="28D42A0B">
      <w:pPr>
        <w:pStyle w:val="5"/>
        <w:rPr>
          <w:color w:val="auto"/>
        </w:rPr>
      </w:pPr>
      <w:bookmarkStart w:id="27" w:name="端点定义"/>
      <w:r>
        <w:rPr>
          <w:color w:val="auto"/>
        </w:rPr>
        <w:t xml:space="preserve">5.1 </w:t>
      </w:r>
      <w:r>
        <w:rPr>
          <w:rFonts w:hint="eastAsia"/>
          <w:color w:val="auto"/>
        </w:rPr>
        <w:t>端点定义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21DEEA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4D277B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项</w:t>
            </w:r>
          </w:p>
        </w:tc>
        <w:tc>
          <w:p w14:paraId="5890462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值</w:t>
            </w:r>
          </w:p>
        </w:tc>
      </w:tr>
      <w:tr w14:paraId="117CEE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88411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方法与路径</w:t>
            </w:r>
          </w:p>
        </w:tc>
        <w:tc>
          <w:p w14:paraId="4D97FE59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POST /hospital/callback/data</w:t>
            </w:r>
            <w:r>
              <w:rPr>
                <w:rFonts w:hint="eastAsia"/>
                <w:color w:val="auto"/>
              </w:rPr>
              <w:t>（完整：</w:t>
            </w:r>
            <w:r>
              <w:rPr>
                <w:rStyle w:val="48"/>
                <w:rFonts w:hint="eastAsia"/>
                <w:color w:val="auto"/>
              </w:rPr>
              <w:t>https://{域名}/autoee-iot-ems/hospital/callback/data</w:t>
            </w:r>
            <w:r>
              <w:rPr>
                <w:rFonts w:hint="eastAsia"/>
                <w:color w:val="auto"/>
              </w:rPr>
              <w:t>）</w:t>
            </w:r>
          </w:p>
        </w:tc>
      </w:tr>
      <w:tr w14:paraId="4A6D34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8A166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Controller</w:t>
            </w:r>
          </w:p>
        </w:tc>
        <w:tc>
          <w:p w14:paraId="62D72A19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com.cpems.web.controller.hospital.HospitalCallbackController#receive</w:t>
            </w:r>
          </w:p>
        </w:tc>
      </w:tr>
      <w:tr w14:paraId="1B9DDA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4C76B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认证</w:t>
            </w:r>
          </w:p>
        </w:tc>
        <w:tc>
          <w:p w14:paraId="64A9C69E">
            <w:pPr>
              <w:pStyle w:val="24"/>
              <w:rPr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t>不走</w:t>
            </w:r>
            <w:r>
              <w:rPr>
                <w:b/>
                <w:bCs/>
                <w:color w:val="auto"/>
              </w:rPr>
              <w:t xml:space="preserve"> Sa-Token </w:t>
            </w:r>
            <w:r>
              <w:rPr>
                <w:rFonts w:hint="eastAsia"/>
                <w:b/>
                <w:bCs/>
                <w:color w:val="auto"/>
              </w:rPr>
              <w:t>登录</w:t>
            </w:r>
            <w:r>
              <w:rPr>
                <w:rFonts w:hint="eastAsia"/>
                <w:color w:val="auto"/>
              </w:rPr>
              <w:t>；使用</w:t>
            </w:r>
            <w:r>
              <w:rPr>
                <w:color w:val="auto"/>
              </w:rPr>
              <w:t xml:space="preserve"> X-IOT-Token + IP </w:t>
            </w:r>
            <w:r>
              <w:rPr>
                <w:rFonts w:hint="eastAsia"/>
                <w:color w:val="auto"/>
              </w:rPr>
              <w:t>白名单</w:t>
            </w:r>
            <w:r>
              <w:rPr>
                <w:color w:val="auto"/>
              </w:rPr>
              <w:t xml:space="preserve"> + </w:t>
            </w:r>
            <w:r>
              <w:rPr>
                <w:rFonts w:hint="eastAsia"/>
                <w:color w:val="auto"/>
              </w:rPr>
              <w:t>可选签名</w:t>
            </w:r>
          </w:p>
        </w:tc>
      </w:tr>
      <w:tr w14:paraId="0F5D7F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E8419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Content-Type</w:t>
            </w:r>
          </w:p>
        </w:tc>
        <w:tc>
          <w:p w14:paraId="09E9AA9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application/json</w:t>
            </w:r>
          </w:p>
        </w:tc>
      </w:tr>
      <w:tr w14:paraId="55E84A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27DE1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同步语义</w:t>
            </w:r>
          </w:p>
        </w:tc>
        <w:tc>
          <w:p w14:paraId="3B969DE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鉴权</w:t>
            </w:r>
            <w:r>
              <w:rPr>
                <w:color w:val="auto"/>
              </w:rPr>
              <w:t xml:space="preserve"> → </w:t>
            </w:r>
            <w:r>
              <w:rPr>
                <w:rFonts w:hint="eastAsia"/>
                <w:color w:val="auto"/>
              </w:rPr>
              <w:t>解析标准化</w:t>
            </w:r>
            <w:r>
              <w:rPr>
                <w:color w:val="auto"/>
              </w:rPr>
              <w:t xml:space="preserve"> → </w:t>
            </w:r>
            <w:r>
              <w:rPr>
                <w:rFonts w:hint="eastAsia"/>
                <w:color w:val="auto"/>
              </w:rPr>
              <w:t>投递</w:t>
            </w:r>
            <w:r>
              <w:rPr>
                <w:color w:val="auto"/>
              </w:rPr>
              <w:t xml:space="preserve"> RabbitMQ → </w:t>
            </w:r>
            <w:r>
              <w:rPr>
                <w:rFonts w:hint="eastAsia"/>
                <w:color w:val="auto"/>
              </w:rPr>
              <w:t>写回调日志后立即返回；不等待落库</w:t>
            </w:r>
          </w:p>
        </w:tc>
      </w:tr>
      <w:tr w14:paraId="305B34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0C49D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成功条件</w:t>
            </w:r>
          </w:p>
        </w:tc>
        <w:tc>
          <w:p w14:paraId="43BBB6F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HTTP 200 </w:t>
            </w:r>
            <w:r>
              <w:rPr>
                <w:rFonts w:hint="eastAsia"/>
                <w:color w:val="auto"/>
              </w:rPr>
              <w:t>且响应体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code=200</w:t>
            </w:r>
            <w:r>
              <w:rPr>
                <w:color w:val="auto"/>
              </w:rPr>
              <w:t>、</w:t>
            </w:r>
            <w:r>
              <w:rPr>
                <w:rStyle w:val="48"/>
                <w:color w:val="auto"/>
              </w:rPr>
              <w:t>data="OK"</w:t>
            </w:r>
          </w:p>
        </w:tc>
      </w:tr>
      <w:bookmarkEnd w:id="27"/>
    </w:tbl>
    <w:p w14:paraId="173DE027">
      <w:pPr>
        <w:pStyle w:val="5"/>
        <w:rPr>
          <w:color w:val="auto"/>
        </w:rPr>
      </w:pPr>
      <w:bookmarkStart w:id="28" w:name="请求头"/>
      <w:r>
        <w:rPr>
          <w:color w:val="auto"/>
        </w:rPr>
        <w:t xml:space="preserve">5.2 </w:t>
      </w:r>
      <w:r>
        <w:rPr>
          <w:rFonts w:hint="eastAsia"/>
          <w:color w:val="auto"/>
        </w:rPr>
        <w:t>请求头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637560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FACA6E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请求头</w:t>
            </w:r>
          </w:p>
        </w:tc>
        <w:tc>
          <w:p w14:paraId="2FFB3EE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必填</w:t>
            </w:r>
          </w:p>
        </w:tc>
        <w:tc>
          <w:p w14:paraId="209AF5C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说明</w:t>
            </w:r>
          </w:p>
        </w:tc>
      </w:tr>
      <w:tr w14:paraId="08924D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8914CE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X-IOT-Token</w:t>
            </w:r>
          </w:p>
        </w:tc>
        <w:tc>
          <w:p w14:paraId="277118D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是</w:t>
            </w:r>
          </w:p>
        </w:tc>
        <w:tc>
          <w:p w14:paraId="677E01E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平台颁发的接入令牌，需与服务端配置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hospital.iot.auth-token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完全一致（开发默认值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hospital-iot-2026</w:t>
            </w:r>
            <w:r>
              <w:rPr>
                <w:rFonts w:hint="eastAsia"/>
                <w:color w:val="auto"/>
              </w:rPr>
              <w:t>，</w:t>
            </w:r>
            <w:r>
              <w:rPr>
                <w:rFonts w:hint="eastAsia"/>
                <w:b/>
                <w:bCs/>
                <w:color w:val="auto"/>
              </w:rPr>
              <w:t>生产必须更换</w:t>
            </w:r>
            <w:r>
              <w:rPr>
                <w:rFonts w:hint="eastAsia"/>
                <w:color w:val="auto"/>
              </w:rPr>
              <w:t>）</w:t>
            </w:r>
          </w:p>
        </w:tc>
      </w:tr>
      <w:tr w14:paraId="022706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BCABFB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X-IOT-Sign</w:t>
            </w:r>
          </w:p>
        </w:tc>
        <w:tc>
          <w:p w14:paraId="3811AEC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条件必填</w:t>
            </w:r>
          </w:p>
        </w:tc>
        <w:tc>
          <w:p w14:paraId="287E071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签名。仅当服务端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hospital.iot.sign-enabled=true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且配置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sign-secret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时必填</w:t>
            </w:r>
          </w:p>
        </w:tc>
      </w:tr>
      <w:tr w14:paraId="089278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54B28A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Content-Type</w:t>
            </w:r>
          </w:p>
        </w:tc>
        <w:tc>
          <w:p w14:paraId="7F84C6F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是</w:t>
            </w:r>
          </w:p>
        </w:tc>
        <w:tc>
          <w:p w14:paraId="08F90CB4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application/json;charset=UTF-8</w:t>
            </w:r>
          </w:p>
        </w:tc>
      </w:tr>
    </w:tbl>
    <w:p w14:paraId="69ABA6E0">
      <w:pPr>
        <w:pStyle w:val="13"/>
        <w:rPr>
          <w:color w:val="auto"/>
        </w:rPr>
      </w:pPr>
      <w:r>
        <w:rPr>
          <w:rFonts w:hint="eastAsia"/>
          <w:color w:val="auto"/>
        </w:rPr>
        <w:t>签名原文中的时间戳取自请求体顶层</w:t>
      </w:r>
      <w:r>
        <w:rPr>
          <w:color w:val="auto"/>
        </w:rPr>
        <w:t xml:space="preserve"> </w:t>
      </w:r>
      <w:r>
        <w:rPr>
          <w:rStyle w:val="48"/>
          <w:color w:val="auto"/>
        </w:rPr>
        <w:t>timestamp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字段、消息</w:t>
      </w:r>
      <w:r>
        <w:rPr>
          <w:color w:val="auto"/>
        </w:rPr>
        <w:t xml:space="preserve"> ID </w:t>
      </w:r>
      <w:r>
        <w:rPr>
          <w:rFonts w:hint="eastAsia"/>
          <w:color w:val="auto"/>
        </w:rPr>
        <w:t>取自</w:t>
      </w:r>
      <w:r>
        <w:rPr>
          <w:color w:val="auto"/>
        </w:rPr>
        <w:t xml:space="preserve"> </w:t>
      </w:r>
      <w:r>
        <w:rPr>
          <w:rStyle w:val="48"/>
          <w:color w:val="auto"/>
        </w:rPr>
        <w:t>msgId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字段（系统未单设</w:t>
      </w:r>
      <w:r>
        <w:rPr>
          <w:color w:val="auto"/>
        </w:rPr>
        <w:t xml:space="preserve"> X-Timestamp </w:t>
      </w:r>
      <w:r>
        <w:rPr>
          <w:rFonts w:hint="eastAsia"/>
          <w:color w:val="auto"/>
        </w:rPr>
        <w:t>请求头，时间随报文体传输）。</w:t>
      </w:r>
    </w:p>
    <w:bookmarkEnd w:id="28"/>
    <w:p w14:paraId="1FA2E425">
      <w:pPr>
        <w:pStyle w:val="5"/>
        <w:rPr>
          <w:color w:val="auto"/>
        </w:rPr>
      </w:pPr>
      <w:bookmarkStart w:id="29" w:name="请求体iotcallbackrequest"/>
      <w:r>
        <w:rPr>
          <w:color w:val="auto"/>
        </w:rPr>
        <w:t xml:space="preserve">5.3 </w:t>
      </w:r>
      <w:r>
        <w:rPr>
          <w:rFonts w:hint="eastAsia"/>
          <w:color w:val="auto"/>
        </w:rPr>
        <w:t>请求体（IotCallbackRequest）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23BAA6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4C78EE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字段</w:t>
            </w:r>
          </w:p>
        </w:tc>
        <w:tc>
          <w:p w14:paraId="53ADC51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类型</w:t>
            </w:r>
          </w:p>
        </w:tc>
        <w:tc>
          <w:p w14:paraId="73404A4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必填</w:t>
            </w:r>
          </w:p>
        </w:tc>
        <w:tc>
          <w:p w14:paraId="6A0414B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说明</w:t>
            </w:r>
          </w:p>
        </w:tc>
      </w:tr>
      <w:tr w14:paraId="15D410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5B985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msgId</w:t>
            </w:r>
          </w:p>
        </w:tc>
        <w:tc>
          <w:p w14:paraId="6EC4564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string</w:t>
            </w:r>
          </w:p>
        </w:tc>
        <w:tc>
          <w:p w14:paraId="5A21E12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是</w:t>
            </w:r>
          </w:p>
        </w:tc>
        <w:tc>
          <w:p w14:paraId="5493058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IOT </w:t>
            </w:r>
            <w:r>
              <w:rPr>
                <w:rFonts w:hint="eastAsia"/>
                <w:color w:val="auto"/>
              </w:rPr>
              <w:t>平台消息唯一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ID；用于日志留痕、对账与重复识别</w:t>
            </w:r>
          </w:p>
        </w:tc>
      </w:tr>
      <w:tr w14:paraId="738623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5499B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timestamp</w:t>
            </w:r>
          </w:p>
        </w:tc>
        <w:tc>
          <w:p w14:paraId="02DCE89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string</w:t>
            </w:r>
          </w:p>
        </w:tc>
        <w:tc>
          <w:p w14:paraId="5FF1734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是</w:t>
            </w:r>
          </w:p>
        </w:tc>
        <w:tc>
          <w:p w14:paraId="24F3389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消息时间戳，参与签名原文；建议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yyyy-MM-dd HH:mm:ss</w:t>
            </w:r>
          </w:p>
        </w:tc>
      </w:tr>
      <w:tr w14:paraId="212F78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2D978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devices</w:t>
            </w:r>
          </w:p>
        </w:tc>
        <w:tc>
          <w:p w14:paraId="6558777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array</w:t>
            </w:r>
          </w:p>
        </w:tc>
        <w:tc>
          <w:p w14:paraId="460FB51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是</w:t>
            </w:r>
          </w:p>
        </w:tc>
        <w:tc>
          <w:p w14:paraId="112AE1D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设备数据列表</w:t>
            </w:r>
          </w:p>
        </w:tc>
      </w:tr>
      <w:tr w14:paraId="4A6FA2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AEB68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devices[].deviceId</w:t>
            </w:r>
          </w:p>
        </w:tc>
        <w:tc>
          <w:p w14:paraId="043E02F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string</w:t>
            </w:r>
          </w:p>
        </w:tc>
        <w:tc>
          <w:p w14:paraId="5BA3899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是</w:t>
            </w:r>
          </w:p>
        </w:tc>
        <w:tc>
          <w:p w14:paraId="2EAB272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IOT </w:t>
            </w:r>
            <w:r>
              <w:rPr>
                <w:rFonts w:hint="eastAsia"/>
                <w:color w:val="auto"/>
              </w:rPr>
              <w:t>平台设备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ID，须与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hospital_device.iot_device_id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绑定</w:t>
            </w:r>
          </w:p>
        </w:tc>
      </w:tr>
      <w:tr w14:paraId="35E1F8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2CDEE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devices[].points</w:t>
            </w:r>
          </w:p>
        </w:tc>
        <w:tc>
          <w:p w14:paraId="2BADAB6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array</w:t>
            </w:r>
          </w:p>
        </w:tc>
        <w:tc>
          <w:p w14:paraId="24405DD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是</w:t>
            </w:r>
          </w:p>
        </w:tc>
        <w:tc>
          <w:p w14:paraId="6073D30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数据点列表</w:t>
            </w:r>
          </w:p>
        </w:tc>
      </w:tr>
      <w:tr w14:paraId="2A6187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3C726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devices[].points[].metric</w:t>
            </w:r>
          </w:p>
        </w:tc>
        <w:tc>
          <w:p w14:paraId="7299ACD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string</w:t>
            </w:r>
          </w:p>
        </w:tc>
        <w:tc>
          <w:p w14:paraId="5558A80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是</w:t>
            </w:r>
          </w:p>
        </w:tc>
        <w:tc>
          <w:p w14:paraId="1FB5435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指标编码，对应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hospital_metric_def.metric_code</w:t>
            </w:r>
            <w:r>
              <w:rPr>
                <w:rFonts w:hint="eastAsia"/>
                <w:color w:val="auto"/>
              </w:rPr>
              <w:t>（power/electricity/current/voltage/temperature/run_status/alarm_status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等）</w:t>
            </w:r>
          </w:p>
        </w:tc>
      </w:tr>
      <w:tr w14:paraId="182915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378D2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devices[].points[].value</w:t>
            </w:r>
          </w:p>
        </w:tc>
        <w:tc>
          <w:p w14:paraId="4044C9F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number/string</w:t>
            </w:r>
          </w:p>
        </w:tc>
        <w:tc>
          <w:p w14:paraId="06D546E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是</w:t>
            </w:r>
          </w:p>
        </w:tc>
        <w:tc>
          <w:p w14:paraId="2ADC9C9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指标值；number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类型指标传数值，status/string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类型传状态码或字符串</w:t>
            </w:r>
          </w:p>
        </w:tc>
      </w:tr>
      <w:tr w14:paraId="26D6E3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68673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devices[].points[].ts</w:t>
            </w:r>
          </w:p>
        </w:tc>
        <w:tc>
          <w:p w14:paraId="1401798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string</w:t>
            </w:r>
          </w:p>
        </w:tc>
        <w:tc>
          <w:p w14:paraId="60C7211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否</w:t>
            </w:r>
          </w:p>
        </w:tc>
        <w:tc>
          <w:p w14:paraId="0A75ACB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采集时间，缺省时以平台接收时间为准</w:t>
            </w:r>
          </w:p>
        </w:tc>
      </w:tr>
      <w:tr w14:paraId="2929DB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C8404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devices[].points[].quality</w:t>
            </w:r>
          </w:p>
        </w:tc>
        <w:tc>
          <w:p w14:paraId="504D5338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p w14:paraId="3F8AADC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否</w:t>
            </w:r>
          </w:p>
        </w:tc>
        <w:tc>
          <w:p w14:paraId="0F4CF57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数据质量：0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正常（默认），1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异常</w:t>
            </w:r>
          </w:p>
        </w:tc>
      </w:tr>
      <w:bookmarkEnd w:id="29"/>
    </w:tbl>
    <w:p w14:paraId="0E75AB18">
      <w:pPr>
        <w:pStyle w:val="5"/>
        <w:rPr>
          <w:color w:val="auto"/>
        </w:rPr>
      </w:pPr>
      <w:bookmarkStart w:id="30" w:name="请求示例"/>
      <w:r>
        <w:rPr>
          <w:color w:val="auto"/>
        </w:rPr>
        <w:t xml:space="preserve">5.4 </w:t>
      </w:r>
      <w:r>
        <w:rPr>
          <w:rFonts w:hint="eastAsia"/>
          <w:color w:val="auto"/>
        </w:rPr>
        <w:t>请求示例</w:t>
      </w:r>
    </w:p>
    <w:p w14:paraId="1EA846E1">
      <w:pPr>
        <w:pStyle w:val="49"/>
        <w:rPr>
          <w:color w:val="auto"/>
        </w:rPr>
      </w:pPr>
      <w:r>
        <w:rPr>
          <w:rStyle w:val="48"/>
          <w:color w:val="auto"/>
        </w:rPr>
        <w:t>POST /autoee-iot-ems/hospital/callback/data HTTP/1.1</w:t>
      </w:r>
      <w:r>
        <w:rPr>
          <w:color w:val="auto"/>
        </w:rPr>
        <w:br w:type="textWrapping"/>
      </w:r>
      <w:r>
        <w:rPr>
          <w:rStyle w:val="48"/>
          <w:color w:val="auto"/>
        </w:rPr>
        <w:t>Host: ems.example.com</w:t>
      </w:r>
      <w:r>
        <w:rPr>
          <w:color w:val="auto"/>
        </w:rPr>
        <w:br w:type="textWrapping"/>
      </w:r>
      <w:r>
        <w:rPr>
          <w:rStyle w:val="48"/>
          <w:color w:val="auto"/>
        </w:rPr>
        <w:t>Content-Type: application/json;charset=UTF-8</w:t>
      </w:r>
      <w:r>
        <w:rPr>
          <w:color w:val="auto"/>
        </w:rPr>
        <w:br w:type="textWrapping"/>
      </w:r>
      <w:r>
        <w:rPr>
          <w:rStyle w:val="48"/>
          <w:color w:val="auto"/>
        </w:rPr>
        <w:t>X-IOT-Token: hospital-iot-2026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X-IOT-Sign: </w:t>
      </w:r>
      <w:r>
        <w:rPr>
          <w:rStyle w:val="48"/>
          <w:rFonts w:hint="eastAsia"/>
          <w:color w:val="auto"/>
        </w:rPr>
        <w:t>9f2c1a7e8b6d4...（开启签名时携带）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48"/>
          <w:color w:val="auto"/>
        </w:rPr>
        <w:t>{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"msgId": "msg-20260914-100000-0001",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"timestamp": "2026-09-14 10:00:00",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"devices": [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{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"deviceId": "iot-device-001",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"points": [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{ "metric": "power", "value": 12.34, "ts": "2026-09-14 10:00:00", "quality": 0 },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{ "metric": "current", "value": 56.7, "ts": "2026-09-14 10:00:00", "quality": 0 },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{ "metric": "run_status", "value": 1, "ts": "2026-09-14 10:00:00", "quality": 0 }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]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},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{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"deviceId": "iot-device-002",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"points": [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{ "metric": "temperature", "value": 22.5, "ts": "2026-09-14 10:00:00", "quality": 0 }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]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}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]</w:t>
      </w:r>
      <w:r>
        <w:rPr>
          <w:color w:val="auto"/>
        </w:rPr>
        <w:br w:type="textWrapping"/>
      </w:r>
      <w:r>
        <w:rPr>
          <w:rStyle w:val="48"/>
          <w:color w:val="auto"/>
        </w:rPr>
        <w:t>}</w:t>
      </w:r>
    </w:p>
    <w:bookmarkEnd w:id="30"/>
    <w:p w14:paraId="7C614D83">
      <w:pPr>
        <w:pStyle w:val="5"/>
        <w:rPr>
          <w:color w:val="auto"/>
        </w:rPr>
      </w:pPr>
      <w:bookmarkStart w:id="31" w:name="响应示例"/>
      <w:r>
        <w:rPr>
          <w:color w:val="auto"/>
        </w:rPr>
        <w:t xml:space="preserve">5.5 </w:t>
      </w:r>
      <w:r>
        <w:rPr>
          <w:rFonts w:hint="eastAsia"/>
          <w:color w:val="auto"/>
        </w:rPr>
        <w:t>响应示例</w:t>
      </w:r>
    </w:p>
    <w:p w14:paraId="5C51DC53">
      <w:pPr>
        <w:pStyle w:val="23"/>
        <w:rPr>
          <w:color w:val="auto"/>
        </w:rPr>
      </w:pPr>
      <w:r>
        <w:rPr>
          <w:rFonts w:hint="eastAsia"/>
          <w:color w:val="auto"/>
        </w:rPr>
        <w:t>成功（已受理并入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MQ）：</w:t>
      </w:r>
    </w:p>
    <w:p w14:paraId="0F79F9E1">
      <w:pPr>
        <w:pStyle w:val="49"/>
        <w:rPr>
          <w:color w:val="auto"/>
        </w:rPr>
      </w:pPr>
      <w:r>
        <w:rPr>
          <w:rStyle w:val="69"/>
          <w:color w:val="auto"/>
        </w:rPr>
        <w:t>{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53"/>
          <w:color w:val="auto"/>
        </w:rPr>
        <w:t>"code"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54"/>
          <w:color w:val="auto"/>
        </w:rPr>
        <w:t>200</w:t>
      </w:r>
      <w:r>
        <w:rPr>
          <w:rStyle w:val="69"/>
          <w:color w:val="auto"/>
        </w:rPr>
        <w:t>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53"/>
          <w:color w:val="auto"/>
        </w:rPr>
        <w:t>"msg"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"OK"</w:t>
      </w:r>
      <w:r>
        <w:rPr>
          <w:rStyle w:val="69"/>
          <w:color w:val="auto"/>
        </w:rPr>
        <w:t>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53"/>
          <w:color w:val="auto"/>
        </w:rPr>
        <w:t>"data"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"OK"</w:t>
      </w:r>
      <w:r>
        <w:rPr>
          <w:color w:val="auto"/>
        </w:rPr>
        <w:br w:type="textWrapping"/>
      </w:r>
      <w:r>
        <w:rPr>
          <w:rStyle w:val="69"/>
          <w:color w:val="auto"/>
        </w:rPr>
        <w:t>}</w:t>
      </w:r>
    </w:p>
    <w:p w14:paraId="7DB2C534">
      <w:pPr>
        <w:pStyle w:val="23"/>
        <w:rPr>
          <w:color w:val="auto"/>
        </w:rPr>
      </w:pPr>
      <w:r>
        <w:rPr>
          <w:rFonts w:hint="eastAsia"/>
          <w:color w:val="auto"/>
        </w:rPr>
        <w:t>鉴权失败（令牌错误/IP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不在白名单/签名错误）：</w:t>
      </w:r>
    </w:p>
    <w:p w14:paraId="7C3B5FE7">
      <w:pPr>
        <w:pStyle w:val="49"/>
        <w:rPr>
          <w:color w:val="auto"/>
        </w:rPr>
      </w:pPr>
      <w:r>
        <w:rPr>
          <w:rStyle w:val="69"/>
          <w:color w:val="auto"/>
        </w:rPr>
        <w:t>{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53"/>
          <w:color w:val="auto"/>
        </w:rPr>
        <w:t>"code"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54"/>
          <w:color w:val="auto"/>
        </w:rPr>
        <w:t>500</w:t>
      </w:r>
      <w:r>
        <w:rPr>
          <w:rStyle w:val="69"/>
          <w:color w:val="auto"/>
        </w:rPr>
        <w:t>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53"/>
          <w:color w:val="auto"/>
        </w:rPr>
        <w:t>"msg"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"鉴权失败"</w:t>
      </w:r>
      <w:r>
        <w:rPr>
          <w:rStyle w:val="69"/>
          <w:color w:val="auto"/>
        </w:rPr>
        <w:t>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53"/>
          <w:color w:val="auto"/>
        </w:rPr>
        <w:t>"data"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null</w:t>
      </w:r>
      <w:r>
        <w:rPr>
          <w:color w:val="auto"/>
        </w:rPr>
        <w:br w:type="textWrapping"/>
      </w:r>
      <w:r>
        <w:rPr>
          <w:rStyle w:val="69"/>
          <w:color w:val="auto"/>
        </w:rPr>
        <w:t>}</w:t>
      </w:r>
    </w:p>
    <w:p w14:paraId="33A1683F">
      <w:pPr>
        <w:pStyle w:val="23"/>
        <w:rPr>
          <w:color w:val="auto"/>
        </w:rPr>
      </w:pPr>
      <w:r>
        <w:rPr>
          <w:rFonts w:hint="eastAsia"/>
          <w:color w:val="auto"/>
        </w:rPr>
        <w:t>解析/处理异常：</w:t>
      </w:r>
    </w:p>
    <w:p w14:paraId="41A53376">
      <w:pPr>
        <w:pStyle w:val="49"/>
        <w:rPr>
          <w:color w:val="auto"/>
        </w:rPr>
      </w:pPr>
      <w:r>
        <w:rPr>
          <w:rStyle w:val="69"/>
          <w:color w:val="auto"/>
        </w:rPr>
        <w:t>{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53"/>
          <w:color w:val="auto"/>
        </w:rPr>
        <w:t>"code"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54"/>
          <w:color w:val="auto"/>
        </w:rPr>
        <w:t>500</w:t>
      </w:r>
      <w:r>
        <w:rPr>
          <w:rStyle w:val="69"/>
          <w:color w:val="auto"/>
        </w:rPr>
        <w:t>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53"/>
          <w:color w:val="auto"/>
        </w:rPr>
        <w:t>"msg"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"处理失败：&lt;具体异常信息&gt;"</w:t>
      </w:r>
      <w:r>
        <w:rPr>
          <w:rStyle w:val="69"/>
          <w:color w:val="auto"/>
        </w:rPr>
        <w:t>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53"/>
          <w:color w:val="auto"/>
        </w:rPr>
        <w:t>"data"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null</w:t>
      </w:r>
      <w:r>
        <w:rPr>
          <w:color w:val="auto"/>
        </w:rPr>
        <w:br w:type="textWrapping"/>
      </w:r>
      <w:r>
        <w:rPr>
          <w:rStyle w:val="69"/>
          <w:color w:val="auto"/>
        </w:rPr>
        <w:t>}</w:t>
      </w:r>
    </w:p>
    <w:p w14:paraId="5D09B14F">
      <w:pPr>
        <w:pStyle w:val="13"/>
        <w:rPr>
          <w:color w:val="auto"/>
        </w:rPr>
      </w:pPr>
      <w:r>
        <w:rPr>
          <w:rFonts w:hint="eastAsia"/>
          <w:color w:val="auto"/>
        </w:rPr>
        <w:t>每次请求无论成败都在</w:t>
      </w:r>
      <w:r>
        <w:rPr>
          <w:color w:val="auto"/>
        </w:rPr>
        <w:t xml:space="preserve"> </w:t>
      </w:r>
      <w:r>
        <w:rPr>
          <w:rStyle w:val="48"/>
          <w:color w:val="auto"/>
        </w:rPr>
        <w:t>hospital_callback_log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落一条日志（request_id=msgId、source_ip、设备数、点数、status=success/auth_fail/parse_fail/fail、error_msg、cost_time），可在”回调日志”页面按</w:t>
      </w:r>
      <w:r>
        <w:rPr>
          <w:color w:val="auto"/>
        </w:rPr>
        <w:t xml:space="preserve"> msgId </w:t>
      </w:r>
      <w:r>
        <w:rPr>
          <w:rFonts w:hint="eastAsia"/>
          <w:color w:val="auto"/>
        </w:rPr>
        <w:t>排查。</w:t>
      </w:r>
    </w:p>
    <w:bookmarkEnd w:id="31"/>
    <w:p w14:paraId="7AEA4CB5">
      <w:pPr>
        <w:pStyle w:val="5"/>
        <w:rPr>
          <w:color w:val="auto"/>
        </w:rPr>
      </w:pPr>
      <w:bookmarkStart w:id="32" w:name="签名算法"/>
      <w:r>
        <w:rPr>
          <w:color w:val="auto"/>
        </w:rPr>
        <w:t xml:space="preserve">5.6 </w:t>
      </w:r>
      <w:r>
        <w:rPr>
          <w:rFonts w:hint="eastAsia"/>
          <w:color w:val="auto"/>
        </w:rPr>
        <w:t>签名算法</w:t>
      </w:r>
    </w:p>
    <w:p w14:paraId="580875F5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算法：HMAC-SHA256，输出小写（或大写，比较时大小写不敏感）十六进制摘要。</w:t>
      </w:r>
    </w:p>
    <w:p w14:paraId="05CA7CF6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密钥：服务端配置</w:t>
      </w:r>
      <w:r>
        <w:rPr>
          <w:color w:val="auto"/>
        </w:rPr>
        <w:t xml:space="preserve"> </w:t>
      </w:r>
      <w:r>
        <w:rPr>
          <w:rStyle w:val="48"/>
          <w:color w:val="auto"/>
        </w:rPr>
        <w:t>hospital.iot.sign-secret</w:t>
      </w:r>
      <w:r>
        <w:rPr>
          <w:rFonts w:hint="eastAsia"/>
          <w:color w:val="auto"/>
        </w:rPr>
        <w:t>，线下分发。</w:t>
      </w:r>
    </w:p>
    <w:p w14:paraId="2C37C21E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签名原文：</w:t>
      </w:r>
      <w:r>
        <w:rPr>
          <w:rStyle w:val="48"/>
          <w:color w:val="auto"/>
        </w:rPr>
        <w:t>timestamp + "\n" + msgId</w:t>
      </w:r>
      <w:r>
        <w:rPr>
          <w:rFonts w:hint="eastAsia"/>
          <w:color w:val="auto"/>
        </w:rPr>
        <w:t>（timestamp/msgId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均为报文顶层字段；字段为空时以空串参与）。</w:t>
      </w:r>
    </w:p>
    <w:p w14:paraId="02D219A1">
      <w:pPr>
        <w:pStyle w:val="23"/>
        <w:rPr>
          <w:color w:val="auto"/>
        </w:rPr>
      </w:pPr>
      <w:r>
        <w:rPr>
          <w:color w:val="auto"/>
        </w:rPr>
        <w:t xml:space="preserve">Java </w:t>
      </w:r>
      <w:r>
        <w:rPr>
          <w:rFonts w:hint="eastAsia"/>
          <w:color w:val="auto"/>
        </w:rPr>
        <w:t>参考（与服务端实现一致，基于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Hutool）：</w:t>
      </w:r>
    </w:p>
    <w:p w14:paraId="5A8B8B79">
      <w:pPr>
        <w:pStyle w:val="49"/>
        <w:rPr>
          <w:color w:val="auto"/>
        </w:rPr>
      </w:pPr>
      <w:r>
        <w:rPr>
          <w:rStyle w:val="73"/>
          <w:color w:val="auto"/>
        </w:rPr>
        <w:t>String</w:t>
      </w:r>
      <w:r>
        <w:rPr>
          <w:rStyle w:val="82"/>
          <w:color w:val="auto"/>
        </w:rPr>
        <w:t xml:space="preserve"> plain 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 timestamp </w:t>
      </w:r>
      <w:r>
        <w:rPr>
          <w:rStyle w:val="72"/>
          <w:color w:val="auto"/>
        </w:rPr>
        <w:t>+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</w:t>
      </w:r>
      <w:r>
        <w:rPr>
          <w:rStyle w:val="59"/>
          <w:color w:val="auto"/>
        </w:rPr>
        <w:t>\n</w:t>
      </w:r>
      <w:r>
        <w:rPr>
          <w:rStyle w:val="60"/>
          <w:color w:val="auto"/>
        </w:rPr>
        <w:t>"</w:t>
      </w:r>
      <w:r>
        <w:rPr>
          <w:rStyle w:val="82"/>
          <w:color w:val="auto"/>
        </w:rPr>
        <w:t xml:space="preserve"> </w:t>
      </w:r>
      <w:r>
        <w:rPr>
          <w:rStyle w:val="72"/>
          <w:color w:val="auto"/>
        </w:rPr>
        <w:t>+</w:t>
      </w:r>
      <w:r>
        <w:rPr>
          <w:rStyle w:val="82"/>
          <w:color w:val="auto"/>
        </w:rPr>
        <w:t xml:space="preserve"> msgId</w:t>
      </w:r>
      <w:r>
        <w:rPr>
          <w:rStyle w:val="72"/>
          <w:color w:val="auto"/>
        </w:rPr>
        <w:t>;</w:t>
      </w:r>
      <w:r>
        <w:rPr>
          <w:color w:val="auto"/>
        </w:rPr>
        <w:br w:type="textWrapping"/>
      </w:r>
      <w:r>
        <w:rPr>
          <w:rStyle w:val="73"/>
          <w:color w:val="auto"/>
        </w:rPr>
        <w:t>String</w:t>
      </w:r>
      <w:r>
        <w:rPr>
          <w:rStyle w:val="82"/>
          <w:color w:val="auto"/>
        </w:rPr>
        <w:t xml:space="preserve"> sign </w:t>
      </w:r>
      <w:r>
        <w:rPr>
          <w:rStyle w:val="72"/>
          <w:color w:val="auto"/>
        </w:rPr>
        <w:t>=</w:t>
      </w:r>
      <w:r>
        <w:rPr>
          <w:rStyle w:val="82"/>
          <w:color w:val="auto"/>
        </w:rPr>
        <w:t xml:space="preserve"> </w:t>
      </w:r>
      <w:r>
        <w:rPr>
          <w:rStyle w:val="52"/>
          <w:color w:val="auto"/>
        </w:rPr>
        <w:t>new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HMac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>HmacAlgorithm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HmacSHA256</w:t>
      </w:r>
      <w:r>
        <w:rPr>
          <w:rStyle w:val="72"/>
          <w:color w:val="auto"/>
        </w:rPr>
        <w:t>,</w:t>
      </w:r>
      <w:r>
        <w:rPr>
          <w:rStyle w:val="82"/>
          <w:color w:val="auto"/>
        </w:rPr>
        <w:t xml:space="preserve"> secret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getBytes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>StandardCharsets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UTF_8</w:t>
      </w:r>
      <w:r>
        <w:rPr>
          <w:rStyle w:val="72"/>
          <w:color w:val="auto"/>
        </w:rPr>
        <w:t>))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      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digestHex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>plain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getBytes</w:t>
      </w:r>
      <w:r>
        <w:rPr>
          <w:rStyle w:val="72"/>
          <w:color w:val="auto"/>
        </w:rPr>
        <w:t>(</w:t>
      </w:r>
      <w:r>
        <w:rPr>
          <w:rStyle w:val="82"/>
          <w:color w:val="auto"/>
        </w:rPr>
        <w:t>StandardCharsets</w:t>
      </w:r>
      <w:r>
        <w:rPr>
          <w:rStyle w:val="72"/>
          <w:color w:val="auto"/>
        </w:rPr>
        <w:t>.</w:t>
      </w:r>
      <w:r>
        <w:rPr>
          <w:rStyle w:val="69"/>
          <w:color w:val="auto"/>
        </w:rPr>
        <w:t>UTF_8</w:t>
      </w:r>
      <w:r>
        <w:rPr>
          <w:rStyle w:val="72"/>
          <w:color w:val="auto"/>
        </w:rPr>
        <w:t>));</w:t>
      </w:r>
      <w:r>
        <w:rPr>
          <w:color w:val="auto"/>
        </w:rPr>
        <w:br w:type="textWrapping"/>
      </w:r>
      <w:r>
        <w:rPr>
          <w:rStyle w:val="64"/>
          <w:color w:val="auto"/>
        </w:rPr>
        <w:t>// 请求头：X-IOT-Sign: &lt;sign&gt;</w:t>
      </w:r>
    </w:p>
    <w:p w14:paraId="0CC295DC">
      <w:pPr>
        <w:pStyle w:val="23"/>
        <w:rPr>
          <w:color w:val="auto"/>
        </w:rPr>
      </w:pPr>
      <w:r>
        <w:rPr>
          <w:rFonts w:hint="eastAsia"/>
          <w:color w:val="auto"/>
        </w:rPr>
        <w:t>伪代码示例：</w:t>
      </w:r>
    </w:p>
    <w:p w14:paraId="0BBD3B3B">
      <w:pPr>
        <w:pStyle w:val="49"/>
        <w:rPr>
          <w:color w:val="auto"/>
        </w:rPr>
      </w:pPr>
      <w:r>
        <w:rPr>
          <w:rStyle w:val="48"/>
          <w:color w:val="auto"/>
        </w:rPr>
        <w:t>sign = hexlower( HMAC_SHA256( key = signSecret,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                          msg = "2026-09-14 10:00:00\nmsg-20260914-100000-0001" ) )</w:t>
      </w:r>
    </w:p>
    <w:bookmarkEnd w:id="32"/>
    <w:p w14:paraId="56F78074">
      <w:pPr>
        <w:pStyle w:val="5"/>
        <w:rPr>
          <w:color w:val="auto"/>
        </w:rPr>
      </w:pPr>
      <w:bookmarkStart w:id="33" w:name="鉴权执行顺序iotcallbackauthservice"/>
      <w:r>
        <w:rPr>
          <w:color w:val="auto"/>
        </w:rPr>
        <w:t xml:space="preserve">5.7 </w:t>
      </w:r>
      <w:r>
        <w:rPr>
          <w:rFonts w:hint="eastAsia"/>
          <w:color w:val="auto"/>
        </w:rPr>
        <w:t>鉴权执行顺序（IotCallbackAuthService）</w:t>
      </w:r>
    </w:p>
    <w:p w14:paraId="417FB9D4">
      <w:pPr>
        <w:pStyle w:val="24"/>
        <w:numPr>
          <w:ilvl w:val="0"/>
          <w:numId w:val="3"/>
        </w:numPr>
        <w:rPr>
          <w:color w:val="auto"/>
        </w:rPr>
      </w:pPr>
      <w:r>
        <w:rPr>
          <w:color w:val="auto"/>
        </w:rPr>
        <w:t xml:space="preserve">Token </w:t>
      </w:r>
      <w:r>
        <w:rPr>
          <w:rFonts w:hint="eastAsia"/>
          <w:color w:val="auto"/>
        </w:rPr>
        <w:t>比对：缺失或不匹配</w:t>
      </w:r>
      <w:r>
        <w:rPr>
          <w:color w:val="auto"/>
        </w:rPr>
        <w:t xml:space="preserve"> → “X-IOT-Token </w:t>
      </w:r>
      <w:r>
        <w:rPr>
          <w:rFonts w:hint="eastAsia"/>
          <w:color w:val="auto"/>
        </w:rPr>
        <w:t>无效”</w:t>
      </w:r>
      <w:r>
        <w:rPr>
          <w:color w:val="auto"/>
        </w:rPr>
        <w:t>。</w:t>
      </w:r>
    </w:p>
    <w:p w14:paraId="3D5ABE93">
      <w:pPr>
        <w:pStyle w:val="24"/>
        <w:numPr>
          <w:ilvl w:val="0"/>
          <w:numId w:val="3"/>
        </w:numPr>
        <w:rPr>
          <w:color w:val="auto"/>
        </w:rPr>
      </w:pPr>
      <w:r>
        <w:rPr>
          <w:color w:val="auto"/>
        </w:rPr>
        <w:t xml:space="preserve">IP </w:t>
      </w:r>
      <w:r>
        <w:rPr>
          <w:rFonts w:hint="eastAsia"/>
          <w:color w:val="auto"/>
        </w:rPr>
        <w:t>白名单：</w:t>
      </w:r>
      <w:r>
        <w:rPr>
          <w:rStyle w:val="48"/>
          <w:color w:val="auto"/>
        </w:rPr>
        <w:t>hospital.iot.ip-whitelist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非空时，客户端</w:t>
      </w:r>
      <w:r>
        <w:rPr>
          <w:color w:val="auto"/>
        </w:rPr>
        <w:t xml:space="preserve"> IP </w:t>
      </w:r>
      <w:r>
        <w:rPr>
          <w:rFonts w:hint="eastAsia"/>
          <w:color w:val="auto"/>
        </w:rPr>
        <w:t>须在白名单（逗号/分号分隔）。IP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获取顺序：</w:t>
      </w:r>
      <w:r>
        <w:rPr>
          <w:rStyle w:val="48"/>
          <w:color w:val="auto"/>
        </w:rPr>
        <w:t>X-Forwarded-For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第一个</w:t>
      </w:r>
      <w:r>
        <w:rPr>
          <w:color w:val="auto"/>
        </w:rPr>
        <w:t xml:space="preserve"> → </w:t>
      </w:r>
      <w:r>
        <w:rPr>
          <w:rStyle w:val="48"/>
          <w:color w:val="auto"/>
        </w:rPr>
        <w:t>X-Real-IP</w:t>
      </w:r>
      <w:r>
        <w:rPr>
          <w:color w:val="auto"/>
        </w:rPr>
        <w:t xml:space="preserve"> → </w:t>
      </w:r>
      <w:r>
        <w:rPr>
          <w:rStyle w:val="48"/>
          <w:color w:val="auto"/>
        </w:rPr>
        <w:t>RemoteAddr</w:t>
      </w:r>
      <w:r>
        <w:rPr>
          <w:rFonts w:hint="eastAsia"/>
          <w:color w:val="auto"/>
        </w:rPr>
        <w:t>（适配</w:t>
      </w:r>
      <w:r>
        <w:rPr>
          <w:color w:val="auto"/>
        </w:rPr>
        <w:t xml:space="preserve"> Nginx </w:t>
      </w:r>
      <w:r>
        <w:rPr>
          <w:rFonts w:hint="eastAsia"/>
          <w:color w:val="auto"/>
        </w:rPr>
        <w:t>多级代理）。</w:t>
      </w:r>
    </w:p>
    <w:p w14:paraId="3B38F82C">
      <w:pPr>
        <w:pStyle w:val="24"/>
        <w:numPr>
          <w:ilvl w:val="0"/>
          <w:numId w:val="3"/>
        </w:numPr>
        <w:rPr>
          <w:color w:val="auto"/>
        </w:rPr>
      </w:pPr>
      <w:r>
        <w:rPr>
          <w:rFonts w:hint="eastAsia"/>
          <w:color w:val="auto"/>
        </w:rPr>
        <w:t>签名：开关+密钥同时配置时启用；缺签名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“缺少签名</w:t>
      </w:r>
      <w:r>
        <w:rPr>
          <w:color w:val="auto"/>
        </w:rPr>
        <w:t xml:space="preserve"> X-IOT-Sign”</w:t>
      </w:r>
      <w:r>
        <w:rPr>
          <w:rFonts w:hint="eastAsia"/>
          <w:color w:val="auto"/>
        </w:rPr>
        <w:t>；摘要不一致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“签名校验失败”</w:t>
      </w:r>
      <w:r>
        <w:rPr>
          <w:color w:val="auto"/>
        </w:rPr>
        <w:t>。</w:t>
      </w:r>
    </w:p>
    <w:bookmarkEnd w:id="33"/>
    <w:p w14:paraId="41E740A4">
      <w:pPr>
        <w:pStyle w:val="5"/>
        <w:rPr>
          <w:color w:val="auto"/>
        </w:rPr>
      </w:pPr>
      <w:bookmarkStart w:id="34" w:name="幂等与重试策略对接双方约定"/>
      <w:r>
        <w:rPr>
          <w:color w:val="auto"/>
        </w:rPr>
        <w:t xml:space="preserve">5.8 </w:t>
      </w:r>
      <w:r>
        <w:rPr>
          <w:rFonts w:hint="eastAsia"/>
          <w:color w:val="auto"/>
        </w:rPr>
        <w:t>幂等与重试策略（对接双方约定）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4A14BC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492F6F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场景</w:t>
            </w:r>
          </w:p>
        </w:tc>
        <w:tc>
          <w:p w14:paraId="438DC73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约定</w:t>
            </w:r>
          </w:p>
        </w:tc>
      </w:tr>
      <w:tr w14:paraId="072CC1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73347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网络超时/无</w:t>
            </w:r>
            <w:r>
              <w:rPr>
                <w:color w:val="auto"/>
              </w:rPr>
              <w:t xml:space="preserve"> 200</w:t>
            </w:r>
          </w:p>
        </w:tc>
        <w:tc>
          <w:p w14:paraId="42EE704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IOT </w:t>
            </w:r>
            <w:r>
              <w:rPr>
                <w:rFonts w:hint="eastAsia"/>
                <w:color w:val="auto"/>
              </w:rPr>
              <w:t>平台使用</w:t>
            </w:r>
            <w:r>
              <w:rPr>
                <w:rFonts w:hint="eastAsia"/>
                <w:b/>
                <w:bCs/>
                <w:color w:val="auto"/>
              </w:rPr>
              <w:t>相同</w:t>
            </w:r>
            <w:r>
              <w:rPr>
                <w:b/>
                <w:bCs/>
                <w:color w:val="auto"/>
              </w:rPr>
              <w:t xml:space="preserve"> msgId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指数退避重试（建议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1s/5s/30s，最多</w:t>
            </w:r>
            <w:r>
              <w:rPr>
                <w:color w:val="auto"/>
              </w:rPr>
              <w:t xml:space="preserve"> 3~5 </w:t>
            </w:r>
            <w:r>
              <w:rPr>
                <w:rFonts w:hint="eastAsia"/>
                <w:color w:val="auto"/>
              </w:rPr>
              <w:t>次）</w:t>
            </w:r>
          </w:p>
        </w:tc>
      </w:tr>
      <w:tr w14:paraId="396918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0B1A2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平台收到</w:t>
            </w:r>
            <w:r>
              <w:rPr>
                <w:color w:val="auto"/>
              </w:rPr>
              <w:t xml:space="preserve"> code=200/data=OK</w:t>
            </w:r>
          </w:p>
        </w:tc>
        <w:tc>
          <w:p w14:paraId="712A450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视为已受理，不再重发</w:t>
            </w:r>
          </w:p>
        </w:tc>
      </w:tr>
      <w:tr w14:paraId="1A63D3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FCB3E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鉴权失败</w:t>
            </w:r>
          </w:p>
        </w:tc>
        <w:tc>
          <w:p w14:paraId="64A3999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不重试，先排查令牌/白名单/签名</w:t>
            </w:r>
          </w:p>
        </w:tc>
      </w:tr>
      <w:tr w14:paraId="12E995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C1D86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重复投递</w:t>
            </w:r>
          </w:p>
        </w:tc>
        <w:tc>
          <w:p w14:paraId="7080873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平台侧以</w:t>
            </w:r>
            <w:r>
              <w:rPr>
                <w:color w:val="auto"/>
              </w:rPr>
              <w:t xml:space="preserve"> msgId </w:t>
            </w:r>
            <w:r>
              <w:rPr>
                <w:rFonts w:hint="eastAsia"/>
                <w:color w:val="auto"/>
              </w:rPr>
              <w:t>幂等；平台内部数据点追加写入，重复点由消费端按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(设备,指标,ts)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在查询/统计层去重</w:t>
            </w:r>
          </w:p>
        </w:tc>
      </w:tr>
      <w:tr w14:paraId="2B5AAF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80041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乱序</w:t>
            </w:r>
          </w:p>
        </w:tc>
        <w:tc>
          <w:p w14:paraId="1664C32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允许乱序到达，按数据点自带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ts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落库，平台不依赖到达顺序</w:t>
            </w:r>
          </w:p>
        </w:tc>
      </w:tr>
      <w:tr w14:paraId="3A486B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B3D32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批量</w:t>
            </w:r>
          </w:p>
        </w:tc>
        <w:tc>
          <w:p w14:paraId="4A04D7C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单报文可携带多设备多点，建议单批</w:t>
            </w:r>
            <w:r>
              <w:rPr>
                <w:color w:val="auto"/>
              </w:rPr>
              <w:t xml:space="preserve"> ≤ 500 </w:t>
            </w:r>
            <w:r>
              <w:rPr>
                <w:rFonts w:hint="eastAsia"/>
                <w:color w:val="auto"/>
              </w:rPr>
              <w:t>点；超大批量拆分推送</w:t>
            </w:r>
          </w:p>
        </w:tc>
      </w:tr>
      <w:tr w14:paraId="6EB15A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36478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落库保障</w:t>
            </w:r>
          </w:p>
        </w:tc>
        <w:tc>
          <w:p w14:paraId="4A6DC2B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平台内</w:t>
            </w:r>
            <w:r>
              <w:rPr>
                <w:color w:val="auto"/>
              </w:rPr>
              <w:t xml:space="preserve"> MQ </w:t>
            </w:r>
            <w:r>
              <w:rPr>
                <w:rFonts w:hint="eastAsia"/>
                <w:color w:val="auto"/>
              </w:rPr>
              <w:t>手动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ACK，失败进死信队列由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HospitalDeviceDataRetryConsumer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最多重投</w:t>
            </w:r>
            <w:r>
              <w:rPr>
                <w:color w:val="auto"/>
              </w:rPr>
              <w:t xml:space="preserve"> 3 </w:t>
            </w:r>
            <w:r>
              <w:rPr>
                <w:rFonts w:hint="eastAsia"/>
                <w:color w:val="auto"/>
              </w:rPr>
              <w:t>次，超限人工兜底</w:t>
            </w:r>
          </w:p>
        </w:tc>
      </w:tr>
      <w:bookmarkEnd w:id="34"/>
    </w:tbl>
    <w:p w14:paraId="3790A2A8">
      <w:pPr>
        <w:pStyle w:val="5"/>
        <w:rPr>
          <w:color w:val="auto"/>
        </w:rPr>
      </w:pPr>
      <w:bookmarkStart w:id="35" w:name="平台内处理时序"/>
      <w:r>
        <w:rPr>
          <w:color w:val="auto"/>
        </w:rPr>
        <w:t xml:space="preserve">5.9 </w:t>
      </w:r>
      <w:r>
        <w:rPr>
          <w:rFonts w:hint="eastAsia"/>
          <w:color w:val="auto"/>
        </w:rPr>
        <w:t>平台内处理时序</w:t>
      </w:r>
    </w:p>
    <w:p w14:paraId="561FE486">
      <w:pPr>
        <w:pStyle w:val="49"/>
        <w:rPr>
          <w:color w:val="auto"/>
        </w:rPr>
      </w:pPr>
      <w:r>
        <w:rPr>
          <w:rStyle w:val="48"/>
          <w:color w:val="auto"/>
        </w:rPr>
        <w:t>sequenceDiagram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autonumber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participant IOT as IOT </w:t>
      </w:r>
      <w:r>
        <w:rPr>
          <w:rStyle w:val="48"/>
          <w:rFonts w:hint="eastAsia"/>
          <w:color w:val="auto"/>
        </w:rPr>
        <w:t>平台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participant C as HospitalCallbackController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participant A as IotCallbackAuthService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participant P as IotDataParser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participant MQ as RabbitMQ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participant L as hospital_callback_log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participant W as HospitalDeviceDataConsumer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IOT-&gt;&gt;C: POST /hospital/callback/data (X-IOT-Token/X-IOT-Sign)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C-&gt;&gt;L: </w:t>
      </w:r>
      <w:r>
        <w:rPr>
          <w:rStyle w:val="48"/>
          <w:rFonts w:hint="eastAsia"/>
          <w:color w:val="auto"/>
        </w:rPr>
        <w:t>先写接收日志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C-&gt;&gt;A: Token → IP → </w:t>
      </w:r>
      <w:r>
        <w:rPr>
          <w:rStyle w:val="48"/>
          <w:rFonts w:hint="eastAsia"/>
          <w:color w:val="auto"/>
        </w:rPr>
        <w:t>签名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A--&gt;&gt;C: </w:t>
      </w:r>
      <w:r>
        <w:rPr>
          <w:rStyle w:val="48"/>
          <w:rFonts w:hint="eastAsia"/>
          <w:color w:val="auto"/>
        </w:rPr>
        <w:t>null(通过)</w:t>
      </w:r>
      <w:r>
        <w:rPr>
          <w:rStyle w:val="48"/>
          <w:color w:val="auto"/>
        </w:rPr>
        <w:t xml:space="preserve"> / failReason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C-&gt;&gt;P: </w:t>
      </w:r>
      <w:r>
        <w:rPr>
          <w:rStyle w:val="48"/>
          <w:rFonts w:hint="eastAsia"/>
          <w:color w:val="auto"/>
        </w:rPr>
        <w:t>解析为</w:t>
      </w:r>
      <w:r>
        <w:rPr>
          <w:rStyle w:val="48"/>
          <w:color w:val="auto"/>
        </w:rPr>
        <w:t xml:space="preserve"> List&lt;StandardDataPoint&gt;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C-&gt;&gt;MQ: convertAndSend(hospital.topic.exchange, hospital.device.data, JSON)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C-&gt;&gt;L: </w:t>
      </w:r>
      <w:r>
        <w:rPr>
          <w:rStyle w:val="48"/>
          <w:rFonts w:hint="eastAsia"/>
          <w:color w:val="auto"/>
        </w:rPr>
        <w:t>更新</w:t>
      </w:r>
      <w:r>
        <w:rPr>
          <w:rStyle w:val="48"/>
          <w:color w:val="auto"/>
        </w:rPr>
        <w:t xml:space="preserve"> </w:t>
      </w:r>
      <w:r>
        <w:rPr>
          <w:rStyle w:val="48"/>
          <w:rFonts w:hint="eastAsia"/>
          <w:color w:val="auto"/>
        </w:rPr>
        <w:t>success/点数/耗时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C--&gt;&gt;IOT: 200 {code:200,data:"OK"}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MQ-&gt;&gt;W: </w:t>
      </w:r>
      <w:r>
        <w:rPr>
          <w:rStyle w:val="48"/>
          <w:rFonts w:hint="eastAsia"/>
          <w:color w:val="auto"/>
        </w:rPr>
        <w:t>异步批量落库</w:t>
      </w:r>
      <w:r>
        <w:rPr>
          <w:rStyle w:val="48"/>
          <w:color w:val="auto"/>
        </w:rPr>
        <w:t xml:space="preserve"> + </w:t>
      </w:r>
      <w:r>
        <w:rPr>
          <w:rStyle w:val="48"/>
          <w:rFonts w:hint="eastAsia"/>
          <w:color w:val="auto"/>
        </w:rPr>
        <w:t>报警评估（对</w:t>
      </w:r>
      <w:r>
        <w:rPr>
          <w:rStyle w:val="48"/>
          <w:color w:val="auto"/>
        </w:rPr>
        <w:t xml:space="preserve"> IOT </w:t>
      </w:r>
      <w:r>
        <w:rPr>
          <w:rStyle w:val="48"/>
          <w:rFonts w:hint="eastAsia"/>
          <w:color w:val="auto"/>
        </w:rPr>
        <w:t>平台透明）</w:t>
      </w:r>
    </w:p>
    <w:bookmarkEnd w:id="35"/>
    <w:p w14:paraId="5A72ABD2">
      <w:pPr>
        <w:pStyle w:val="5"/>
        <w:rPr>
          <w:color w:val="auto"/>
        </w:rPr>
      </w:pPr>
      <w:bookmarkStart w:id="36" w:name="standarddatapoint平台内部标准模型跨-mq-载体"/>
      <w:r>
        <w:rPr>
          <w:color w:val="auto"/>
        </w:rPr>
        <w:t xml:space="preserve">5.10 </w:t>
      </w:r>
      <w:r>
        <w:rPr>
          <w:rFonts w:hint="eastAsia"/>
          <w:color w:val="auto"/>
        </w:rPr>
        <w:t>StandardDataPoint（平台内部标准模型，跨</w:t>
      </w:r>
      <w:r>
        <w:rPr>
          <w:color w:val="auto"/>
        </w:rPr>
        <w:t xml:space="preserve"> MQ </w:t>
      </w:r>
      <w:r>
        <w:rPr>
          <w:rFonts w:hint="eastAsia"/>
          <w:color w:val="auto"/>
        </w:rPr>
        <w:t>载体）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478567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0B8AE1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字段</w:t>
            </w:r>
          </w:p>
        </w:tc>
        <w:tc>
          <w:p w14:paraId="010B3B9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类型</w:t>
            </w:r>
          </w:p>
        </w:tc>
        <w:tc>
          <w:p w14:paraId="13295E0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说明</w:t>
            </w:r>
          </w:p>
        </w:tc>
      </w:tr>
      <w:tr w14:paraId="00DA06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9ABE0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deviceId</w:t>
            </w:r>
          </w:p>
        </w:tc>
        <w:tc>
          <w:p w14:paraId="657B213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long</w:t>
            </w:r>
          </w:p>
        </w:tc>
        <w:tc>
          <w:p w14:paraId="10B694D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本系统设备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ID（hospital_device.id），解析时按</w:t>
            </w:r>
            <w:r>
              <w:rPr>
                <w:color w:val="auto"/>
              </w:rPr>
              <w:t xml:space="preserve"> iot_device_id </w:t>
            </w:r>
            <w:r>
              <w:rPr>
                <w:rFonts w:hint="eastAsia"/>
                <w:color w:val="auto"/>
              </w:rPr>
              <w:t>映射得到</w:t>
            </w:r>
          </w:p>
        </w:tc>
      </w:tr>
      <w:tr w14:paraId="3689C8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F649D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deviceCode</w:t>
            </w:r>
          </w:p>
        </w:tc>
        <w:tc>
          <w:p w14:paraId="061316C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string</w:t>
            </w:r>
          </w:p>
        </w:tc>
        <w:tc>
          <w:p w14:paraId="46299D7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设备编号（TDengine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TAG/子表命名要素）</w:t>
            </w:r>
          </w:p>
        </w:tc>
      </w:tr>
      <w:tr w14:paraId="0A6260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C6280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metricCode</w:t>
            </w:r>
          </w:p>
        </w:tc>
        <w:tc>
          <w:p w14:paraId="775EA7A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string</w:t>
            </w:r>
          </w:p>
        </w:tc>
        <w:tc>
          <w:p w14:paraId="040F2C7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指标编码</w:t>
            </w:r>
          </w:p>
        </w:tc>
      </w:tr>
      <w:tr w14:paraId="12C7F5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56C3C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value</w:t>
            </w:r>
          </w:p>
        </w:tc>
        <w:tc>
          <w:p w14:paraId="66E6640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decimal</w:t>
            </w:r>
          </w:p>
        </w:tc>
        <w:tc>
          <w:p w14:paraId="7278FE4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数值值（number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类型）</w:t>
            </w:r>
          </w:p>
        </w:tc>
      </w:tr>
      <w:tr w14:paraId="76D432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B7749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strValue</w:t>
            </w:r>
          </w:p>
        </w:tc>
        <w:tc>
          <w:p w14:paraId="02121BC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string</w:t>
            </w:r>
          </w:p>
        </w:tc>
        <w:tc>
          <w:p w14:paraId="448E44A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状态/字符串值（status/string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类型）</w:t>
            </w:r>
          </w:p>
        </w:tc>
      </w:tr>
      <w:tr w14:paraId="518236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399FC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ts</w:t>
            </w:r>
          </w:p>
        </w:tc>
        <w:tc>
          <w:p w14:paraId="665D7BB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datetime</w:t>
            </w:r>
          </w:p>
        </w:tc>
        <w:tc>
          <w:p w14:paraId="4B80BA7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采集时间</w:t>
            </w:r>
          </w:p>
        </w:tc>
      </w:tr>
      <w:tr w14:paraId="4237BF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85122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quality</w:t>
            </w:r>
          </w:p>
        </w:tc>
        <w:tc>
          <w:p w14:paraId="7A337AE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int</w:t>
            </w:r>
          </w:p>
        </w:tc>
        <w:tc>
          <w:p w14:paraId="2F4F24C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0 </w:t>
            </w:r>
            <w:r>
              <w:rPr>
                <w:rFonts w:hint="eastAsia"/>
                <w:color w:val="auto"/>
              </w:rPr>
              <w:t>正常</w:t>
            </w:r>
            <w:r>
              <w:rPr>
                <w:color w:val="auto"/>
              </w:rPr>
              <w:t xml:space="preserve"> / 1 </w:t>
            </w:r>
            <w:r>
              <w:rPr>
                <w:rFonts w:hint="eastAsia"/>
                <w:color w:val="auto"/>
              </w:rPr>
              <w:t>异常</w:t>
            </w:r>
          </w:p>
        </w:tc>
      </w:tr>
    </w:tbl>
    <w:p w14:paraId="3BAAA2ED">
      <w:pPr>
        <w:rPr>
          <w:color w:val="auto"/>
        </w:rPr>
      </w:pPr>
      <w:r>
        <w:rPr>
          <w:color w:val="auto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bookmarkEnd w:id="36"/>
    <w:p w14:paraId="27EDA37E">
      <w:pPr>
        <w:pStyle w:val="4"/>
        <w:rPr>
          <w:color w:val="auto"/>
        </w:rPr>
      </w:pPr>
      <w:bookmarkStart w:id="37" w:name="mqtt-topic-与报文设计"/>
      <w:r>
        <w:rPr>
          <w:color w:val="auto"/>
        </w:rPr>
        <w:t xml:space="preserve">6. MQTT Topic </w:t>
      </w:r>
      <w:r>
        <w:rPr>
          <w:rFonts w:hint="eastAsia"/>
          <w:color w:val="auto"/>
        </w:rPr>
        <w:t>与报文设计</w:t>
      </w:r>
    </w:p>
    <w:p w14:paraId="4A7031E8">
      <w:pPr>
        <w:pStyle w:val="23"/>
        <w:rPr>
          <w:color w:val="auto"/>
        </w:rPr>
      </w:pPr>
      <w:r>
        <w:rPr>
          <w:rFonts w:hint="eastAsia"/>
          <w:color w:val="auto"/>
        </w:rPr>
        <w:t>南向设备/网关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EMQX（1883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MQTT/TCP，8883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TLS，8083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WSS；Dashboard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18083）。平台</w:t>
      </w:r>
      <w:r>
        <w:rPr>
          <w:color w:val="auto"/>
        </w:rPr>
        <w:t xml:space="preserve"> Paho </w:t>
      </w:r>
      <w:r>
        <w:rPr>
          <w:rFonts w:hint="eastAsia"/>
          <w:color w:val="auto"/>
        </w:rPr>
        <w:t>客户端</w:t>
      </w:r>
      <w:r>
        <w:rPr>
          <w:color w:val="auto"/>
        </w:rPr>
        <w:t xml:space="preserve"> QoS=1 </w:t>
      </w:r>
      <w:r>
        <w:rPr>
          <w:rFonts w:hint="eastAsia"/>
          <w:color w:val="auto"/>
        </w:rPr>
        <w:t>订阅，断线</w:t>
      </w:r>
      <w:r>
        <w:rPr>
          <w:color w:val="auto"/>
        </w:rPr>
        <w:t xml:space="preserve"> 5s </w:t>
      </w:r>
      <w:r>
        <w:rPr>
          <w:rFonts w:hint="eastAsia"/>
          <w:color w:val="auto"/>
        </w:rPr>
        <w:t>自动重连并重订阅。</w:t>
      </w:r>
    </w:p>
    <w:p w14:paraId="6EB45371">
      <w:pPr>
        <w:pStyle w:val="5"/>
        <w:rPr>
          <w:color w:val="auto"/>
        </w:rPr>
      </w:pPr>
      <w:bookmarkStart w:id="38" w:name="topic-定义topictype"/>
      <w:r>
        <w:rPr>
          <w:color w:val="auto"/>
        </w:rPr>
        <w:t xml:space="preserve">6.1 Topic </w:t>
      </w:r>
      <w:r>
        <w:rPr>
          <w:rFonts w:hint="eastAsia"/>
          <w:color w:val="auto"/>
        </w:rPr>
        <w:t>定义（TopicType）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4EE9A0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7875B6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Topic</w:t>
            </w:r>
          </w:p>
        </w:tc>
        <w:tc>
          <w:p w14:paraId="65C2E83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通配</w:t>
            </w:r>
          </w:p>
        </w:tc>
        <w:tc>
          <w:p w14:paraId="789A234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含义</w:t>
            </w:r>
          </w:p>
        </w:tc>
        <w:tc>
          <w:p w14:paraId="0BF8F65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载荷形式</w:t>
            </w:r>
          </w:p>
        </w:tc>
      </w:tr>
      <w:tr w14:paraId="54536F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1FCF4B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electric/emsCarson</w:t>
            </w:r>
          </w:p>
        </w:tc>
        <w:tc>
          <w:p w14:paraId="012227D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精确</w:t>
            </w:r>
          </w:p>
        </w:tc>
        <w:tc>
          <w:p w14:paraId="15119DF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Carson </w:t>
            </w:r>
            <w:r>
              <w:rPr>
                <w:rFonts w:hint="eastAsia"/>
                <w:color w:val="auto"/>
              </w:rPr>
              <w:t>电表打包数据</w:t>
            </w:r>
          </w:p>
        </w:tc>
        <w:tc>
          <w:p w14:paraId="1351662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JSON </w:t>
            </w:r>
            <w:r>
              <w:rPr>
                <w:rFonts w:hint="eastAsia"/>
                <w:color w:val="auto"/>
              </w:rPr>
              <w:t>对象</w:t>
            </w:r>
          </w:p>
        </w:tc>
      </w:tr>
      <w:tr w14:paraId="754BE0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A5E90B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electric/all/+</w:t>
            </w:r>
          </w:p>
        </w:tc>
        <w:tc>
          <w:p w14:paraId="550B4FE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单层通配</w:t>
            </w:r>
          </w:p>
        </w:tc>
        <w:tc>
          <w:p w14:paraId="57BC98F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电表批量上报，按元素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deviceType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拆分到</w:t>
            </w:r>
            <w:r>
              <w:rPr>
                <w:color w:val="auto"/>
              </w:rPr>
              <w:t xml:space="preserve"> U/I/P/W</w:t>
            </w:r>
          </w:p>
        </w:tc>
        <w:tc>
          <w:p w14:paraId="34F27B2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JSON </w:t>
            </w:r>
            <w:r>
              <w:rPr>
                <w:rFonts w:hint="eastAsia"/>
                <w:color w:val="auto"/>
              </w:rPr>
              <w:t>数组</w:t>
            </w:r>
          </w:p>
        </w:tc>
      </w:tr>
      <w:tr w14:paraId="512334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02D0A0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electric/voltage</w:t>
            </w:r>
          </w:p>
        </w:tc>
        <w:tc>
          <w:p w14:paraId="4E8A384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精确</w:t>
            </w:r>
          </w:p>
        </w:tc>
        <w:tc>
          <w:p w14:paraId="002A4BF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电压</w:t>
            </w:r>
            <w:r>
              <w:rPr>
                <w:color w:val="auto"/>
              </w:rPr>
              <w:t xml:space="preserve"> U</w:t>
            </w:r>
          </w:p>
        </w:tc>
        <w:tc>
          <w:p w14:paraId="119FEDC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JSON </w:t>
            </w:r>
            <w:r>
              <w:rPr>
                <w:rFonts w:hint="eastAsia"/>
                <w:color w:val="auto"/>
              </w:rPr>
              <w:t>对象</w:t>
            </w:r>
          </w:p>
        </w:tc>
      </w:tr>
      <w:tr w14:paraId="050ECA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71BD04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electric/current</w:t>
            </w:r>
          </w:p>
        </w:tc>
        <w:tc>
          <w:p w14:paraId="6822B2D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精确</w:t>
            </w:r>
          </w:p>
        </w:tc>
        <w:tc>
          <w:p w14:paraId="4DE0AE5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电流</w:t>
            </w:r>
            <w:r>
              <w:rPr>
                <w:color w:val="auto"/>
              </w:rPr>
              <w:t xml:space="preserve"> I</w:t>
            </w:r>
          </w:p>
        </w:tc>
        <w:tc>
          <w:p w14:paraId="54C301B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JSON </w:t>
            </w:r>
            <w:r>
              <w:rPr>
                <w:rFonts w:hint="eastAsia"/>
                <w:color w:val="auto"/>
              </w:rPr>
              <w:t>对象</w:t>
            </w:r>
          </w:p>
        </w:tc>
      </w:tr>
      <w:tr w14:paraId="44E766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7779DF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electric/power</w:t>
            </w:r>
          </w:p>
        </w:tc>
        <w:tc>
          <w:p w14:paraId="45E7679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精确</w:t>
            </w:r>
          </w:p>
        </w:tc>
        <w:tc>
          <w:p w14:paraId="54B2F79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功率</w:t>
            </w:r>
            <w:r>
              <w:rPr>
                <w:color w:val="auto"/>
              </w:rPr>
              <w:t xml:space="preserve"> P</w:t>
            </w:r>
          </w:p>
        </w:tc>
        <w:tc>
          <w:p w14:paraId="36DD1144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JSON </w:t>
            </w:r>
            <w:r>
              <w:rPr>
                <w:rFonts w:hint="eastAsia"/>
                <w:color w:val="auto"/>
              </w:rPr>
              <w:t>对象</w:t>
            </w:r>
          </w:p>
        </w:tc>
      </w:tr>
      <w:tr w14:paraId="1F228D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B17F39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electric/consumption</w:t>
            </w:r>
          </w:p>
        </w:tc>
        <w:tc>
          <w:p w14:paraId="6B0C955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精确</w:t>
            </w:r>
          </w:p>
        </w:tc>
        <w:tc>
          <w:p w14:paraId="2B2A021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用电量</w:t>
            </w:r>
            <w:r>
              <w:rPr>
                <w:color w:val="auto"/>
              </w:rPr>
              <w:t xml:space="preserve"> W</w:t>
            </w:r>
          </w:p>
        </w:tc>
        <w:tc>
          <w:p w14:paraId="362D0A5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JSON </w:t>
            </w:r>
            <w:r>
              <w:rPr>
                <w:rFonts w:hint="eastAsia"/>
                <w:color w:val="auto"/>
              </w:rPr>
              <w:t>对象</w:t>
            </w:r>
          </w:p>
        </w:tc>
      </w:tr>
      <w:tr w14:paraId="7A38AC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608FBE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water/consumption/+</w:t>
            </w:r>
          </w:p>
        </w:tc>
        <w:tc>
          <w:p w14:paraId="2E8CF3E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单层通配</w:t>
            </w:r>
          </w:p>
        </w:tc>
        <w:tc>
          <w:p w14:paraId="5DBEE17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各水表用水量</w:t>
            </w:r>
          </w:p>
        </w:tc>
        <w:tc>
          <w:p w14:paraId="3E0A38E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JSON </w:t>
            </w:r>
            <w:r>
              <w:rPr>
                <w:rFonts w:hint="eastAsia"/>
                <w:color w:val="auto"/>
              </w:rPr>
              <w:t>数组，逐条转发</w:t>
            </w:r>
          </w:p>
        </w:tc>
      </w:tr>
      <w:bookmarkEnd w:id="38"/>
    </w:tbl>
    <w:p w14:paraId="6B5AC185">
      <w:pPr>
        <w:pStyle w:val="5"/>
        <w:rPr>
          <w:color w:val="auto"/>
        </w:rPr>
      </w:pPr>
      <w:bookmarkStart w:id="39" w:name="报文-json-示例"/>
      <w:r>
        <w:rPr>
          <w:color w:val="auto"/>
        </w:rPr>
        <w:t xml:space="preserve">6.2 </w:t>
      </w:r>
      <w:r>
        <w:rPr>
          <w:rFonts w:hint="eastAsia"/>
          <w:color w:val="auto"/>
        </w:rPr>
        <w:t>报文</w:t>
      </w:r>
      <w:r>
        <w:rPr>
          <w:color w:val="auto"/>
        </w:rPr>
        <w:t xml:space="preserve"> JSON </w:t>
      </w:r>
      <w:r>
        <w:rPr>
          <w:rFonts w:hint="eastAsia"/>
          <w:color w:val="auto"/>
        </w:rPr>
        <w:t>示例</w:t>
      </w:r>
    </w:p>
    <w:p w14:paraId="6E7E6CC4">
      <w:pPr>
        <w:pStyle w:val="23"/>
        <w:rPr>
          <w:color w:val="auto"/>
        </w:rPr>
      </w:pPr>
      <w:r>
        <w:rPr>
          <w:rFonts w:hint="eastAsia"/>
          <w:color w:val="auto"/>
        </w:rPr>
        <w:t>电压/电流/功率/用电量（单对象，平台自动补</w:t>
      </w:r>
      <w:r>
        <w:rPr>
          <w:color w:val="auto"/>
        </w:rPr>
        <w:t xml:space="preserve"> </w:t>
      </w:r>
      <w:r>
        <w:rPr>
          <w:rStyle w:val="48"/>
          <w:color w:val="auto"/>
        </w:rPr>
        <w:t>createTime</w:t>
      </w:r>
      <w:r>
        <w:rPr>
          <w:rFonts w:hint="eastAsia"/>
          <w:color w:val="auto"/>
        </w:rPr>
        <w:t>）：</w:t>
      </w:r>
    </w:p>
    <w:p w14:paraId="3E766779">
      <w:pPr>
        <w:pStyle w:val="49"/>
        <w:rPr>
          <w:color w:val="auto"/>
        </w:rPr>
      </w:pPr>
      <w:r>
        <w:rPr>
          <w:rStyle w:val="69"/>
          <w:color w:val="auto"/>
        </w:rPr>
        <w:t>{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53"/>
          <w:color w:val="auto"/>
        </w:rPr>
        <w:t>"clientId"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"101_电表01"</w:t>
      </w:r>
      <w:r>
        <w:rPr>
          <w:rStyle w:val="69"/>
          <w:color w:val="auto"/>
        </w:rPr>
        <w:t>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53"/>
          <w:color w:val="auto"/>
        </w:rPr>
        <w:t>"value"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56"/>
          <w:color w:val="auto"/>
        </w:rPr>
        <w:t>220.35</w:t>
      </w:r>
      <w:r>
        <w:rPr>
          <w:rStyle w:val="69"/>
          <w:color w:val="auto"/>
        </w:rPr>
        <w:t>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53"/>
          <w:color w:val="auto"/>
        </w:rPr>
        <w:t>"createTime"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"2026-09-14 10:00:00"</w:t>
      </w:r>
      <w:r>
        <w:rPr>
          <w:color w:val="auto"/>
        </w:rPr>
        <w:br w:type="textWrapping"/>
      </w:r>
      <w:r>
        <w:rPr>
          <w:rStyle w:val="69"/>
          <w:color w:val="auto"/>
        </w:rPr>
        <w:t>}</w:t>
      </w:r>
    </w:p>
    <w:p w14:paraId="1B2E1512">
      <w:pPr>
        <w:pStyle w:val="23"/>
        <w:rPr>
          <w:color w:val="auto"/>
        </w:rPr>
      </w:pPr>
      <w:r>
        <w:rPr>
          <w:rStyle w:val="48"/>
          <w:color w:val="auto"/>
        </w:rPr>
        <w:t>electric/all/{gatewaySn}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批量（数组，按</w:t>
      </w:r>
      <w:r>
        <w:rPr>
          <w:color w:val="auto"/>
        </w:rPr>
        <w:t xml:space="preserve"> deviceType </w:t>
      </w:r>
      <w:r>
        <w:rPr>
          <w:rFonts w:hint="eastAsia"/>
          <w:color w:val="auto"/>
        </w:rPr>
        <w:t>拆分）：</w:t>
      </w:r>
    </w:p>
    <w:p w14:paraId="4B89934B">
      <w:pPr>
        <w:pStyle w:val="49"/>
        <w:rPr>
          <w:color w:val="auto"/>
        </w:rPr>
      </w:pPr>
      <w:r>
        <w:rPr>
          <w:rStyle w:val="68"/>
          <w:color w:val="auto"/>
        </w:rPr>
        <w:t>[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69"/>
          <w:color w:val="auto"/>
        </w:rPr>
        <w:t>{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"clientId"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"101_电表01"</w:t>
      </w:r>
      <w:r>
        <w:rPr>
          <w:rStyle w:val="69"/>
          <w:color w:val="auto"/>
        </w:rPr>
        <w:t>,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"deviceType"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"electric/voltage"</w:t>
      </w:r>
      <w:r>
        <w:rPr>
          <w:rStyle w:val="69"/>
          <w:color w:val="auto"/>
        </w:rPr>
        <w:t>,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"value"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56"/>
          <w:color w:val="auto"/>
        </w:rPr>
        <w:t>220.35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}</w:t>
      </w:r>
      <w:r>
        <w:rPr>
          <w:rStyle w:val="68"/>
          <w:color w:val="auto"/>
        </w:rPr>
        <w:t>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69"/>
          <w:color w:val="auto"/>
        </w:rPr>
        <w:t>{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"clientId"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"101_电表01"</w:t>
      </w:r>
      <w:r>
        <w:rPr>
          <w:rStyle w:val="69"/>
          <w:color w:val="auto"/>
        </w:rPr>
        <w:t>,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"deviceType"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"electric/current"</w:t>
      </w:r>
      <w:r>
        <w:rPr>
          <w:rStyle w:val="69"/>
          <w:color w:val="auto"/>
        </w:rPr>
        <w:t>,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"value"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56"/>
          <w:color w:val="auto"/>
        </w:rPr>
        <w:t>5.12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}</w:t>
      </w:r>
      <w:r>
        <w:rPr>
          <w:rStyle w:val="68"/>
          <w:color w:val="auto"/>
        </w:rPr>
        <w:t>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69"/>
          <w:color w:val="auto"/>
        </w:rPr>
        <w:t>{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"clientId"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"101_电表01"</w:t>
      </w:r>
      <w:r>
        <w:rPr>
          <w:rStyle w:val="69"/>
          <w:color w:val="auto"/>
        </w:rPr>
        <w:t>,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"deviceType"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"electric/power"</w:t>
      </w:r>
      <w:r>
        <w:rPr>
          <w:rStyle w:val="69"/>
          <w:color w:val="auto"/>
        </w:rPr>
        <w:t>,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"value"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56"/>
          <w:color w:val="auto"/>
        </w:rPr>
        <w:t>1.13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}</w:t>
      </w:r>
      <w:r>
        <w:rPr>
          <w:rStyle w:val="68"/>
          <w:color w:val="auto"/>
        </w:rPr>
        <w:t>,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69"/>
          <w:color w:val="auto"/>
        </w:rPr>
        <w:t>{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"clientId"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"101_电表01"</w:t>
      </w:r>
      <w:r>
        <w:rPr>
          <w:rStyle w:val="69"/>
          <w:color w:val="auto"/>
        </w:rPr>
        <w:t>,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"deviceType"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"electric/consumption"</w:t>
      </w:r>
      <w:r>
        <w:rPr>
          <w:rStyle w:val="69"/>
          <w:color w:val="auto"/>
        </w:rPr>
        <w:t>,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"value"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56"/>
          <w:color w:val="auto"/>
        </w:rPr>
        <w:t>1287.6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}</w:t>
      </w:r>
      <w:r>
        <w:rPr>
          <w:color w:val="auto"/>
        </w:rPr>
        <w:br w:type="textWrapping"/>
      </w:r>
      <w:r>
        <w:rPr>
          <w:rStyle w:val="68"/>
          <w:color w:val="auto"/>
        </w:rPr>
        <w:t>]</w:t>
      </w:r>
    </w:p>
    <w:p w14:paraId="4D206383">
      <w:pPr>
        <w:pStyle w:val="23"/>
        <w:rPr>
          <w:color w:val="auto"/>
        </w:rPr>
      </w:pPr>
      <w:r>
        <w:rPr>
          <w:rStyle w:val="48"/>
          <w:color w:val="auto"/>
        </w:rPr>
        <w:t>water/consumption/{meterSn}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用水量（数组）：</w:t>
      </w:r>
    </w:p>
    <w:p w14:paraId="41FE0B34">
      <w:pPr>
        <w:pStyle w:val="49"/>
        <w:rPr>
          <w:color w:val="auto"/>
        </w:rPr>
      </w:pPr>
      <w:r>
        <w:rPr>
          <w:rStyle w:val="68"/>
          <w:color w:val="auto"/>
        </w:rPr>
        <w:t>[</w:t>
      </w:r>
      <w:r>
        <w:rPr>
          <w:color w:val="auto"/>
        </w:rPr>
        <w:br w:type="textWrapping"/>
      </w:r>
      <w:r>
        <w:rPr>
          <w:rStyle w:val="82"/>
          <w:color w:val="auto"/>
        </w:rPr>
        <w:t xml:space="preserve">  </w:t>
      </w:r>
      <w:r>
        <w:rPr>
          <w:rStyle w:val="69"/>
          <w:color w:val="auto"/>
        </w:rPr>
        <w:t>{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"clientId"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"202_水表01"</w:t>
      </w:r>
      <w:r>
        <w:rPr>
          <w:rStyle w:val="69"/>
          <w:color w:val="auto"/>
        </w:rPr>
        <w:t>,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"value"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56"/>
          <w:color w:val="auto"/>
        </w:rPr>
        <w:t>3.45</w:t>
      </w:r>
      <w:r>
        <w:rPr>
          <w:rStyle w:val="69"/>
          <w:color w:val="auto"/>
        </w:rPr>
        <w:t>,</w:t>
      </w:r>
      <w:r>
        <w:rPr>
          <w:rStyle w:val="82"/>
          <w:color w:val="auto"/>
        </w:rPr>
        <w:t xml:space="preserve"> </w:t>
      </w:r>
      <w:r>
        <w:rPr>
          <w:rStyle w:val="53"/>
          <w:color w:val="auto"/>
        </w:rPr>
        <w:t>"createTime"</w:t>
      </w:r>
      <w:r>
        <w:rPr>
          <w:rStyle w:val="69"/>
          <w:color w:val="auto"/>
        </w:rPr>
        <w:t>:</w:t>
      </w:r>
      <w:r>
        <w:rPr>
          <w:rStyle w:val="82"/>
          <w:color w:val="auto"/>
        </w:rPr>
        <w:t xml:space="preserve"> </w:t>
      </w:r>
      <w:r>
        <w:rPr>
          <w:rStyle w:val="60"/>
          <w:color w:val="auto"/>
        </w:rPr>
        <w:t>"2026-09-14 10:00:00"</w:t>
      </w:r>
      <w:r>
        <w:rPr>
          <w:rStyle w:val="82"/>
          <w:color w:val="auto"/>
        </w:rPr>
        <w:t xml:space="preserve"> </w:t>
      </w:r>
      <w:r>
        <w:rPr>
          <w:rStyle w:val="69"/>
          <w:color w:val="auto"/>
        </w:rPr>
        <w:t>}</w:t>
      </w:r>
      <w:r>
        <w:rPr>
          <w:color w:val="auto"/>
        </w:rPr>
        <w:br w:type="textWrapping"/>
      </w:r>
      <w:r>
        <w:rPr>
          <w:rStyle w:val="68"/>
          <w:color w:val="auto"/>
        </w:rPr>
        <w:t>]</w:t>
      </w:r>
    </w:p>
    <w:bookmarkEnd w:id="39"/>
    <w:p w14:paraId="2813FC77">
      <w:pPr>
        <w:pStyle w:val="5"/>
        <w:rPr>
          <w:color w:val="auto"/>
        </w:rPr>
      </w:pPr>
      <w:bookmarkStart w:id="40" w:name="平台转发行为"/>
      <w:r>
        <w:rPr>
          <w:color w:val="auto"/>
        </w:rPr>
        <w:t xml:space="preserve">6.3 </w:t>
      </w:r>
      <w:r>
        <w:rPr>
          <w:rFonts w:hint="eastAsia"/>
          <w:color w:val="auto"/>
        </w:rPr>
        <w:t>平台转发行为</w:t>
      </w:r>
    </w:p>
    <w:p w14:paraId="659CE4E1">
      <w:pPr>
        <w:pStyle w:val="23"/>
        <w:rPr>
          <w:color w:val="auto"/>
        </w:rPr>
      </w:pPr>
      <w:r>
        <w:rPr>
          <w:rStyle w:val="48"/>
          <w:color w:val="auto"/>
        </w:rPr>
        <w:t>MyMQTTCallback.messageArrived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收到消息后：</w:t>
      </w:r>
    </w:p>
    <w:p w14:paraId="46A6CC8D">
      <w:pPr>
        <w:pStyle w:val="24"/>
        <w:numPr>
          <w:ilvl w:val="0"/>
          <w:numId w:val="4"/>
        </w:numPr>
        <w:rPr>
          <w:color w:val="auto"/>
        </w:rPr>
      </w:pPr>
      <w:r>
        <w:rPr>
          <w:color w:val="auto"/>
        </w:rPr>
        <w:t xml:space="preserve">UTF-8 </w:t>
      </w:r>
      <w:r>
        <w:rPr>
          <w:rFonts w:hint="eastAsia"/>
          <w:color w:val="auto"/>
        </w:rPr>
        <w:t>解析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JSON（对象或数组）；</w:t>
      </w:r>
    </w:p>
    <w:p w14:paraId="1CDA6BB4">
      <w:pPr>
        <w:pStyle w:val="24"/>
        <w:numPr>
          <w:ilvl w:val="0"/>
          <w:numId w:val="4"/>
        </w:numPr>
        <w:rPr>
          <w:color w:val="auto"/>
        </w:rPr>
      </w:pPr>
      <w:r>
        <w:rPr>
          <w:rFonts w:hint="eastAsia"/>
          <w:color w:val="auto"/>
        </w:rPr>
        <w:t>对缺失的</w:t>
      </w:r>
      <w:r>
        <w:rPr>
          <w:color w:val="auto"/>
        </w:rPr>
        <w:t xml:space="preserve"> </w:t>
      </w:r>
      <w:r>
        <w:rPr>
          <w:rStyle w:val="48"/>
          <w:color w:val="auto"/>
        </w:rPr>
        <w:t>createTime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自动补当前时间（</w:t>
      </w:r>
      <w:r>
        <w:rPr>
          <w:rStyle w:val="48"/>
          <w:color w:val="auto"/>
        </w:rPr>
        <w:t>yyyy-MM-dd HH:mm:ss</w:t>
      </w:r>
      <w:r>
        <w:rPr>
          <w:rFonts w:hint="eastAsia"/>
          <w:color w:val="auto"/>
        </w:rPr>
        <w:t>）；</w:t>
      </w:r>
    </w:p>
    <w:p w14:paraId="08C0AFF2">
      <w:pPr>
        <w:pStyle w:val="24"/>
        <w:numPr>
          <w:ilvl w:val="0"/>
          <w:numId w:val="4"/>
        </w:numPr>
        <w:rPr>
          <w:color w:val="auto"/>
        </w:rPr>
      </w:pPr>
      <w:r>
        <w:rPr>
          <w:rStyle w:val="48"/>
          <w:color w:val="auto"/>
        </w:rPr>
        <w:t xml:space="preserve">rabbitTemplate.convertAndSend("EquipmentTopicExchange", </w:t>
      </w:r>
      <w:r>
        <w:rPr>
          <w:rStyle w:val="48"/>
          <w:rFonts w:hint="eastAsia"/>
          <w:color w:val="auto"/>
        </w:rPr>
        <w:t>&lt;路由键=TopicType.info&gt;,</w:t>
      </w:r>
      <w:r>
        <w:rPr>
          <w:rStyle w:val="48"/>
          <w:color w:val="auto"/>
        </w:rPr>
        <w:t xml:space="preserve"> payload)</w:t>
      </w:r>
      <w:r>
        <w:rPr>
          <w:rFonts w:hint="eastAsia"/>
          <w:color w:val="auto"/>
        </w:rPr>
        <w:t>；</w:t>
      </w:r>
    </w:p>
    <w:p w14:paraId="0E8365EA">
      <w:pPr>
        <w:pStyle w:val="24"/>
        <w:numPr>
          <w:ilvl w:val="0"/>
          <w:numId w:val="4"/>
        </w:numPr>
        <w:rPr>
          <w:color w:val="auto"/>
        </w:rPr>
      </w:pPr>
      <w:r>
        <w:rPr>
          <w:rFonts w:hint="eastAsia"/>
          <w:color w:val="auto"/>
        </w:rPr>
        <w:t>数组报文（all</w:t>
      </w:r>
      <w:r>
        <w:rPr>
          <w:color w:val="auto"/>
        </w:rPr>
        <w:t xml:space="preserve"> / </w:t>
      </w:r>
      <w:r>
        <w:rPr>
          <w:rFonts w:hint="eastAsia"/>
          <w:color w:val="auto"/>
        </w:rPr>
        <w:t>water）逐条拆分转发；</w:t>
      </w:r>
      <w:r>
        <w:rPr>
          <w:rStyle w:val="48"/>
          <w:color w:val="auto"/>
        </w:rPr>
        <w:t>deviceType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无法识别的元素跳过并告警日志。</w:t>
      </w:r>
    </w:p>
    <w:p w14:paraId="27987E1E">
      <w:pPr>
        <w:pStyle w:val="13"/>
        <w:rPr>
          <w:color w:val="auto"/>
        </w:rPr>
      </w:pPr>
      <w:r>
        <w:rPr>
          <w:color w:val="auto"/>
        </w:rPr>
        <w:t xml:space="preserve">MQTT </w:t>
      </w:r>
      <w:r>
        <w:rPr>
          <w:rFonts w:hint="eastAsia"/>
          <w:color w:val="auto"/>
        </w:rPr>
        <w:t>全链路分析与已知注意事项见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"../架构设计/Deep-EMS%20系统%20MQTT使用与架构分析报告.md"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系统</w:t>
      </w:r>
      <w:r>
        <w:rPr>
          <w:rStyle w:val="20"/>
          <w:color w:val="auto"/>
        </w:rPr>
        <w:t xml:space="preserve"> </w:t>
      </w:r>
      <w:r>
        <w:rPr>
          <w:rStyle w:val="20"/>
          <w:rFonts w:hint="eastAsia"/>
          <w:color w:val="auto"/>
        </w:rPr>
        <w:t>MQTT使用与架构分析报告</w:t>
      </w:r>
      <w:r>
        <w:rPr>
          <w:rStyle w:val="20"/>
          <w:rFonts w:hint="eastAsia"/>
          <w:color w:val="auto"/>
        </w:rPr>
        <w:fldChar w:fldCharType="end"/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与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"../架构设计/MQTT%20%E2%86%92%20RabbitMQ%20%E2%86%92%20存储%20全链路闭环bug分析.md"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全链路闭环bug分析</w:t>
      </w:r>
      <w:r>
        <w:rPr>
          <w:rStyle w:val="20"/>
          <w:rFonts w:hint="eastAsia"/>
          <w:color w:val="auto"/>
        </w:rPr>
        <w:fldChar w:fldCharType="end"/>
      </w:r>
      <w:r>
        <w:rPr>
          <w:color w:val="auto"/>
        </w:rPr>
        <w:t>。</w:t>
      </w:r>
    </w:p>
    <w:p w14:paraId="0AC705A1">
      <w:pPr>
        <w:rPr>
          <w:color w:val="auto"/>
        </w:rPr>
      </w:pPr>
      <w:r>
        <w:rPr>
          <w:color w:val="auto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7"/>
    <w:bookmarkEnd w:id="40"/>
    <w:p w14:paraId="0EC69653">
      <w:pPr>
        <w:pStyle w:val="4"/>
        <w:rPr>
          <w:color w:val="auto"/>
        </w:rPr>
      </w:pPr>
      <w:bookmarkStart w:id="41" w:name="rabbitmq-拓扑设计"/>
      <w:r>
        <w:rPr>
          <w:color w:val="auto"/>
        </w:rPr>
        <w:t xml:space="preserve">7. RabbitMQ </w:t>
      </w:r>
      <w:r>
        <w:rPr>
          <w:rFonts w:hint="eastAsia"/>
          <w:color w:val="auto"/>
        </w:rPr>
        <w:t>拓扑设计</w:t>
      </w:r>
    </w:p>
    <w:p w14:paraId="0FFC933A">
      <w:pPr>
        <w:pStyle w:val="23"/>
        <w:rPr>
          <w:color w:val="auto"/>
        </w:rPr>
      </w:pPr>
      <w:r>
        <w:rPr>
          <w:rFonts w:hint="eastAsia"/>
          <w:color w:val="auto"/>
        </w:rPr>
        <w:t>连接：本地</w:t>
      </w:r>
      <w:r>
        <w:rPr>
          <w:color w:val="auto"/>
        </w:rPr>
        <w:t xml:space="preserve"> </w:t>
      </w:r>
      <w:r>
        <w:rPr>
          <w:rStyle w:val="48"/>
          <w:color w:val="auto"/>
        </w:rPr>
        <w:t>rabbitmq/rabbitmqpassword</w:t>
      </w:r>
      <w:r>
        <w:rPr>
          <w:rFonts w:hint="eastAsia"/>
          <w:color w:val="auto"/>
        </w:rPr>
        <w:t>，vhost=</w:t>
      </w:r>
      <w:r>
        <w:rPr>
          <w:rStyle w:val="48"/>
          <w:color w:val="auto"/>
        </w:rPr>
        <w:t>admin_vhost</w:t>
      </w:r>
      <w:r>
        <w:rPr>
          <w:rFonts w:hint="eastAsia"/>
          <w:color w:val="auto"/>
        </w:rPr>
        <w:t>（示例</w:t>
      </w:r>
      <w:r>
        <w:rPr>
          <w:color w:val="auto"/>
        </w:rPr>
        <w:t xml:space="preserve"> compose </w:t>
      </w:r>
      <w:r>
        <w:rPr>
          <w:rFonts w:hint="eastAsia"/>
          <w:color w:val="auto"/>
        </w:rPr>
        <w:t>为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guest/guest）；端口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5672，管理台</w:t>
      </w:r>
      <w:r>
        <w:rPr>
          <w:color w:val="auto"/>
        </w:rPr>
        <w:t xml:space="preserve"> 15672。</w:t>
      </w:r>
    </w:p>
    <w:p w14:paraId="653792CE">
      <w:pPr>
        <w:pStyle w:val="5"/>
        <w:rPr>
          <w:color w:val="auto"/>
        </w:rPr>
      </w:pPr>
      <w:bookmarkStart w:id="42" w:name="既有-mqtt-链路equipmenttopicexchange"/>
      <w:r>
        <w:rPr>
          <w:color w:val="auto"/>
        </w:rPr>
        <w:t xml:space="preserve">7.1 </w:t>
      </w:r>
      <w:r>
        <w:rPr>
          <w:rFonts w:hint="eastAsia"/>
          <w:color w:val="auto"/>
        </w:rPr>
        <w:t>既有</w:t>
      </w:r>
      <w:r>
        <w:rPr>
          <w:color w:val="auto"/>
        </w:rPr>
        <w:t xml:space="preserve"> MQTT </w:t>
      </w:r>
      <w:r>
        <w:rPr>
          <w:rFonts w:hint="eastAsia"/>
          <w:color w:val="auto"/>
        </w:rPr>
        <w:t>链路：EquipmentTopicExchange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11C8EE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8B1377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类型</w:t>
            </w:r>
          </w:p>
        </w:tc>
        <w:tc>
          <w:p w14:paraId="77D16AA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名称</w:t>
            </w:r>
          </w:p>
        </w:tc>
        <w:tc>
          <w:p w14:paraId="17C1564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durable</w:t>
            </w:r>
          </w:p>
        </w:tc>
        <w:tc>
          <w:p w14:paraId="3A0EE19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说明</w:t>
            </w:r>
          </w:p>
        </w:tc>
      </w:tr>
      <w:tr w14:paraId="554A9A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BD79B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Exchange</w:t>
            </w:r>
          </w:p>
        </w:tc>
        <w:tc>
          <w:p w14:paraId="04165292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EquipmentTopicExchange</w:t>
            </w:r>
          </w:p>
        </w:tc>
        <w:tc>
          <w:p w14:paraId="35944AE2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true</w:t>
            </w:r>
          </w:p>
        </w:tc>
        <w:tc>
          <w:p w14:paraId="36338B9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topic </w:t>
            </w:r>
            <w:r>
              <w:rPr>
                <w:rFonts w:hint="eastAsia"/>
                <w:color w:val="auto"/>
              </w:rPr>
              <w:t>类型</w:t>
            </w:r>
          </w:p>
        </w:tc>
      </w:tr>
      <w:tr w14:paraId="70CCEB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EE236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Queue</w:t>
            </w:r>
          </w:p>
        </w:tc>
        <w:tc>
          <w:p w14:paraId="5D47872C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electric/voltage</w:t>
            </w:r>
          </w:p>
        </w:tc>
        <w:tc>
          <w:p w14:paraId="50717A3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true</w:t>
            </w:r>
          </w:p>
        </w:tc>
        <w:tc>
          <w:p w14:paraId="382EA27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电压，绑定键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electric/voltage</w:t>
            </w:r>
          </w:p>
        </w:tc>
      </w:tr>
      <w:tr w14:paraId="06CDF8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E0FC3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Queue</w:t>
            </w:r>
          </w:p>
        </w:tc>
        <w:tc>
          <w:p w14:paraId="05180F93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electric/current</w:t>
            </w:r>
          </w:p>
        </w:tc>
        <w:tc>
          <w:p w14:paraId="73445E5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true</w:t>
            </w:r>
          </w:p>
        </w:tc>
        <w:tc>
          <w:p w14:paraId="1BB9BA4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电流，绑定键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electric/current</w:t>
            </w:r>
          </w:p>
        </w:tc>
      </w:tr>
      <w:tr w14:paraId="12785C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31D07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Queue</w:t>
            </w:r>
          </w:p>
        </w:tc>
        <w:tc>
          <w:p w14:paraId="4F406537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electric/power</w:t>
            </w:r>
          </w:p>
        </w:tc>
        <w:tc>
          <w:p w14:paraId="76736E3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true</w:t>
            </w:r>
          </w:p>
        </w:tc>
        <w:tc>
          <w:p w14:paraId="34DB791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功率，绑定键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electric/power</w:t>
            </w:r>
          </w:p>
        </w:tc>
      </w:tr>
      <w:tr w14:paraId="07E95B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D315FF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Queue</w:t>
            </w:r>
          </w:p>
        </w:tc>
        <w:tc>
          <w:p w14:paraId="4B47E543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electric/consumption</w:t>
            </w:r>
          </w:p>
        </w:tc>
        <w:tc>
          <w:p w14:paraId="5E64A90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true</w:t>
            </w:r>
          </w:p>
        </w:tc>
        <w:tc>
          <w:p w14:paraId="51A5398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用电量，绑定键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electric/consumption</w:t>
            </w:r>
          </w:p>
        </w:tc>
      </w:tr>
      <w:tr w14:paraId="4E4778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9F94A0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Queue</w:t>
            </w:r>
          </w:p>
        </w:tc>
        <w:tc>
          <w:p w14:paraId="369FA004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water/consumption/+</w:t>
            </w:r>
          </w:p>
        </w:tc>
        <w:tc>
          <w:p w14:paraId="5AEE718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true</w:t>
            </w:r>
          </w:p>
        </w:tc>
        <w:tc>
          <w:p w14:paraId="36BB09D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用水量，绑定键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water/consumption/+</w:t>
            </w:r>
          </w:p>
        </w:tc>
      </w:tr>
    </w:tbl>
    <w:p w14:paraId="7F7EC995">
      <w:pPr>
        <w:pStyle w:val="13"/>
        <w:rPr>
          <w:color w:val="auto"/>
        </w:rPr>
      </w:pPr>
      <w:r>
        <w:rPr>
          <w:rFonts w:hint="eastAsia"/>
          <w:color w:val="auto"/>
        </w:rPr>
        <w:t>声明类：</w:t>
      </w:r>
      <w:r>
        <w:rPr>
          <w:rStyle w:val="48"/>
          <w:color w:val="auto"/>
        </w:rPr>
        <w:t>com.ruoyi.system.config.RabbitExChangeConfig</w:t>
      </w:r>
      <w:r>
        <w:rPr>
          <w:rFonts w:hint="eastAsia"/>
          <w:color w:val="auto"/>
        </w:rPr>
        <w:t>；队列名与路由键同字符串（取自</w:t>
      </w:r>
      <w:r>
        <w:rPr>
          <w:color w:val="auto"/>
        </w:rPr>
        <w:t xml:space="preserve"> </w:t>
      </w:r>
      <w:r>
        <w:rPr>
          <w:rStyle w:val="48"/>
          <w:color w:val="auto"/>
        </w:rPr>
        <w:t>TopicType.getInfo()</w:t>
      </w:r>
      <w:r>
        <w:rPr>
          <w:rFonts w:hint="eastAsia"/>
          <w:color w:val="auto"/>
        </w:rPr>
        <w:t>）。</w:t>
      </w:r>
    </w:p>
    <w:bookmarkEnd w:id="42"/>
    <w:p w14:paraId="2854F4D7">
      <w:pPr>
        <w:pStyle w:val="5"/>
        <w:rPr>
          <w:color w:val="auto"/>
        </w:rPr>
      </w:pPr>
      <w:bookmarkStart w:id="43" w:name="医院回调链路hospital.topic.exchange"/>
      <w:r>
        <w:rPr>
          <w:color w:val="auto"/>
        </w:rPr>
        <w:t xml:space="preserve">7.2 </w:t>
      </w:r>
      <w:r>
        <w:rPr>
          <w:rFonts w:hint="eastAsia"/>
          <w:color w:val="auto"/>
        </w:rPr>
        <w:t>医院回调链路：hospital.topic.exchange</w:t>
      </w:r>
    </w:p>
    <w:p w14:paraId="677B1A49">
      <w:pPr>
        <w:pStyle w:val="23"/>
        <w:rPr>
          <w:color w:val="auto"/>
        </w:rPr>
      </w:pPr>
      <w:r>
        <w:rPr>
          <w:rFonts w:hint="eastAsia"/>
          <w:color w:val="auto"/>
        </w:rPr>
        <w:t>配置前缀</w:t>
      </w:r>
      <w:r>
        <w:rPr>
          <w:color w:val="auto"/>
        </w:rPr>
        <w:t xml:space="preserve"> </w:t>
      </w:r>
      <w:r>
        <w:rPr>
          <w:rStyle w:val="48"/>
          <w:color w:val="auto"/>
        </w:rPr>
        <w:t>hospital.iot</w:t>
      </w:r>
      <w:r>
        <w:rPr>
          <w:rFonts w:hint="eastAsia"/>
          <w:color w:val="auto"/>
        </w:rPr>
        <w:t>（</w:t>
      </w:r>
      <w:r>
        <w:rPr>
          <w:rStyle w:val="48"/>
          <w:color w:val="auto"/>
        </w:rPr>
        <w:t>HospitalIotProperties</w:t>
      </w:r>
      <w:r>
        <w:rPr>
          <w:rFonts w:hint="eastAsia"/>
          <w:color w:val="auto"/>
        </w:rPr>
        <w:t>）：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4FA714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CF8B80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类型</w:t>
            </w:r>
          </w:p>
        </w:tc>
        <w:tc>
          <w:p w14:paraId="2E337E0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名称（默认值）</w:t>
            </w:r>
          </w:p>
        </w:tc>
        <w:tc>
          <w:p w14:paraId="36F405E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配置键</w:t>
            </w:r>
          </w:p>
        </w:tc>
        <w:tc>
          <w:p w14:paraId="2793A4C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属性</w:t>
            </w:r>
          </w:p>
        </w:tc>
      </w:tr>
      <w:tr w14:paraId="6215BF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A25B0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Exchange</w:t>
            </w:r>
          </w:p>
        </w:tc>
        <w:tc>
          <w:p w14:paraId="653B7F2B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hospital.topic.exchange</w:t>
            </w:r>
          </w:p>
        </w:tc>
        <w:tc>
          <w:p w14:paraId="3DB2F82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hospital.iot.exchange</w:t>
            </w:r>
          </w:p>
        </w:tc>
        <w:tc>
          <w:p w14:paraId="0B56968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topic，durable=true</w:t>
            </w:r>
          </w:p>
        </w:tc>
      </w:tr>
      <w:tr w14:paraId="444E1F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067AD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Queue（主）</w:t>
            </w:r>
          </w:p>
        </w:tc>
        <w:tc>
          <w:p w14:paraId="17112D2D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hospital.device.data.queue</w:t>
            </w:r>
          </w:p>
        </w:tc>
        <w:tc>
          <w:p w14:paraId="0CB7491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hospital.iot.queue</w:t>
            </w:r>
          </w:p>
        </w:tc>
        <w:tc>
          <w:p w14:paraId="4FD476D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durable=true；DLX=hospital.topic.exchange，DLK=</w:t>
            </w:r>
            <w:r>
              <w:rPr>
                <w:rStyle w:val="48"/>
                <w:color w:val="auto"/>
              </w:rPr>
              <w:t>hospital.device.data.retry</w:t>
            </w:r>
          </w:p>
        </w:tc>
      </w:tr>
      <w:tr w14:paraId="5160B9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F38A1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Binding（主）</w:t>
            </w:r>
          </w:p>
        </w:tc>
        <w:tc>
          <w:p w14:paraId="4FA2D053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routingKey=</w:t>
            </w:r>
            <w:r>
              <w:rPr>
                <w:rStyle w:val="48"/>
                <w:color w:val="auto"/>
              </w:rPr>
              <w:t>hospital.device.data</w:t>
            </w:r>
          </w:p>
        </w:tc>
        <w:tc>
          <w:p w14:paraId="3493E3C5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hospital.iot.routing-key</w:t>
            </w:r>
          </w:p>
        </w:tc>
        <w:tc>
          <w:p w14:paraId="15FACE6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084A76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D5785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Queue（重试/死信）</w:t>
            </w:r>
          </w:p>
        </w:tc>
        <w:tc>
          <w:p w14:paraId="4D57A95F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hospital.device.data.retry.queue</w:t>
            </w:r>
          </w:p>
        </w:tc>
        <w:tc>
          <w:p w14:paraId="687EF26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常量</w:t>
            </w:r>
            <w:r>
              <w:rPr>
                <w:color w:val="auto"/>
              </w:rPr>
              <w:t xml:space="preserve"> RETRY_QUEUE</w:t>
            </w:r>
          </w:p>
        </w:tc>
        <w:tc>
          <w:p w14:paraId="6EF3865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durable=true</w:t>
            </w:r>
          </w:p>
        </w:tc>
      </w:tr>
      <w:tr w14:paraId="16ACA8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1CC23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Binding（重试）</w:t>
            </w:r>
          </w:p>
        </w:tc>
        <w:tc>
          <w:p w14:paraId="6BC686C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routingKey=</w:t>
            </w:r>
            <w:r>
              <w:rPr>
                <w:rStyle w:val="48"/>
                <w:color w:val="auto"/>
              </w:rPr>
              <w:t>hospital.device.data.retry</w:t>
            </w:r>
          </w:p>
        </w:tc>
        <w:tc>
          <w:p w14:paraId="084473D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常量</w:t>
            </w:r>
            <w:r>
              <w:rPr>
                <w:color w:val="auto"/>
              </w:rPr>
              <w:t xml:space="preserve"> RETRY_ROUTING_KEY</w:t>
            </w:r>
          </w:p>
        </w:tc>
        <w:tc>
          <w:p w14:paraId="70D9AD8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</w:tr>
      <w:tr w14:paraId="06B8D7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D58E3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载荷</w:t>
            </w:r>
          </w:p>
        </w:tc>
        <w:tc>
          <w:p w14:paraId="5398E86B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List&lt;StandardDataPoint&gt;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的</w:t>
            </w:r>
            <w:r>
              <w:rPr>
                <w:color w:val="auto"/>
              </w:rPr>
              <w:t xml:space="preserve"> JSON </w:t>
            </w:r>
            <w:r>
              <w:rPr>
                <w:rFonts w:hint="eastAsia"/>
                <w:color w:val="auto"/>
              </w:rPr>
              <w:t>字符串</w:t>
            </w:r>
          </w:p>
        </w:tc>
        <w:tc>
          <w:p w14:paraId="31A2F25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—</w:t>
            </w:r>
          </w:p>
        </w:tc>
        <w:tc>
          <w:p w14:paraId="2B88A227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FastJSON </w:t>
            </w:r>
            <w:r>
              <w:rPr>
                <w:rFonts w:hint="eastAsia"/>
                <w:color w:val="auto"/>
              </w:rPr>
              <w:t>序列化</w:t>
            </w:r>
          </w:p>
        </w:tc>
      </w:tr>
      <w:bookmarkEnd w:id="43"/>
    </w:tbl>
    <w:p w14:paraId="4CCB76DD">
      <w:pPr>
        <w:pStyle w:val="5"/>
        <w:rPr>
          <w:color w:val="auto"/>
        </w:rPr>
      </w:pPr>
      <w:bookmarkStart w:id="44" w:name="确认与重试"/>
      <w:r>
        <w:rPr>
          <w:color w:val="auto"/>
        </w:rPr>
        <w:t xml:space="preserve">7.3 </w:t>
      </w:r>
      <w:r>
        <w:rPr>
          <w:rFonts w:hint="eastAsia"/>
          <w:color w:val="auto"/>
        </w:rPr>
        <w:t>确认与重试</w:t>
      </w:r>
    </w:p>
    <w:p w14:paraId="7DDE6E88">
      <w:pPr>
        <w:pStyle w:val="49"/>
        <w:rPr>
          <w:color w:val="auto"/>
        </w:rPr>
      </w:pPr>
      <w:r>
        <w:rPr>
          <w:rStyle w:val="48"/>
          <w:color w:val="auto"/>
        </w:rPr>
        <w:t>flowchart LR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P["HospitalDataIngestService"] --&gt;|hospital.device.data| EX[("hospital.topic.exchange")]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EX --&gt; Q1[("hospital.device.data.queue")]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Q1 --&gt; C1["HospitalDeviceDataConsumer&lt;br/&gt;MANUAL ACK"]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C1 </w:t>
      </w:r>
      <w:r>
        <w:rPr>
          <w:rStyle w:val="48"/>
          <w:rFonts w:hint="eastAsia"/>
          <w:color w:val="auto"/>
        </w:rPr>
        <w:t>--&gt;|成功|</w:t>
      </w:r>
      <w:r>
        <w:rPr>
          <w:rStyle w:val="48"/>
          <w:color w:val="auto"/>
        </w:rPr>
        <w:t xml:space="preserve"> ACK[basicAck]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C1 </w:t>
      </w:r>
      <w:r>
        <w:rPr>
          <w:rStyle w:val="48"/>
          <w:rFonts w:hint="eastAsia"/>
          <w:color w:val="auto"/>
        </w:rPr>
        <w:t>--&gt;|异常|</w:t>
      </w:r>
      <w:r>
        <w:rPr>
          <w:rStyle w:val="48"/>
          <w:color w:val="auto"/>
        </w:rPr>
        <w:t xml:space="preserve"> NACK["basicNack(requeue=false)"]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NACK --&gt; </w:t>
      </w:r>
      <w:r>
        <w:rPr>
          <w:rStyle w:val="48"/>
          <w:rFonts w:hint="eastAsia"/>
          <w:color w:val="auto"/>
        </w:rPr>
        <w:t>DLX[死信路由]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DLX --&gt; Q2[("hospital.device.data.retry.queue")]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Q2 --&gt; C2["RetryConsumer"]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C2 --&gt;|≤ 3 </w:t>
      </w:r>
      <w:r>
        <w:rPr>
          <w:rStyle w:val="48"/>
          <w:rFonts w:hint="eastAsia"/>
          <w:color w:val="auto"/>
        </w:rPr>
        <w:t>次|</w:t>
      </w:r>
      <w:r>
        <w:rPr>
          <w:rStyle w:val="48"/>
          <w:color w:val="auto"/>
        </w:rPr>
        <w:t xml:space="preserve"> EX</w:t>
      </w:r>
      <w:r>
        <w:rPr>
          <w:color w:val="auto"/>
        </w:rPr>
        <w:br w:type="textWrapping"/>
      </w:r>
      <w:r>
        <w:rPr>
          <w:rStyle w:val="48"/>
          <w:color w:val="auto"/>
        </w:rPr>
        <w:t xml:space="preserve">    C2 </w:t>
      </w:r>
      <w:r>
        <w:rPr>
          <w:rStyle w:val="48"/>
          <w:rFonts w:hint="eastAsia"/>
          <w:color w:val="auto"/>
        </w:rPr>
        <w:t>--&gt;|超</w:t>
      </w:r>
      <w:r>
        <w:rPr>
          <w:rStyle w:val="48"/>
          <w:color w:val="auto"/>
        </w:rPr>
        <w:t xml:space="preserve"> 3 </w:t>
      </w:r>
      <w:r>
        <w:rPr>
          <w:rStyle w:val="48"/>
          <w:rFonts w:hint="eastAsia"/>
          <w:color w:val="auto"/>
        </w:rPr>
        <w:t>次|</w:t>
      </w:r>
      <w:r>
        <w:rPr>
          <w:rStyle w:val="48"/>
          <w:color w:val="auto"/>
        </w:rPr>
        <w:t xml:space="preserve"> </w:t>
      </w:r>
      <w:r>
        <w:rPr>
          <w:rStyle w:val="48"/>
          <w:rFonts w:hint="eastAsia"/>
          <w:color w:val="auto"/>
        </w:rPr>
        <w:t>HUMAN["留痕</w:t>
      </w:r>
      <w:r>
        <w:rPr>
          <w:rStyle w:val="48"/>
          <w:color w:val="auto"/>
        </w:rPr>
        <w:t xml:space="preserve"> + </w:t>
      </w:r>
      <w:r>
        <w:rPr>
          <w:rStyle w:val="48"/>
          <w:rFonts w:hint="eastAsia"/>
          <w:color w:val="auto"/>
        </w:rPr>
        <w:t>人工排查"]</w:t>
      </w:r>
    </w:p>
    <w:p w14:paraId="711EBB92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主消费者：</w:t>
      </w:r>
      <w:r>
        <w:rPr>
          <w:rStyle w:val="48"/>
          <w:color w:val="auto"/>
        </w:rPr>
        <w:t>ackMode = MANUAL</w:t>
      </w:r>
      <w:r>
        <w:rPr>
          <w:rFonts w:hint="eastAsia"/>
          <w:color w:val="auto"/>
        </w:rPr>
        <w:t>，成功</w:t>
      </w:r>
      <w:r>
        <w:rPr>
          <w:color w:val="auto"/>
        </w:rPr>
        <w:t xml:space="preserve"> </w:t>
      </w:r>
      <w:r>
        <w:rPr>
          <w:rStyle w:val="48"/>
          <w:color w:val="auto"/>
        </w:rPr>
        <w:t>basicAck</w:t>
      </w:r>
      <w:r>
        <w:rPr>
          <w:rFonts w:hint="eastAsia"/>
          <w:color w:val="auto"/>
        </w:rPr>
        <w:t>；任何异常</w:t>
      </w:r>
      <w:r>
        <w:rPr>
          <w:color w:val="auto"/>
        </w:rPr>
        <w:t xml:space="preserve"> </w:t>
      </w:r>
      <w:r>
        <w:rPr>
          <w:rStyle w:val="48"/>
          <w:color w:val="auto"/>
        </w:rPr>
        <w:t>basicNack(deliveryTag, false, false)</w:t>
      </w:r>
      <w:r>
        <w:rPr>
          <w:rFonts w:hint="eastAsia"/>
          <w:color w:val="auto"/>
        </w:rPr>
        <w:t>，消息经队列</w:t>
      </w:r>
      <w:r>
        <w:rPr>
          <w:color w:val="auto"/>
        </w:rPr>
        <w:t xml:space="preserve"> DLX </w:t>
      </w:r>
      <w:r>
        <w:rPr>
          <w:rFonts w:hint="eastAsia"/>
          <w:color w:val="auto"/>
        </w:rPr>
        <w:t>参数进入重试队列。</w:t>
      </w:r>
    </w:p>
    <w:p w14:paraId="62C9CD35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重试消费者：最大重投次数</w:t>
      </w:r>
      <w:r>
        <w:rPr>
          <w:color w:val="auto"/>
        </w:rPr>
        <w:t xml:space="preserve"> </w:t>
      </w:r>
      <w:r>
        <w:rPr>
          <w:rStyle w:val="48"/>
          <w:color w:val="auto"/>
        </w:rPr>
        <w:t>MAX_RETRY_TIMES = 3</w:t>
      </w:r>
      <w:r>
        <w:rPr>
          <w:rFonts w:hint="eastAsia"/>
          <w:color w:val="auto"/>
        </w:rPr>
        <w:t>；超过上限不再投递，保留消息并告警人工处理。</w:t>
      </w:r>
    </w:p>
    <w:p w14:paraId="2C55AC84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旁路隔离：TDengine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写入、</w:t>
      </w:r>
      <w:r>
        <w:rPr>
          <w:rStyle w:val="48"/>
          <w:color w:val="auto"/>
        </w:rPr>
        <w:t>HospitalAlarmEvalService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报警评估各自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try-catch，失败不影响</w:t>
      </w:r>
      <w:r>
        <w:rPr>
          <w:color w:val="auto"/>
        </w:rPr>
        <w:t xml:space="preserve"> MySQL </w:t>
      </w:r>
      <w:r>
        <w:rPr>
          <w:rFonts w:hint="eastAsia"/>
          <w:color w:val="auto"/>
        </w:rPr>
        <w:t>批量写入与</w:t>
      </w:r>
      <w:r>
        <w:rPr>
          <w:color w:val="auto"/>
        </w:rPr>
        <w:t xml:space="preserve"> ACK。</w:t>
      </w:r>
    </w:p>
    <w:bookmarkEnd w:id="44"/>
    <w:p w14:paraId="353305FD">
      <w:pPr>
        <w:pStyle w:val="5"/>
        <w:rPr>
          <w:color w:val="auto"/>
        </w:rPr>
      </w:pPr>
      <w:bookmarkStart w:id="45" w:name="两条拓扑对照"/>
      <w:r>
        <w:rPr>
          <w:color w:val="auto"/>
        </w:rPr>
        <w:t xml:space="preserve">7.4 </w:t>
      </w:r>
      <w:r>
        <w:rPr>
          <w:rFonts w:hint="eastAsia"/>
          <w:color w:val="auto"/>
        </w:rPr>
        <w:t>两条拓扑对照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1D0209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8BFF24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项</w:t>
            </w:r>
          </w:p>
        </w:tc>
        <w:tc>
          <w:p w14:paraId="4CD4551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EquipmentTopicExchange</w:t>
            </w:r>
          </w:p>
        </w:tc>
        <w:tc>
          <w:p w14:paraId="354B20BE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hospital.topic.exchange</w:t>
            </w:r>
          </w:p>
        </w:tc>
      </w:tr>
      <w:tr w14:paraId="0AA265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96C26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生产者</w:t>
            </w:r>
          </w:p>
        </w:tc>
        <w:tc>
          <w:p w14:paraId="4CD1531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MyMQTTCallback（EMQX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订阅转发）</w:t>
            </w:r>
          </w:p>
        </w:tc>
        <w:tc>
          <w:p w14:paraId="0FA4731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HospitalDataIngestService（HTTP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回调）</w:t>
            </w:r>
          </w:p>
        </w:tc>
      </w:tr>
      <w:tr w14:paraId="0FBD57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8B109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队列数量</w:t>
            </w:r>
          </w:p>
        </w:tc>
        <w:tc>
          <w:p w14:paraId="47637D3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5（U/I/P/W/水）</w:t>
            </w:r>
          </w:p>
        </w:tc>
        <w:tc>
          <w:p w14:paraId="33C95571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1 </w:t>
            </w:r>
            <w:r>
              <w:rPr>
                <w:rFonts w:hint="eastAsia"/>
                <w:color w:val="auto"/>
              </w:rPr>
              <w:t>主</w:t>
            </w:r>
            <w:r>
              <w:rPr>
                <w:color w:val="auto"/>
              </w:rPr>
              <w:t xml:space="preserve"> + 1 </w:t>
            </w:r>
            <w:r>
              <w:rPr>
                <w:rFonts w:hint="eastAsia"/>
                <w:color w:val="auto"/>
              </w:rPr>
              <w:t>重试</w:t>
            </w:r>
          </w:p>
        </w:tc>
      </w:tr>
      <w:tr w14:paraId="2740DB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186D2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死信重试</w:t>
            </w:r>
          </w:p>
        </w:tc>
        <w:tc>
          <w:p w14:paraId="224CAA9B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无独立重试队列（异常单独处理）</w:t>
            </w:r>
          </w:p>
        </w:tc>
        <w:tc>
          <w:p w14:paraId="7F88E9D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内置</w:t>
            </w:r>
            <w:r>
              <w:rPr>
                <w:color w:val="auto"/>
              </w:rPr>
              <w:t xml:space="preserve"> DLX + 3 </w:t>
            </w:r>
            <w:r>
              <w:rPr>
                <w:rFonts w:hint="eastAsia"/>
                <w:color w:val="auto"/>
              </w:rPr>
              <w:t>次重试</w:t>
            </w:r>
          </w:p>
        </w:tc>
      </w:tr>
      <w:tr w14:paraId="175CEF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70071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载荷</w:t>
            </w:r>
          </w:p>
        </w:tc>
        <w:tc>
          <w:p w14:paraId="224E304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Map/数组</w:t>
            </w:r>
            <w:r>
              <w:rPr>
                <w:color w:val="auto"/>
              </w:rPr>
              <w:t xml:space="preserve"> JSON</w:t>
            </w:r>
          </w:p>
        </w:tc>
        <w:tc>
          <w:p w14:paraId="4C9A231D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StandardDataPoint </w:t>
            </w:r>
            <w:r>
              <w:rPr>
                <w:rFonts w:hint="eastAsia"/>
                <w:color w:val="auto"/>
              </w:rPr>
              <w:t>数组</w:t>
            </w:r>
            <w:r>
              <w:rPr>
                <w:color w:val="auto"/>
              </w:rPr>
              <w:t xml:space="preserve"> JSON</w:t>
            </w:r>
          </w:p>
        </w:tc>
      </w:tr>
      <w:tr w14:paraId="326ABE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6091F3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隔离性</w:t>
            </w:r>
          </w:p>
        </w:tc>
        <w:tc>
          <w:p w14:paraId="0E47836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既有契约，不可破坏</w:t>
            </w:r>
          </w:p>
        </w:tc>
        <w:tc>
          <w:p w14:paraId="3544174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医院独立闭环，可独立演进</w:t>
            </w:r>
          </w:p>
        </w:tc>
      </w:tr>
    </w:tbl>
    <w:p w14:paraId="723185FE">
      <w:pPr>
        <w:rPr>
          <w:color w:val="auto"/>
        </w:rPr>
      </w:pPr>
      <w:r>
        <w:rPr>
          <w:color w:val="auto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1"/>
    <w:bookmarkEnd w:id="45"/>
    <w:p w14:paraId="69668FC2">
      <w:pPr>
        <w:pStyle w:val="4"/>
        <w:rPr>
          <w:color w:val="auto"/>
        </w:rPr>
      </w:pPr>
      <w:bookmarkStart w:id="46" w:name="外部平台对接oss-sms-视频-系统集成同步"/>
      <w:r>
        <w:rPr>
          <w:color w:val="auto"/>
        </w:rPr>
        <w:t xml:space="preserve">8. </w:t>
      </w:r>
      <w:r>
        <w:rPr>
          <w:rFonts w:hint="eastAsia"/>
          <w:color w:val="auto"/>
        </w:rPr>
        <w:t>外部平台对接（OSS</w:t>
      </w:r>
      <w:r>
        <w:rPr>
          <w:color w:val="auto"/>
        </w:rPr>
        <w:t xml:space="preserve"> / SMS / </w:t>
      </w:r>
      <w:r>
        <w:rPr>
          <w:rFonts w:hint="eastAsia"/>
          <w:color w:val="auto"/>
        </w:rPr>
        <w:t>视频</w:t>
      </w:r>
      <w:r>
        <w:rPr>
          <w:color w:val="auto"/>
        </w:rPr>
        <w:t xml:space="preserve"> / </w:t>
      </w:r>
      <w:r>
        <w:rPr>
          <w:rFonts w:hint="eastAsia"/>
          <w:color w:val="auto"/>
        </w:rPr>
        <w:t>系统集成同步）</w:t>
      </w:r>
    </w:p>
    <w:p w14:paraId="489A9EDF">
      <w:pPr>
        <w:pStyle w:val="5"/>
        <w:rPr>
          <w:color w:val="auto"/>
        </w:rPr>
      </w:pPr>
      <w:bookmarkStart w:id="47" w:name="对象存储-osszhurong-ems-ossaws-s3-sdk"/>
      <w:r>
        <w:rPr>
          <w:color w:val="auto"/>
        </w:rPr>
        <w:t xml:space="preserve">8.1 </w:t>
      </w:r>
      <w:r>
        <w:rPr>
          <w:rFonts w:hint="eastAsia"/>
          <w:color w:val="auto"/>
        </w:rPr>
        <w:t>对象存储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OSS（zhurong-ems-oss，AWS</w:t>
      </w:r>
      <w:r>
        <w:rPr>
          <w:color w:val="auto"/>
        </w:rPr>
        <w:t xml:space="preserve"> S3 </w:t>
      </w:r>
      <w:r>
        <w:rPr>
          <w:rFonts w:hint="eastAsia"/>
          <w:color w:val="auto"/>
        </w:rPr>
        <w:t>SDK）</w:t>
      </w:r>
    </w:p>
    <w:p w14:paraId="201CE6E4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采用</w:t>
      </w:r>
      <w:r>
        <w:rPr>
          <w:color w:val="auto"/>
        </w:rPr>
        <w:t xml:space="preserve"> S3 </w:t>
      </w:r>
      <w:r>
        <w:rPr>
          <w:rFonts w:hint="eastAsia"/>
          <w:color w:val="auto"/>
        </w:rPr>
        <w:t>协议兼容客户端，可对接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MinIO/私有云/公有云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OSS；配置经”系统管理</w:t>
      </w:r>
      <w:r>
        <w:rPr>
          <w:color w:val="auto"/>
        </w:rPr>
        <w:t xml:space="preserve"> → OSS </w:t>
      </w:r>
      <w:r>
        <w:rPr>
          <w:rFonts w:hint="eastAsia"/>
          <w:color w:val="auto"/>
        </w:rPr>
        <w:t>配置”（</w:t>
      </w:r>
      <w:r>
        <w:rPr>
          <w:rStyle w:val="48"/>
          <w:color w:val="auto"/>
        </w:rPr>
        <w:t>sys_oss_config</w:t>
      </w:r>
      <w:r>
        <w:rPr>
          <w:color w:val="auto"/>
        </w:rPr>
        <w:t>/</w:t>
      </w:r>
      <w:r>
        <w:rPr>
          <w:rStyle w:val="48"/>
          <w:color w:val="auto"/>
        </w:rPr>
        <w:t>/system/ossConfig</w:t>
      </w:r>
      <w:r>
        <w:rPr>
          <w:rFonts w:hint="eastAsia"/>
          <w:color w:val="auto"/>
        </w:rPr>
        <w:t>）维护。</w:t>
      </w:r>
    </w:p>
    <w:p w14:paraId="29E4EA51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文件上传：</w:t>
      </w:r>
      <w:r>
        <w:rPr>
          <w:rStyle w:val="48"/>
          <w:color w:val="auto"/>
        </w:rPr>
        <w:t>POST /system/oss/upload</w:t>
      </w:r>
      <w:r>
        <w:rPr>
          <w:rFonts w:hint="eastAsia"/>
          <w:color w:val="auto"/>
        </w:rPr>
        <w:t>（multipart），返回访问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URL/对象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key；设备图片、单据附件、报表、3D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模型等均存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OSS，业务库只存路径。</w:t>
      </w:r>
    </w:p>
    <w:p w14:paraId="3C2B795A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凭证（endpoint/ak/sk/bucket/region）经配置与环境变量注入，禁止入库明文。</w:t>
      </w:r>
    </w:p>
    <w:bookmarkEnd w:id="47"/>
    <w:p w14:paraId="0B8691D3">
      <w:pPr>
        <w:pStyle w:val="5"/>
        <w:rPr>
          <w:color w:val="auto"/>
        </w:rPr>
      </w:pPr>
      <w:bookmarkStart w:id="48" w:name="短信-smszhurong-ems-sms阿里腾讯"/>
      <w:r>
        <w:rPr>
          <w:color w:val="auto"/>
        </w:rPr>
        <w:t xml:space="preserve">8.2 </w:t>
      </w:r>
      <w:r>
        <w:rPr>
          <w:rFonts w:hint="eastAsia"/>
          <w:color w:val="auto"/>
        </w:rPr>
        <w:t>短信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SMS（zhurong-ems-sms，阿里/腾讯）</w:t>
      </w:r>
    </w:p>
    <w:p w14:paraId="5CDC33AF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多厂商适配（阿里云/腾讯云），用于登录短信验证码（</w:t>
      </w:r>
      <w:r>
        <w:rPr>
          <w:rStyle w:val="48"/>
          <w:color w:val="auto"/>
        </w:rPr>
        <w:t>/captchaSms</w:t>
      </w:r>
      <w:r>
        <w:rPr>
          <w:color w:val="auto"/>
        </w:rPr>
        <w:t>、</w:t>
      </w:r>
      <w:r>
        <w:rPr>
          <w:rStyle w:val="48"/>
          <w:color w:val="auto"/>
        </w:rPr>
        <w:t>/smsLogin</w:t>
      </w:r>
      <w:r>
        <w:rPr>
          <w:rFonts w:hint="eastAsia"/>
          <w:color w:val="auto"/>
        </w:rPr>
        <w:t>）与报警通知。</w:t>
      </w:r>
    </w:p>
    <w:p w14:paraId="192184DE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模板与签名在云平台审核登记，系统侧只存模板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code；发送按手机号</w:t>
      </w:r>
      <w:r>
        <w:rPr>
          <w:color w:val="auto"/>
        </w:rPr>
        <w:t xml:space="preserve"> + </w:t>
      </w:r>
      <w:r>
        <w:rPr>
          <w:rFonts w:hint="eastAsia"/>
          <w:color w:val="auto"/>
        </w:rPr>
        <w:t>场景做</w:t>
      </w:r>
      <w:r>
        <w:rPr>
          <w:color w:val="auto"/>
        </w:rPr>
        <w:t xml:space="preserve"> Redis </w:t>
      </w:r>
      <w:r>
        <w:rPr>
          <w:rFonts w:hint="eastAsia"/>
          <w:color w:val="auto"/>
        </w:rPr>
        <w:t>限频。</w:t>
      </w:r>
    </w:p>
    <w:bookmarkEnd w:id="48"/>
    <w:p w14:paraId="3F72D26B">
      <w:pPr>
        <w:pStyle w:val="5"/>
        <w:rPr>
          <w:color w:val="auto"/>
        </w:rPr>
      </w:pPr>
      <w:bookmarkStart w:id="49" w:name="邮件与视频平台"/>
      <w:r>
        <w:rPr>
          <w:color w:val="auto"/>
        </w:rPr>
        <w:t xml:space="preserve">8.3 </w:t>
      </w:r>
      <w:r>
        <w:rPr>
          <w:rFonts w:hint="eastAsia"/>
          <w:color w:val="auto"/>
        </w:rPr>
        <w:t>邮件与视频平台</w:t>
      </w:r>
    </w:p>
    <w:p w14:paraId="17394E60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报警邮件由报警链路按规则中通知人/邮箱发送（SMTP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配置外化）。</w:t>
      </w:r>
    </w:p>
    <w:p w14:paraId="09AC1984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视频：摄像头配置经</w:t>
      </w:r>
      <w:r>
        <w:rPr>
          <w:color w:val="auto"/>
        </w:rPr>
        <w:t xml:space="preserve"> </w:t>
      </w:r>
      <w:r>
        <w:rPr>
          <w:rStyle w:val="48"/>
          <w:color w:val="auto"/>
        </w:rPr>
        <w:t>/camera/config[...]</w:t>
      </w:r>
      <w:r>
        <w:rPr>
          <w:rFonts w:hint="eastAsia"/>
          <w:color w:val="auto"/>
        </w:rPr>
        <w:t>（camera_config）维护；平台对接方案详见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"../视频平台接入方案.md"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视频平台接入方案</w:t>
      </w:r>
      <w:r>
        <w:rPr>
          <w:rStyle w:val="20"/>
          <w:rFonts w:hint="eastAsia"/>
          <w:color w:val="auto"/>
        </w:rPr>
        <w:fldChar w:fldCharType="end"/>
      </w:r>
      <w:r>
        <w:rPr>
          <w:color w:val="auto"/>
        </w:rPr>
        <w:t>。</w:t>
      </w:r>
    </w:p>
    <w:bookmarkEnd w:id="49"/>
    <w:p w14:paraId="6046AD8C">
      <w:pPr>
        <w:pStyle w:val="5"/>
        <w:rPr>
          <w:color w:val="auto"/>
        </w:rPr>
      </w:pPr>
      <w:bookmarkStart w:id="50" w:name="系统集成与同步引擎"/>
      <w:r>
        <w:rPr>
          <w:color w:val="auto"/>
        </w:rPr>
        <w:t xml:space="preserve">8.4 </w:t>
      </w:r>
      <w:r>
        <w:rPr>
          <w:rFonts w:hint="eastAsia"/>
          <w:color w:val="auto"/>
        </w:rPr>
        <w:t>系统集成与同步引擎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128D68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7984EF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能力</w:t>
            </w:r>
          </w:p>
        </w:tc>
        <w:tc>
          <w:p w14:paraId="640C0A0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载体</w:t>
            </w:r>
          </w:p>
        </w:tc>
        <w:tc>
          <w:p w14:paraId="55B011A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说明</w:t>
            </w:r>
          </w:p>
        </w:tc>
      </w:tr>
      <w:tr w14:paraId="2C3B23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93253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接口登记</w:t>
            </w:r>
          </w:p>
        </w:tc>
        <w:tc>
          <w:p w14:paraId="2AB611F6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sys_api_interface / </w:t>
            </w:r>
            <w:r>
              <w:rPr>
                <w:rStyle w:val="48"/>
                <w:color w:val="auto"/>
              </w:rPr>
              <w:t>/system/apiInterface</w:t>
            </w:r>
          </w:p>
        </w:tc>
        <w:tc>
          <w:p w14:paraId="6DC2FF7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登记第三方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API（URL、方法、鉴权、参数）</w:t>
            </w:r>
          </w:p>
        </w:tc>
      </w:tr>
      <w:tr w14:paraId="2D9A5A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C4570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集成配置</w:t>
            </w:r>
          </w:p>
        </w:tc>
        <w:tc>
          <w:p w14:paraId="1554352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sys_integration_config / </w:t>
            </w:r>
            <w:r>
              <w:rPr>
                <w:rStyle w:val="48"/>
                <w:color w:val="auto"/>
              </w:rPr>
              <w:t>/system/integrationConfig</w:t>
            </w:r>
          </w:p>
        </w:tc>
        <w:tc>
          <w:p w14:paraId="444F8CA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外部系统集成参数（基地址、凭证、开关）</w:t>
            </w:r>
          </w:p>
        </w:tc>
      </w:tr>
      <w:tr w14:paraId="2BE3FE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4C1FD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接口配置</w:t>
            </w:r>
          </w:p>
        </w:tc>
        <w:tc>
          <w:p w14:paraId="4D5BF39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sys_interface_config / </w:t>
            </w:r>
            <w:r>
              <w:rPr>
                <w:rStyle w:val="48"/>
                <w:color w:val="auto"/>
              </w:rPr>
              <w:t>/system/interfaceConfig</w:t>
            </w:r>
          </w:p>
        </w:tc>
        <w:tc>
          <w:p w14:paraId="287822E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接口级映射配置</w:t>
            </w:r>
          </w:p>
        </w:tc>
      </w:tr>
      <w:tr w14:paraId="72D407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79ACB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同步任务</w:t>
            </w:r>
          </w:p>
        </w:tc>
        <w:tc>
          <w:p w14:paraId="6A5D28D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sys_sync_task / </w:t>
            </w:r>
            <w:r>
              <w:rPr>
                <w:rStyle w:val="48"/>
                <w:color w:val="auto"/>
              </w:rPr>
              <w:t>/system/syncTask</w:t>
            </w:r>
          </w:p>
        </w:tc>
        <w:tc>
          <w:p w14:paraId="4C4F459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定义周期/手动同步任务（来源、目标、字段映射、调度）</w:t>
            </w:r>
          </w:p>
        </w:tc>
      </w:tr>
      <w:tr w14:paraId="28B0F8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65B965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执行记录</w:t>
            </w:r>
          </w:p>
        </w:tc>
        <w:tc>
          <w:p w14:paraId="25370C0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sys_sync_execution / </w:t>
            </w:r>
            <w:r>
              <w:rPr>
                <w:rStyle w:val="48"/>
                <w:color w:val="auto"/>
              </w:rPr>
              <w:t>/system/syncExecution</w:t>
            </w:r>
          </w:p>
        </w:tc>
        <w:tc>
          <w:p w14:paraId="2D1E771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每次执行状态、条数、耗时、错误信息</w:t>
            </w:r>
          </w:p>
        </w:tc>
      </w:tr>
      <w:tr w14:paraId="25DF7B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B7AEE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执行引擎</w:t>
            </w:r>
          </w:p>
        </w:tc>
        <w:tc>
          <w:p w14:paraId="369B02EA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>SyncEngine</w:t>
            </w:r>
          </w:p>
        </w:tc>
        <w:tc>
          <w:p w14:paraId="23B33689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由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XXL-Job/手动触发，Lock4j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防并发；失败可按记录重跑</w:t>
            </w:r>
          </w:p>
        </w:tc>
      </w:tr>
    </w:tbl>
    <w:p w14:paraId="7322FEEC">
      <w:pPr>
        <w:pStyle w:val="3"/>
        <w:rPr>
          <w:color w:val="auto"/>
        </w:rPr>
      </w:pPr>
      <w:r>
        <w:rPr>
          <w:rFonts w:hint="eastAsia"/>
          <w:color w:val="auto"/>
        </w:rPr>
        <w:t>对接细节另见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"../技术文档/系统集成模块技术文档.md"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系统集成模块技术文档</w:t>
      </w:r>
      <w:r>
        <w:rPr>
          <w:rStyle w:val="20"/>
          <w:rFonts w:hint="eastAsia"/>
          <w:color w:val="auto"/>
        </w:rPr>
        <w:fldChar w:fldCharType="end"/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与</w:t>
      </w:r>
      <w:r>
        <w:rPr>
          <w:color w:val="auto"/>
        </w:rPr>
        <w:t xml:space="preserve">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"../用户手册/系统集成模块用户手册.md" \h </w:instrText>
      </w:r>
      <w:r>
        <w:rPr>
          <w:color w:val="auto"/>
        </w:rPr>
        <w:fldChar w:fldCharType="separate"/>
      </w:r>
      <w:r>
        <w:rPr>
          <w:rStyle w:val="20"/>
          <w:rFonts w:hint="eastAsia"/>
          <w:color w:val="auto"/>
        </w:rPr>
        <w:t>系统集成模块用户手册</w:t>
      </w:r>
      <w:r>
        <w:rPr>
          <w:rStyle w:val="20"/>
          <w:rFonts w:hint="eastAsia"/>
          <w:color w:val="auto"/>
        </w:rPr>
        <w:fldChar w:fldCharType="end"/>
      </w:r>
      <w:r>
        <w:rPr>
          <w:color w:val="auto"/>
        </w:rPr>
        <w:t>。</w:t>
      </w:r>
    </w:p>
    <w:p w14:paraId="6557AC89">
      <w:pPr>
        <w:rPr>
          <w:color w:val="auto"/>
        </w:rPr>
      </w:pPr>
      <w:r>
        <w:rPr>
          <w:color w:val="auto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6"/>
    <w:bookmarkEnd w:id="50"/>
    <w:p w14:paraId="21142786">
      <w:pPr>
        <w:pStyle w:val="4"/>
        <w:rPr>
          <w:color w:val="auto"/>
        </w:rPr>
      </w:pPr>
      <w:bookmarkStart w:id="51" w:name="springdoc-openapi-在线接口文档"/>
      <w:r>
        <w:rPr>
          <w:color w:val="auto"/>
        </w:rPr>
        <w:t xml:space="preserve">9. springdoc-openapi </w:t>
      </w:r>
      <w:r>
        <w:rPr>
          <w:rFonts w:hint="eastAsia"/>
          <w:color w:val="auto"/>
        </w:rPr>
        <w:t>在线接口文档</w:t>
      </w:r>
    </w:p>
    <w:p w14:paraId="525F033B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组件：springdoc-openapi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1.6.15（OpenAPI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3），</w:t>
      </w:r>
      <w:r>
        <w:rPr>
          <w:rStyle w:val="48"/>
          <w:color w:val="auto"/>
        </w:rPr>
        <w:t>springdoc.api-docs.enabled=true</w:t>
      </w:r>
      <w:r>
        <w:rPr>
          <w:color w:val="auto"/>
        </w:rPr>
        <w:t>。</w:t>
      </w:r>
    </w:p>
    <w:p w14:paraId="6522815C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分组（</w:t>
      </w:r>
      <w:r>
        <w:rPr>
          <w:rStyle w:val="48"/>
          <w:color w:val="auto"/>
        </w:rPr>
        <w:t>group-configs</w:t>
      </w:r>
      <w:r>
        <w:rPr>
          <w:rFonts w:hint="eastAsia"/>
          <w:color w:val="auto"/>
        </w:rPr>
        <w:t>）：</w:t>
      </w:r>
    </w:p>
    <w:p w14:paraId="10A8E436">
      <w:pPr>
        <w:pStyle w:val="24"/>
        <w:numPr>
          <w:ilvl w:val="1"/>
          <w:numId w:val="2"/>
        </w:numPr>
        <w:rPr>
          <w:color w:val="auto"/>
        </w:rPr>
      </w:pPr>
      <w:r>
        <w:rPr>
          <w:rStyle w:val="48"/>
          <w:rFonts w:hint="eastAsia"/>
          <w:color w:val="auto"/>
        </w:rPr>
        <w:t>1.演示模块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包</w:t>
      </w:r>
      <w:r>
        <w:rPr>
          <w:color w:val="auto"/>
        </w:rPr>
        <w:t xml:space="preserve"> </w:t>
      </w:r>
      <w:r>
        <w:rPr>
          <w:rStyle w:val="48"/>
          <w:color w:val="auto"/>
        </w:rPr>
        <w:t>com.cpems.demo</w:t>
      </w:r>
    </w:p>
    <w:p w14:paraId="4A216D31">
      <w:pPr>
        <w:pStyle w:val="24"/>
        <w:numPr>
          <w:ilvl w:val="1"/>
          <w:numId w:val="2"/>
        </w:numPr>
        <w:rPr>
          <w:color w:val="auto"/>
        </w:rPr>
      </w:pPr>
      <w:r>
        <w:rPr>
          <w:rStyle w:val="48"/>
          <w:rFonts w:hint="eastAsia"/>
          <w:color w:val="auto"/>
        </w:rPr>
        <w:t>2.系统模块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包</w:t>
      </w:r>
      <w:r>
        <w:rPr>
          <w:color w:val="auto"/>
        </w:rPr>
        <w:t xml:space="preserve"> </w:t>
      </w:r>
      <w:r>
        <w:rPr>
          <w:rStyle w:val="48"/>
          <w:color w:val="auto"/>
        </w:rPr>
        <w:t>com.cpems.web</w:t>
      </w:r>
      <w:r>
        <w:rPr>
          <w:rFonts w:hint="eastAsia"/>
          <w:color w:val="auto"/>
        </w:rPr>
        <w:t>（</w:t>
      </w:r>
      <w:r>
        <w:rPr>
          <w:rFonts w:hint="eastAsia"/>
          <w:b/>
          <w:bCs/>
          <w:color w:val="auto"/>
        </w:rPr>
        <w:t>业务接口主分组</w:t>
      </w:r>
      <w:r>
        <w:rPr>
          <w:rFonts w:hint="eastAsia"/>
          <w:color w:val="auto"/>
        </w:rPr>
        <w:t>）</w:t>
      </w:r>
    </w:p>
    <w:p w14:paraId="070725FC">
      <w:pPr>
        <w:pStyle w:val="24"/>
        <w:numPr>
          <w:ilvl w:val="1"/>
          <w:numId w:val="2"/>
        </w:numPr>
        <w:rPr>
          <w:color w:val="auto"/>
        </w:rPr>
      </w:pPr>
      <w:r>
        <w:rPr>
          <w:rStyle w:val="48"/>
          <w:rFonts w:hint="eastAsia"/>
          <w:color w:val="auto"/>
        </w:rPr>
        <w:t>3.代码生成模块</w:t>
      </w:r>
      <w:r>
        <w:rPr>
          <w:color w:val="auto"/>
        </w:rPr>
        <w:t xml:space="preserve"> → </w:t>
      </w:r>
      <w:r>
        <w:rPr>
          <w:rFonts w:hint="eastAsia"/>
          <w:color w:val="auto"/>
        </w:rPr>
        <w:t>包</w:t>
      </w:r>
      <w:r>
        <w:rPr>
          <w:color w:val="auto"/>
        </w:rPr>
        <w:t xml:space="preserve"> </w:t>
      </w:r>
      <w:r>
        <w:rPr>
          <w:rStyle w:val="48"/>
          <w:color w:val="auto"/>
        </w:rPr>
        <w:t>com.cpems.generator</w:t>
      </w:r>
    </w:p>
    <w:p w14:paraId="383D632B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访问地址（含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context-path）：</w:t>
      </w:r>
    </w:p>
    <w:p w14:paraId="3F3B2185">
      <w:pPr>
        <w:pStyle w:val="24"/>
        <w:numPr>
          <w:ilvl w:val="1"/>
          <w:numId w:val="2"/>
        </w:numPr>
        <w:rPr>
          <w:color w:val="auto"/>
        </w:rPr>
      </w:pPr>
      <w:r>
        <w:rPr>
          <w:color w:val="auto"/>
        </w:rPr>
        <w:t xml:space="preserve">Swagger </w:t>
      </w:r>
      <w:r>
        <w:rPr>
          <w:rFonts w:hint="eastAsia"/>
          <w:color w:val="auto"/>
        </w:rPr>
        <w:t>UI：</w:t>
      </w:r>
      <w:r>
        <w:rPr>
          <w:rStyle w:val="48"/>
          <w:color w:val="auto"/>
        </w:rPr>
        <w:t>http://{host}:8088/autoee-iot-ems/swagger-ui/index.html</w:t>
      </w:r>
    </w:p>
    <w:p w14:paraId="387B13D6">
      <w:pPr>
        <w:pStyle w:val="24"/>
        <w:numPr>
          <w:ilvl w:val="1"/>
          <w:numId w:val="2"/>
        </w:numPr>
        <w:rPr>
          <w:color w:val="auto"/>
        </w:rPr>
      </w:pPr>
      <w:r>
        <w:rPr>
          <w:color w:val="auto"/>
        </w:rPr>
        <w:t xml:space="preserve">OpenAPI </w:t>
      </w:r>
      <w:r>
        <w:rPr>
          <w:rFonts w:hint="eastAsia"/>
          <w:color w:val="auto"/>
        </w:rPr>
        <w:t>JSON：</w:t>
      </w:r>
      <w:r>
        <w:rPr>
          <w:rStyle w:val="48"/>
          <w:color w:val="auto"/>
        </w:rPr>
        <w:t>http://{host}:8088/autoee-iot-ems/v3/api-docs</w:t>
      </w:r>
      <w:r>
        <w:rPr>
          <w:rFonts w:hint="eastAsia"/>
          <w:color w:val="auto"/>
        </w:rPr>
        <w:t>，分组：</w:t>
      </w:r>
      <w:r>
        <w:rPr>
          <w:rStyle w:val="48"/>
          <w:rFonts w:hint="eastAsia"/>
          <w:color w:val="auto"/>
        </w:rPr>
        <w:t>/v3/api-docs/2.系统模块</w:t>
      </w:r>
    </w:p>
    <w:p w14:paraId="3248C29E">
      <w:pPr>
        <w:pStyle w:val="24"/>
        <w:numPr>
          <w:ilvl w:val="1"/>
          <w:numId w:val="2"/>
        </w:numPr>
        <w:rPr>
          <w:color w:val="auto"/>
        </w:rPr>
      </w:pPr>
      <w:r>
        <w:rPr>
          <w:rFonts w:hint="eastAsia"/>
          <w:color w:val="auto"/>
        </w:rPr>
        <w:t>网关放行路径包含</w:t>
      </w:r>
      <w:r>
        <w:rPr>
          <w:color w:val="auto"/>
        </w:rPr>
        <w:t xml:space="preserve"> </w:t>
      </w:r>
      <w:r>
        <w:rPr>
          <w:rStyle w:val="48"/>
          <w:color w:val="auto"/>
        </w:rPr>
        <w:t>/*/api-docs</w:t>
      </w:r>
      <w:r>
        <w:rPr>
          <w:color w:val="auto"/>
        </w:rPr>
        <w:t>、</w:t>
      </w:r>
      <w:r>
        <w:rPr>
          <w:rStyle w:val="48"/>
          <w:color w:val="auto"/>
        </w:rPr>
        <w:t>/*/api-docs/**</w:t>
      </w:r>
    </w:p>
    <w:p w14:paraId="4E078E53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鉴权：UI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中通过</w:t>
      </w:r>
      <w:r>
        <w:rPr>
          <w:color w:val="auto"/>
        </w:rPr>
        <w:t xml:space="preserve"> Authorize </w:t>
      </w:r>
      <w:r>
        <w:rPr>
          <w:rFonts w:hint="eastAsia"/>
          <w:color w:val="auto"/>
        </w:rPr>
        <w:t>填入</w:t>
      </w:r>
      <w:r>
        <w:rPr>
          <w:color w:val="auto"/>
        </w:rPr>
        <w:t xml:space="preserve"> Sa-Token </w:t>
      </w:r>
      <w:r>
        <w:rPr>
          <w:rFonts w:hint="eastAsia"/>
          <w:color w:val="auto"/>
        </w:rPr>
        <w:t>令牌（APIKEY，Header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名取</w:t>
      </w:r>
      <w:r>
        <w:rPr>
          <w:color w:val="auto"/>
        </w:rPr>
        <w:t xml:space="preserve"> </w:t>
      </w:r>
      <w:r>
        <w:rPr>
          <w:rStyle w:val="48"/>
          <w:color w:val="auto"/>
        </w:rPr>
        <w:t>${sa-token.token-name}</w:t>
      </w:r>
      <w:r>
        <w:rPr>
          <w:rFonts w:hint="eastAsia"/>
          <w:color w:val="auto"/>
        </w:rPr>
        <w:t>），</w:t>
      </w:r>
      <w:r>
        <w:rPr>
          <w:rStyle w:val="48"/>
          <w:color w:val="auto"/>
        </w:rPr>
        <w:t>persistAuthorization=true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保持刷新后不丢令牌。</w:t>
      </w:r>
    </w:p>
    <w:p w14:paraId="093EDF3A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文档元信息：标题</w:t>
      </w:r>
      <w:r>
        <w:rPr>
          <w:color w:val="auto"/>
        </w:rPr>
        <w:t xml:space="preserve"> </w:t>
      </w:r>
      <w:r>
        <w:rPr>
          <w:rStyle w:val="48"/>
          <w:rFonts w:hint="eastAsia"/>
          <w:color w:val="auto"/>
        </w:rPr>
        <w:t>${zhurong-ems.name}后台管理系统_接口文档</w:t>
      </w:r>
      <w:r>
        <w:rPr>
          <w:rFonts w:hint="eastAsia"/>
          <w:color w:val="auto"/>
        </w:rPr>
        <w:t>，版本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4.6.0，联系人</w:t>
      </w:r>
      <w:r>
        <w:rPr>
          <w:color w:val="auto"/>
        </w:rPr>
        <w:t xml:space="preserve"> cpems。</w:t>
      </w:r>
    </w:p>
    <w:p w14:paraId="44BA379C">
      <w:pPr>
        <w:pStyle w:val="24"/>
        <w:numPr>
          <w:ilvl w:val="0"/>
          <w:numId w:val="2"/>
        </w:numPr>
        <w:rPr>
          <w:color w:val="auto"/>
        </w:rPr>
      </w:pPr>
      <w:r>
        <w:rPr>
          <w:rFonts w:hint="eastAsia"/>
          <w:color w:val="auto"/>
        </w:rPr>
        <w:t>生产建议：按环境关闭或加访问控制，避免接口暴露。</w:t>
      </w:r>
    </w:p>
    <w:p w14:paraId="168BC72E">
      <w:pPr>
        <w:rPr>
          <w:color w:val="auto"/>
        </w:rPr>
      </w:pPr>
      <w:r>
        <w:rPr>
          <w:color w:val="auto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1"/>
    <w:p w14:paraId="321FFE28">
      <w:pPr>
        <w:pStyle w:val="4"/>
        <w:rPr>
          <w:color w:val="auto"/>
        </w:rPr>
      </w:pPr>
      <w:bookmarkStart w:id="52" w:name="接口安全设计"/>
      <w:r>
        <w:rPr>
          <w:color w:val="auto"/>
        </w:rPr>
        <w:t xml:space="preserve">10. </w:t>
      </w:r>
      <w:r>
        <w:rPr>
          <w:rFonts w:hint="eastAsia"/>
          <w:color w:val="auto"/>
        </w:rPr>
        <w:t>接口安全设计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65EBF6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FB77B4F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类别</w:t>
            </w:r>
          </w:p>
        </w:tc>
        <w:tc>
          <w:p w14:paraId="6FA122ED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措施</w:t>
            </w:r>
          </w:p>
        </w:tc>
      </w:tr>
      <w:tr w14:paraId="56D46C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A9D2D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身份认证</w:t>
            </w:r>
          </w:p>
        </w:tc>
        <w:tc>
          <w:p w14:paraId="423C67A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除登录/验证码/回调外，全部接口须携带有效</w:t>
            </w:r>
            <w:r>
              <w:rPr>
                <w:color w:val="auto"/>
              </w:rPr>
              <w:t xml:space="preserve"> Sa-Token </w:t>
            </w:r>
            <w:r>
              <w:rPr>
                <w:rFonts w:hint="eastAsia"/>
                <w:color w:val="auto"/>
              </w:rPr>
              <w:t>JWT；令牌有过期时间，支持登出注销</w:t>
            </w:r>
          </w:p>
        </w:tc>
      </w:tr>
      <w:tr w14:paraId="1624F4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9928EE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权限控制</w:t>
            </w:r>
          </w:p>
        </w:tc>
        <w:tc>
          <w:p w14:paraId="442FBED1">
            <w:pPr>
              <w:pStyle w:val="24"/>
              <w:rPr>
                <w:color w:val="auto"/>
              </w:rPr>
            </w:pPr>
            <w:r>
              <w:rPr>
                <w:rStyle w:val="48"/>
                <w:rFonts w:hint="eastAsia"/>
                <w:color w:val="auto"/>
              </w:rPr>
              <w:t>@SaCheckPermission("域:资源:动作")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注解校验；菜单（路由可见）、按钮（v-hasPermi）、接口（注解）三级一致</w:t>
            </w:r>
          </w:p>
        </w:tc>
      </w:tr>
      <w:tr w14:paraId="2AD888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85B8D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数据权限</w:t>
            </w:r>
          </w:p>
        </w:tc>
        <w:tc>
          <w:p w14:paraId="1697E55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RuoYi </w:t>
            </w:r>
            <w:r>
              <w:rPr>
                <w:rStyle w:val="48"/>
                <w:color w:val="auto"/>
              </w:rPr>
              <w:t>@DataScope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按角色</w:t>
            </w:r>
            <w:r>
              <w:rPr>
                <w:color w:val="auto"/>
              </w:rPr>
              <w:t xml:space="preserve"> data_scope </w:t>
            </w:r>
            <w:r>
              <w:rPr>
                <w:rFonts w:hint="eastAsia"/>
                <w:color w:val="auto"/>
              </w:rPr>
              <w:t>拼接部门过滤；医院域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HospitalDataScopeService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实现院区/科室数据隔离</w:t>
            </w:r>
          </w:p>
        </w:tc>
      </w:tr>
      <w:tr w14:paraId="2312A6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904E1A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回调安全</w:t>
            </w:r>
          </w:p>
        </w:tc>
        <w:tc>
          <w:p w14:paraId="7F0EC45B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X-IOT-Token </w:t>
            </w:r>
            <w:r>
              <w:rPr>
                <w:rFonts w:hint="eastAsia"/>
                <w:color w:val="auto"/>
              </w:rPr>
              <w:t>令牌</w:t>
            </w:r>
            <w:r>
              <w:rPr>
                <w:color w:val="auto"/>
              </w:rPr>
              <w:t xml:space="preserve"> + IP </w:t>
            </w:r>
            <w:r>
              <w:rPr>
                <w:rFonts w:hint="eastAsia"/>
                <w:color w:val="auto"/>
              </w:rPr>
              <w:t>白名单</w:t>
            </w:r>
            <w:r>
              <w:rPr>
                <w:color w:val="auto"/>
              </w:rPr>
              <w:t xml:space="preserve"> + HMAC-SHA256 </w:t>
            </w:r>
            <w:r>
              <w:rPr>
                <w:rFonts w:hint="eastAsia"/>
                <w:color w:val="auto"/>
              </w:rPr>
              <w:t>签名三重；回调端点独立免登录、不产生会话</w:t>
            </w:r>
          </w:p>
        </w:tc>
      </w:tr>
      <w:tr w14:paraId="47F4E7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A4EBC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传输安全</w:t>
            </w:r>
          </w:p>
        </w:tc>
        <w:tc>
          <w:p w14:paraId="318C1AB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生产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HTTPS；MQTT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支持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TLS(8883)/WSS(8083)；中间件账号最小权限、独立</w:t>
            </w:r>
            <w:r>
              <w:rPr>
                <w:color w:val="auto"/>
              </w:rPr>
              <w:t xml:space="preserve"> vhost</w:t>
            </w:r>
          </w:p>
        </w:tc>
      </w:tr>
      <w:tr w14:paraId="6AAE48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5C33D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输入校验</w:t>
            </w:r>
          </w:p>
        </w:tc>
        <w:tc>
          <w:p w14:paraId="75DDBDB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JSR-303 </w:t>
            </w:r>
            <w:r>
              <w:rPr>
                <w:rFonts w:hint="eastAsia"/>
                <w:color w:val="auto"/>
              </w:rPr>
              <w:t>分组校验（AddGroup/EditGroup，</w:t>
            </w:r>
            <w:r>
              <w:rPr>
                <w:rStyle w:val="48"/>
                <w:color w:val="auto"/>
              </w:rPr>
              <w:t>@NotNull/@NotBlank</w:t>
            </w:r>
            <w:r>
              <w:rPr>
                <w:rFonts w:hint="eastAsia"/>
                <w:color w:val="auto"/>
              </w:rPr>
              <w:t>）；XSS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过滤器转义；全局异常统一返回</w:t>
            </w:r>
          </w:p>
        </w:tc>
      </w:tr>
      <w:tr w14:paraId="603CEB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D27C0C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SQL </w:t>
            </w:r>
            <w:r>
              <w:rPr>
                <w:rFonts w:hint="eastAsia"/>
                <w:color w:val="auto"/>
              </w:rPr>
              <w:t>注入</w:t>
            </w:r>
          </w:p>
        </w:tc>
        <w:tc>
          <w:p w14:paraId="6442F849">
            <w:pPr>
              <w:pStyle w:val="24"/>
              <w:rPr>
                <w:color w:val="auto"/>
              </w:rPr>
            </w:pPr>
            <w:r>
              <w:rPr>
                <w:color w:val="auto"/>
              </w:rPr>
              <w:t xml:space="preserve">MyBatis </w:t>
            </w:r>
            <w:r>
              <w:rPr>
                <w:rStyle w:val="48"/>
                <w:color w:val="auto"/>
              </w:rPr>
              <w:t>#{}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预编译；TDengine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动态子表名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${tbName}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在代码侧白名单清洗（仅允许字母数字下划线）</w:t>
            </w:r>
          </w:p>
        </w:tc>
      </w:tr>
      <w:tr w14:paraId="317324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6F2476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越权与枚举</w:t>
            </w:r>
          </w:p>
        </w:tc>
        <w:tc>
          <w:p w14:paraId="1BA6FFA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主键级操作校验归属；批量操作按权限标识控制</w:t>
            </w:r>
          </w:p>
        </w:tc>
      </w:tr>
      <w:tr w14:paraId="4E0C72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AEB477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防重放/重复提交</w:t>
            </w:r>
          </w:p>
        </w:tc>
        <w:tc>
          <w:p w14:paraId="1D2495D9">
            <w:pPr>
              <w:pStyle w:val="24"/>
              <w:rPr>
                <w:color w:val="auto"/>
              </w:rPr>
            </w:pPr>
            <w:r>
              <w:rPr>
                <w:rStyle w:val="48"/>
                <w:color w:val="auto"/>
              </w:rPr>
              <w:t>@RepeatSubmit</w:t>
            </w:r>
            <w:r>
              <w:rPr>
                <w:rFonts w:hint="eastAsia"/>
                <w:color w:val="auto"/>
              </w:rPr>
              <w:t>；回调</w:t>
            </w:r>
            <w:r>
              <w:rPr>
                <w:color w:val="auto"/>
              </w:rPr>
              <w:t xml:space="preserve"> msgId </w:t>
            </w:r>
            <w:r>
              <w:rPr>
                <w:rFonts w:hint="eastAsia"/>
                <w:color w:val="auto"/>
              </w:rPr>
              <w:t>留痕；签名携带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timestamp（可扩展时效窗口校验）</w:t>
            </w:r>
          </w:p>
        </w:tc>
      </w:tr>
      <w:tr w14:paraId="5D7AE7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26D40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限流</w:t>
            </w:r>
          </w:p>
        </w:tc>
        <w:tc>
          <w:p w14:paraId="66938280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登录、短信、回调入口基于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Redis/账号/IP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限频</w:t>
            </w:r>
          </w:p>
        </w:tc>
      </w:tr>
      <w:tr w14:paraId="02FB2E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DBCD2C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审计</w:t>
            </w:r>
          </w:p>
        </w:tc>
        <w:tc>
          <w:p w14:paraId="388EEAD4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业务写操作</w:t>
            </w:r>
            <w:r>
              <w:rPr>
                <w:color w:val="auto"/>
              </w:rPr>
              <w:t xml:space="preserve"> </w:t>
            </w:r>
            <w:r>
              <w:rPr>
                <w:rStyle w:val="48"/>
                <w:color w:val="auto"/>
              </w:rPr>
              <w:t>@Log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记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sys_oper_log；登录记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sys_logininfor；机器回调记</w:t>
            </w:r>
            <w:r>
              <w:rPr>
                <w:color w:val="auto"/>
              </w:rPr>
              <w:t xml:space="preserve"> hospital_callback_log</w:t>
            </w:r>
          </w:p>
        </w:tc>
      </w:tr>
      <w:tr w14:paraId="156301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DA2961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敏感信息</w:t>
            </w:r>
          </w:p>
        </w:tc>
        <w:tc>
          <w:p w14:paraId="08FBC66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日志不打印密码/令牌/签名密钥；错误消息不回显堆栈与内部地址</w:t>
            </w:r>
          </w:p>
        </w:tc>
      </w:tr>
      <w:tr w14:paraId="233A88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8E8798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CORS/网关</w:t>
            </w:r>
          </w:p>
        </w:tc>
        <w:tc>
          <w:p w14:paraId="02C46F92">
            <w:pPr>
              <w:pStyle w:val="24"/>
              <w:rPr>
                <w:color w:val="auto"/>
              </w:rPr>
            </w:pPr>
            <w:r>
              <w:rPr>
                <w:rFonts w:hint="eastAsia"/>
                <w:color w:val="auto"/>
              </w:rPr>
              <w:t>跨域与白名单在框架/Nginx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统一配置；仅放行必要的文档与登录路径</w:t>
            </w:r>
          </w:p>
        </w:tc>
      </w:tr>
    </w:tbl>
    <w:p w14:paraId="12747AA0">
      <w:pPr>
        <w:pStyle w:val="5"/>
        <w:rPr>
          <w:color w:val="auto"/>
        </w:rPr>
      </w:pPr>
      <w:bookmarkStart w:id="53" w:name="回调联调检查清单"/>
      <w:r>
        <w:rPr>
          <w:color w:val="auto"/>
        </w:rPr>
        <w:t xml:space="preserve">10.1 </w:t>
      </w:r>
      <w:r>
        <w:rPr>
          <w:rFonts w:hint="eastAsia"/>
          <w:color w:val="auto"/>
        </w:rPr>
        <w:t>回调联调检查清单</w:t>
      </w:r>
    </w:p>
    <w:p w14:paraId="24CD9759">
      <w:pPr>
        <w:pStyle w:val="24"/>
        <w:numPr>
          <w:ilvl w:val="0"/>
          <w:numId w:val="5"/>
        </w:numPr>
        <w:rPr>
          <w:color w:val="auto"/>
        </w:rPr>
      </w:pPr>
      <w:r>
        <w:rPr>
          <w:rStyle w:val="48"/>
          <w:color w:val="auto"/>
        </w:rPr>
        <w:t>hospital.iot.auth-token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已更换为生产强随机值并线下同步；</w:t>
      </w:r>
    </w:p>
    <w:p w14:paraId="1E7D9F81">
      <w:pPr>
        <w:pStyle w:val="24"/>
        <w:numPr>
          <w:ilvl w:val="0"/>
          <w:numId w:val="5"/>
        </w:numPr>
        <w:rPr>
          <w:color w:val="auto"/>
        </w:rPr>
      </w:pPr>
      <w:r>
        <w:rPr>
          <w:rStyle w:val="48"/>
          <w:color w:val="auto"/>
        </w:rPr>
        <w:t>hospital.iot.ip-whitelist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已配置对端出口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IP（经</w:t>
      </w:r>
      <w:r>
        <w:rPr>
          <w:color w:val="auto"/>
        </w:rPr>
        <w:t xml:space="preserve"> Nginx </w:t>
      </w:r>
      <w:r>
        <w:rPr>
          <w:rFonts w:hint="eastAsia"/>
          <w:color w:val="auto"/>
        </w:rPr>
        <w:t>时确认真实</w:t>
      </w:r>
      <w:r>
        <w:rPr>
          <w:color w:val="auto"/>
        </w:rPr>
        <w:t xml:space="preserve"> IP </w:t>
      </w:r>
      <w:r>
        <w:rPr>
          <w:rFonts w:hint="eastAsia"/>
          <w:color w:val="auto"/>
        </w:rPr>
        <w:t>透传头正确）；</w:t>
      </w:r>
    </w:p>
    <w:p w14:paraId="52D72796">
      <w:pPr>
        <w:pStyle w:val="24"/>
        <w:numPr>
          <w:ilvl w:val="0"/>
          <w:numId w:val="5"/>
        </w:numPr>
        <w:rPr>
          <w:color w:val="auto"/>
        </w:rPr>
      </w:pPr>
      <w:r>
        <w:rPr>
          <w:rFonts w:hint="eastAsia"/>
          <w:color w:val="auto"/>
        </w:rPr>
        <w:t>需要防篡改时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sign-enabled=true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并分发</w:t>
      </w:r>
      <w:r>
        <w:rPr>
          <w:color w:val="auto"/>
        </w:rPr>
        <w:t xml:space="preserve"> </w:t>
      </w:r>
      <w:r>
        <w:rPr>
          <w:rStyle w:val="48"/>
          <w:color w:val="auto"/>
        </w:rPr>
        <w:t>sign-secret</w:t>
      </w:r>
      <w:r>
        <w:rPr>
          <w:rFonts w:hint="eastAsia"/>
          <w:color w:val="auto"/>
        </w:rPr>
        <w:t>，双方法对</w:t>
      </w:r>
      <w:r>
        <w:rPr>
          <w:color w:val="auto"/>
        </w:rPr>
        <w:t xml:space="preserve"> timestamp+“”+msgId </w:t>
      </w:r>
      <w:r>
        <w:rPr>
          <w:rFonts w:hint="eastAsia"/>
          <w:color w:val="auto"/>
        </w:rPr>
        <w:t>的</w:t>
      </w:r>
      <w:r>
        <w:rPr>
          <w:color w:val="auto"/>
        </w:rPr>
        <w:t xml:space="preserve"> HMAC-SHA256 </w:t>
      </w:r>
      <w:r>
        <w:rPr>
          <w:rFonts w:hint="eastAsia"/>
          <w:color w:val="auto"/>
        </w:rPr>
        <w:t>结果一致；</w:t>
      </w:r>
    </w:p>
    <w:p w14:paraId="7C6A34DF">
      <w:pPr>
        <w:pStyle w:val="24"/>
        <w:numPr>
          <w:ilvl w:val="0"/>
          <w:numId w:val="5"/>
        </w:numPr>
        <w:rPr>
          <w:color w:val="auto"/>
        </w:rPr>
      </w:pPr>
      <w:r>
        <w:rPr>
          <w:rFonts w:hint="eastAsia"/>
          <w:color w:val="auto"/>
        </w:rPr>
        <w:t>对方设备已在”医院设备台账”建档且</w:t>
      </w:r>
      <w:r>
        <w:rPr>
          <w:color w:val="auto"/>
        </w:rPr>
        <w:t xml:space="preserve"> </w:t>
      </w:r>
      <w:r>
        <w:rPr>
          <w:rStyle w:val="48"/>
          <w:color w:val="auto"/>
        </w:rPr>
        <w:t>iot_device_id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与推送</w:t>
      </w:r>
      <w:r>
        <w:rPr>
          <w:color w:val="auto"/>
        </w:rPr>
        <w:t xml:space="preserve"> deviceId </w:t>
      </w:r>
      <w:r>
        <w:rPr>
          <w:rFonts w:hint="eastAsia"/>
          <w:color w:val="auto"/>
        </w:rPr>
        <w:t>一致；指标编码已在”指标定义”存在；</w:t>
      </w:r>
    </w:p>
    <w:p w14:paraId="2D9F4459">
      <w:pPr>
        <w:pStyle w:val="24"/>
        <w:numPr>
          <w:ilvl w:val="0"/>
          <w:numId w:val="5"/>
        </w:numPr>
        <w:rPr>
          <w:color w:val="auto"/>
        </w:rPr>
      </w:pPr>
      <w:r>
        <w:rPr>
          <w:rFonts w:hint="eastAsia"/>
          <w:color w:val="auto"/>
        </w:rPr>
        <w:t>在”回调日志”页能用</w:t>
      </w:r>
      <w:r>
        <w:rPr>
          <w:color w:val="auto"/>
        </w:rPr>
        <w:t xml:space="preserve"> msgId </w:t>
      </w:r>
      <w:r>
        <w:rPr>
          <w:rFonts w:hint="eastAsia"/>
          <w:color w:val="auto"/>
        </w:rPr>
        <w:t>查到</w:t>
      </w:r>
      <w:r>
        <w:rPr>
          <w:color w:val="auto"/>
        </w:rPr>
        <w:t xml:space="preserve"> success </w:t>
      </w:r>
      <w:r>
        <w:rPr>
          <w:rFonts w:hint="eastAsia"/>
          <w:color w:val="auto"/>
        </w:rPr>
        <w:t>记录，且数据点/报警页面可见数据；</w:t>
      </w:r>
    </w:p>
    <w:p w14:paraId="782E7057">
      <w:pPr>
        <w:pStyle w:val="24"/>
        <w:numPr>
          <w:ilvl w:val="0"/>
          <w:numId w:val="5"/>
        </w:numPr>
        <w:rPr>
          <w:color w:val="auto"/>
        </w:rPr>
      </w:pPr>
      <w:r>
        <w:rPr>
          <w:rFonts w:hint="eastAsia"/>
          <w:color w:val="auto"/>
        </w:rPr>
        <w:t>失败重试用同一</w:t>
      </w:r>
      <w:r>
        <w:rPr>
          <w:color w:val="auto"/>
        </w:rPr>
        <w:t xml:space="preserve"> </w:t>
      </w:r>
      <w:r>
        <w:rPr>
          <w:rFonts w:hint="eastAsia"/>
          <w:color w:val="auto"/>
        </w:rPr>
        <w:t>msgId，平台死信重试与人工兜底流程已演练。</w:t>
      </w:r>
    </w:p>
    <w:p w14:paraId="30457137">
      <w:pPr>
        <w:rPr>
          <w:color w:val="auto"/>
        </w:rPr>
      </w:pPr>
      <w:r>
        <w:rPr>
          <w:color w:val="auto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D389A5B">
      <w:pPr>
        <w:pStyle w:val="23"/>
        <w:rPr>
          <w:color w:val="auto"/>
        </w:rPr>
      </w:pPr>
      <w:r>
        <w:rPr>
          <w:i/>
          <w:iCs/>
          <w:color w:val="auto"/>
        </w:rPr>
        <w:t xml:space="preserve">— </w:t>
      </w:r>
      <w:r>
        <w:rPr>
          <w:rFonts w:hint="eastAsia"/>
          <w:i/>
          <w:iCs/>
          <w:color w:val="auto"/>
        </w:rPr>
        <w:t>本文档基于</w:t>
      </w:r>
      <w:r>
        <w:rPr>
          <w:i/>
          <w:iCs/>
          <w:color w:val="auto"/>
        </w:rPr>
        <w:t xml:space="preserve"> V4.6.0 </w:t>
      </w:r>
      <w:r>
        <w:rPr>
          <w:rFonts w:hint="eastAsia"/>
          <w:i/>
          <w:iCs/>
          <w:color w:val="auto"/>
        </w:rPr>
        <w:t>控制器与接入链路源码编制，文档版本</w:t>
      </w:r>
      <w:r>
        <w:rPr>
          <w:i/>
          <w:iCs/>
          <w:color w:val="auto"/>
        </w:rPr>
        <w:t xml:space="preserve"> </w:t>
      </w:r>
      <w:r>
        <w:rPr>
          <w:rFonts w:hint="eastAsia"/>
          <w:i/>
          <w:iCs/>
          <w:color w:val="auto"/>
        </w:rPr>
        <w:t>V1.0，2026-09-14。</w:t>
      </w:r>
    </w:p>
    <w:bookmarkEnd w:id="0"/>
    <w:bookmarkEnd w:id="52"/>
    <w:bookmarkEnd w:id="53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426A17EC"/>
    <w:rsid w:val="6AD95A7D"/>
    <w:rsid w:val="704378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3989</Words>
  <Characters>11289</Characters>
  <Lines>12</Lines>
  <Paragraphs>8</Paragraphs>
  <TotalTime>6</TotalTime>
  <ScaleCrop>false</ScaleCrop>
  <LinksUpToDate>false</LinksUpToDate>
  <CharactersWithSpaces>12144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2026-09-15T05:43:00Z</dcterms:created>
  <dc:creator>hll</dc:creator>
  <cp:lastModifiedBy>hll</cp:lastModifiedBy>
  <dcterms:modified xsi:type="dcterms:W3CDTF">2026-09-15T09:15:42Z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eyJoZGlkIjoiNmU4YjdmMWNmMjZjNzgzMWQzZTNiNmE4ZDc5NWM4MDMiLCJ1c2VySWQiOiIxMTIyMjI1NDk4In0=</vt:lpwstr>
  </property>
  <property fmtid="{D5CDD505-2E9C-101B-9397-08002B2CF9AE}" pid="3" name="KSOProductBuildVer">
    <vt:lpwstr>2052-12.1.0.28022</vt:lpwstr>
  </property>
  <property fmtid="{D5CDD505-2E9C-101B-9397-08002B2CF9AE}" pid="4" name="ICV">
    <vt:lpwstr>7CAF0E05B915449BA231560B784522C4_12</vt:lpwstr>
  </property>
</Properties>
</file>