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3E57A2">
        <w:rPr>
          <w:sz w:val="72"/>
        </w:rPr>
        <w:fldChar w:fldCharType="begin"/>
      </w:r>
      <w:r w:rsidR="003E57A2">
        <w:rPr>
          <w:sz w:val="72"/>
        </w:rPr>
        <w:instrText xml:space="preserve"> INCLUDEPICTURE  "http://www.buaa.edu.cn/images/buaa_1.gif" \* MERGEFORMATINET </w:instrText>
      </w:r>
      <w:r w:rsidR="003E57A2">
        <w:rPr>
          <w:sz w:val="72"/>
        </w:rPr>
        <w:fldChar w:fldCharType="separate"/>
      </w:r>
      <w:r w:rsidR="007C0DD3">
        <w:rPr>
          <w:sz w:val="72"/>
        </w:rPr>
        <w:fldChar w:fldCharType="begin"/>
      </w:r>
      <w:r w:rsidR="007C0DD3">
        <w:rPr>
          <w:sz w:val="72"/>
        </w:rPr>
        <w:instrText xml:space="preserve"> INCLUDEPICTURE  "http://www.buaa.edu.cn/images/buaa_1.gif" \* MERGEFORMATINET </w:instrText>
      </w:r>
      <w:r w:rsidR="007C0DD3">
        <w:rPr>
          <w:sz w:val="72"/>
        </w:rPr>
        <w:fldChar w:fldCharType="separate"/>
      </w:r>
      <w:r w:rsidR="00BC7B42">
        <w:rPr>
          <w:sz w:val="72"/>
        </w:rPr>
        <w:fldChar w:fldCharType="begin"/>
      </w:r>
      <w:r w:rsidR="00BC7B42">
        <w:rPr>
          <w:sz w:val="72"/>
        </w:rPr>
        <w:instrText xml:space="preserve"> </w:instrText>
      </w:r>
      <w:r w:rsidR="00BC7B42">
        <w:rPr>
          <w:sz w:val="72"/>
        </w:rPr>
        <w:instrText>INCLUDEPICTURE  "http://www.buaa.edu.cn/images/buaa_1.gif" \* MERGEFORMATINET</w:instrText>
      </w:r>
      <w:r w:rsidR="00BC7B42">
        <w:rPr>
          <w:sz w:val="72"/>
        </w:rPr>
        <w:instrText xml:space="preserve"> </w:instrText>
      </w:r>
      <w:r w:rsidR="00BC7B42">
        <w:rPr>
          <w:sz w:val="72"/>
        </w:rPr>
        <w:fldChar w:fldCharType="separate"/>
      </w:r>
      <w:r w:rsidR="00BC7B42">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55pt;height:60.55pt;mso-position-horizontal-relative:page;mso-position-vertical-relative:page">
            <v:imagedata r:id="rId9" r:href="rId10"/>
          </v:shape>
        </w:pict>
      </w:r>
      <w:r w:rsidR="00BC7B42">
        <w:rPr>
          <w:sz w:val="72"/>
        </w:rPr>
        <w:fldChar w:fldCharType="end"/>
      </w:r>
      <w:r w:rsidR="007C0DD3">
        <w:rPr>
          <w:sz w:val="72"/>
        </w:rPr>
        <w:fldChar w:fldCharType="end"/>
      </w:r>
      <w:r w:rsidR="003E57A2">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r>
              <w:t>余锋伟</w:t>
            </w:r>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ECC66AA"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628B5E73"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17B341B0"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2EBC398" w14:textId="77777777" w:rsidR="00563BCA" w:rsidRDefault="00BC7B42">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39BB8313"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69A0361C"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4248B194" w14:textId="3A92B45F" w:rsidR="00563BCA" w:rsidRDefault="001348B0" w:rsidP="00563BCA">
      <w:pPr>
        <w:pStyle w:val="20"/>
        <w:ind w:left="480"/>
        <w:rPr>
          <w:rFonts w:asciiTheme="minorHAnsi" w:eastAsiaTheme="minorEastAsia" w:hAnsiTheme="minorHAnsi" w:cstheme="minorBidi"/>
          <w:noProof/>
          <w:sz w:val="21"/>
          <w:szCs w:val="22"/>
        </w:rPr>
      </w:pPr>
      <w:r>
        <w:rPr>
          <w:rFonts w:hint="eastAsia"/>
          <w:noProof/>
        </w:rPr>
        <w:tab/>
      </w:r>
      <w:hyperlink w:anchor="_Toc451390470" w:history="1">
        <w:r w:rsidR="00563BCA" w:rsidRPr="002C7A2C">
          <w:rPr>
            <w:rStyle w:val="a3"/>
            <w:noProof/>
          </w:rPr>
          <w:t>2.2.1</w:t>
        </w:r>
        <w:r>
          <w:rPr>
            <w:rStyle w:val="a3"/>
            <w:rFonts w:hint="eastAsia"/>
            <w:noProof/>
          </w:rPr>
          <w:t xml:space="preserve"> </w:t>
        </w:r>
        <w:r w:rsidR="00563BCA" w:rsidRPr="002C7A2C">
          <w:rPr>
            <w:rStyle w:val="a3"/>
            <w:noProof/>
          </w:rPr>
          <w:t>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79D159B2" w14:textId="291E73C2" w:rsidR="00563BCA" w:rsidRDefault="001348B0" w:rsidP="00563BCA">
      <w:pPr>
        <w:pStyle w:val="20"/>
        <w:ind w:left="480"/>
        <w:rPr>
          <w:rFonts w:asciiTheme="minorHAnsi" w:eastAsiaTheme="minorEastAsia" w:hAnsiTheme="minorHAnsi" w:cstheme="minorBidi"/>
          <w:noProof/>
          <w:sz w:val="21"/>
          <w:szCs w:val="22"/>
        </w:rPr>
      </w:pPr>
      <w:r>
        <w:rPr>
          <w:rFonts w:hint="eastAsia"/>
          <w:noProof/>
        </w:rPr>
        <w:tab/>
      </w: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6F6B072F" w14:textId="104BABC0" w:rsidR="00563BCA" w:rsidRDefault="001348B0" w:rsidP="00563BCA">
      <w:pPr>
        <w:pStyle w:val="20"/>
        <w:ind w:left="480"/>
        <w:rPr>
          <w:rFonts w:asciiTheme="minorHAnsi" w:eastAsiaTheme="minorEastAsia" w:hAnsiTheme="minorHAnsi" w:cstheme="minorBidi"/>
          <w:noProof/>
          <w:sz w:val="21"/>
          <w:szCs w:val="22"/>
        </w:rPr>
      </w:pPr>
      <w:r>
        <w:rPr>
          <w:rFonts w:hint="eastAsia"/>
          <w:noProof/>
        </w:rPr>
        <w:tab/>
      </w: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77FF8A49" w14:textId="4208A929" w:rsidR="00563BCA" w:rsidRDefault="001348B0" w:rsidP="00563BCA">
      <w:pPr>
        <w:pStyle w:val="20"/>
        <w:ind w:left="480"/>
        <w:rPr>
          <w:rFonts w:asciiTheme="minorHAnsi" w:eastAsiaTheme="minorEastAsia" w:hAnsiTheme="minorHAnsi" w:cstheme="minorBidi"/>
          <w:noProof/>
          <w:sz w:val="21"/>
          <w:szCs w:val="22"/>
        </w:rPr>
      </w:pPr>
      <w:r>
        <w:rPr>
          <w:rFonts w:hint="eastAsia"/>
          <w:noProof/>
        </w:rPr>
        <w:tab/>
      </w: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2169083C"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556DA70F"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6AAECC4E"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4EE0AEB7" w14:textId="77777777" w:rsidR="00563BCA" w:rsidRDefault="00BC7B42">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C9B8F47"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6D466BF" w14:textId="7072528E"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79" w:history="1">
        <w:r w:rsidR="00563BCA" w:rsidRPr="002C7A2C">
          <w:rPr>
            <w:rStyle w:val="a3"/>
            <w:noProof/>
          </w:rPr>
          <w:t>3.1.1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6D765998" w14:textId="77777777" w:rsidR="00563BCA" w:rsidRDefault="00BC7B42">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057FC80"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A7EA412"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67694431" w14:textId="6CD60D71"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83" w:history="1">
        <w:r w:rsidR="00563BCA" w:rsidRPr="002C7A2C">
          <w:rPr>
            <w:rStyle w:val="a3"/>
            <w:noProof/>
          </w:rPr>
          <w:t>4.2.1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4C69FD2B"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19222DA5" w14:textId="10CF88C4"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85" w:history="1">
        <w:r w:rsidR="00563BCA" w:rsidRPr="002C7A2C">
          <w:rPr>
            <w:rStyle w:val="a3"/>
            <w:noProof/>
          </w:rPr>
          <w:t>4.3.1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4F3DD04F"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116D377A" w14:textId="1BA5E92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87" w:history="1">
        <w:r w:rsidR="00563BCA" w:rsidRPr="002C7A2C">
          <w:rPr>
            <w:rStyle w:val="a3"/>
            <w:noProof/>
          </w:rPr>
          <w:t>4.4.1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25F5EF74"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66F00E74" w14:textId="60C0C67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89" w:history="1">
        <w:r w:rsidR="00563BCA" w:rsidRPr="002C7A2C">
          <w:rPr>
            <w:rStyle w:val="a3"/>
            <w:noProof/>
          </w:rPr>
          <w:t>4.5.1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226765C3" w14:textId="77777777" w:rsidR="00563BCA" w:rsidRDefault="00BC7B42">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73B7B9B6"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6A5C6D15" w14:textId="2E67042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92" w:history="1">
        <w:r w:rsidR="00563BCA" w:rsidRPr="002C7A2C">
          <w:rPr>
            <w:rStyle w:val="a3"/>
            <w:noProof/>
          </w:rPr>
          <w:t>5.1.1</w:t>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76D1A31B" w14:textId="4EE98987"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93" w:history="1">
        <w:r w:rsidR="00563BCA" w:rsidRPr="002C7A2C">
          <w:rPr>
            <w:rStyle w:val="a3"/>
            <w:noProof/>
          </w:rPr>
          <w:t>5.1.2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636B32E6" w14:textId="77777777" w:rsidR="00563BCA" w:rsidRDefault="00BC7B42"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228C9792" w14:textId="76F43607"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noProof/>
        </w:rPr>
        <w:tab/>
      </w:r>
      <w:hyperlink w:anchor="_Toc451390495" w:history="1">
        <w:r w:rsidR="00563BCA" w:rsidRPr="002C7A2C">
          <w:rPr>
            <w:rStyle w:val="a3"/>
            <w:noProof/>
          </w:rPr>
          <w:t>5.2.1</w:t>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069F72BE" w14:textId="2D2E836B" w:rsidR="00563BCA" w:rsidRDefault="00BC7B42" w:rsidP="005E2E66">
      <w:pPr>
        <w:pStyle w:val="20"/>
        <w:tabs>
          <w:tab w:val="clear" w:pos="924"/>
        </w:tabs>
        <w:ind w:leftChars="175" w:firstLineChars="200" w:firstLine="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234E5D">
          <w:rPr>
            <w:noProof/>
            <w:webHidden/>
          </w:rPr>
          <w:t>47</w:t>
        </w:r>
        <w:r w:rsidR="00563BCA">
          <w:rPr>
            <w:noProof/>
            <w:webHidden/>
          </w:rPr>
          <w:fldChar w:fldCharType="end"/>
        </w:r>
      </w:hyperlink>
    </w:p>
    <w:p w14:paraId="2E018711" w14:textId="77777777" w:rsidR="00563BCA" w:rsidRDefault="00BC7B42"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234E5D">
          <w:rPr>
            <w:noProof/>
            <w:webHidden/>
          </w:rPr>
          <w:t>50</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7" w:name="_Toc451390470"/>
      <w:r>
        <w:rPr>
          <w:rFonts w:hint="eastAsia"/>
        </w:rPr>
        <w:t xml:space="preserve"> </w:t>
      </w:r>
      <w:r w:rsidR="000E5FA1">
        <w:t>W</w:t>
      </w:r>
      <w:r w:rsidR="000E5FA1">
        <w:rPr>
          <w:rFonts w:hint="eastAsia"/>
        </w:rPr>
        <w:t>ebbench</w:t>
      </w:r>
      <w:bookmarkEnd w:id="7"/>
    </w:p>
    <w:p w14:paraId="1F9AC6C1" w14:textId="1CB53388"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57B24518" w:rsidR="002B1889" w:rsidRDefault="002B1889" w:rsidP="00774CA5">
      <w:pPr>
        <w:ind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1025373F" w:rsidR="002364AF" w:rsidRPr="007B7705" w:rsidRDefault="00CE6228" w:rsidP="000A6856">
            <w:pPr>
              <w:adjustRightInd w:val="0"/>
              <w:rPr>
                <w:rFonts w:asciiTheme="minorEastAsia" w:hAnsiTheme="minorEastAsia"/>
                <w:szCs w:val="21"/>
              </w:rPr>
            </w:pPr>
            <w:r>
              <w:rPr>
                <w:rFonts w:asciiTheme="minorEastAsia" w:hAnsiTheme="minorEastAsia" w:hint="eastAsia"/>
                <w:szCs w:val="21"/>
              </w:rPr>
              <w:t>0.5</w:t>
            </w: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1E6D49BE" w:rsidR="00C96FE4" w:rsidRPr="007B7705" w:rsidRDefault="00CE6228" w:rsidP="000A6856">
            <w:pPr>
              <w:rPr>
                <w:rFonts w:asciiTheme="minorEastAsia" w:hAnsiTheme="minorEastAsia"/>
                <w:szCs w:val="21"/>
              </w:rPr>
            </w:pPr>
            <w:r>
              <w:rPr>
                <w:rFonts w:asciiTheme="minorEastAsia" w:hAnsiTheme="minorEastAsia" w:hint="eastAsia"/>
                <w:szCs w:val="21"/>
              </w:rPr>
              <w:t>0.5</w:t>
            </w: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61B2D191" w:rsidR="00C67698" w:rsidRPr="007B7705" w:rsidRDefault="00CE6228" w:rsidP="00A86803">
            <w:pPr>
              <w:jc w:val="left"/>
              <w:rPr>
                <w:rFonts w:asciiTheme="minorEastAsia" w:hAnsiTheme="minorEastAsia"/>
                <w:szCs w:val="21"/>
              </w:rPr>
            </w:pPr>
            <w:r>
              <w:rPr>
                <w:rFonts w:asciiTheme="minorEastAsia" w:hAnsiTheme="minorEastAsia" w:hint="eastAsia"/>
                <w:szCs w:val="21"/>
              </w:rPr>
              <w:t>0.5</w:t>
            </w: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241E95D3" w:rsidR="00407108" w:rsidRPr="007B7705" w:rsidRDefault="00CE6228" w:rsidP="00234891">
            <w:pPr>
              <w:rPr>
                <w:rFonts w:asciiTheme="minorEastAsia" w:hAnsiTheme="minorEastAsia"/>
                <w:szCs w:val="21"/>
              </w:rPr>
            </w:pPr>
            <w:r>
              <w:rPr>
                <w:rFonts w:asciiTheme="minorEastAsia" w:hAnsiTheme="minorEastAsia" w:hint="eastAsia"/>
                <w:szCs w:val="21"/>
              </w:rPr>
              <w:t>0.5</w:t>
            </w: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44667394" w:rsidR="004D077A" w:rsidRPr="007B7705" w:rsidRDefault="00CE6228" w:rsidP="0050059A">
            <w:pPr>
              <w:rPr>
                <w:rFonts w:asciiTheme="minorEastAsia" w:hAnsiTheme="minorEastAsia"/>
                <w:szCs w:val="21"/>
              </w:rPr>
            </w:pPr>
            <w:r>
              <w:rPr>
                <w:rFonts w:asciiTheme="minorEastAsia" w:hAnsiTheme="minorEastAsia" w:hint="eastAsia"/>
                <w:szCs w:val="21"/>
              </w:rPr>
              <w:t>0.5</w:t>
            </w: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296CC9E3" w:rsidR="00E34874" w:rsidRPr="007B7705" w:rsidRDefault="00CE6228" w:rsidP="00C144FB">
            <w:pPr>
              <w:rPr>
                <w:rFonts w:asciiTheme="minorEastAsia" w:hAnsiTheme="minorEastAsia"/>
                <w:szCs w:val="21"/>
              </w:rPr>
            </w:pPr>
            <w:r>
              <w:rPr>
                <w:rFonts w:asciiTheme="minorEastAsia" w:hAnsiTheme="minorEastAsia" w:hint="eastAsia"/>
                <w:szCs w:val="21"/>
              </w:rPr>
              <w:t>0.5</w:t>
            </w: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4D89CA21" w:rsidR="00E34874" w:rsidRPr="007B7705" w:rsidRDefault="00CE6228" w:rsidP="00751FAF">
            <w:pPr>
              <w:rPr>
                <w:rFonts w:asciiTheme="minorEastAsia" w:hAnsiTheme="minorEastAsia"/>
                <w:szCs w:val="21"/>
              </w:rPr>
            </w:pPr>
            <w:r>
              <w:rPr>
                <w:rFonts w:asciiTheme="minorEastAsia" w:hAnsiTheme="minorEastAsia" w:hint="eastAsia"/>
                <w:szCs w:val="21"/>
              </w:rPr>
              <w:t>0.5</w:t>
            </w:r>
            <w:bookmarkStart w:id="26" w:name="_GoBack"/>
            <w:bookmarkEnd w:id="26"/>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6CBFEE5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测试图形化配置工具是否能够正确配置nginx主页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FDD1A" w14:textId="77777777" w:rsidR="00BC7B42" w:rsidRDefault="00BC7B42" w:rsidP="002A1934">
      <w:pPr>
        <w:spacing w:line="240" w:lineRule="auto"/>
      </w:pPr>
      <w:r>
        <w:separator/>
      </w:r>
    </w:p>
  </w:endnote>
  <w:endnote w:type="continuationSeparator" w:id="0">
    <w:p w14:paraId="5A2CD9BA" w14:textId="77777777" w:rsidR="00BC7B42" w:rsidRDefault="00BC7B42"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1EEA4" w14:textId="77777777" w:rsidR="00BC7B42" w:rsidRDefault="00BC7B42" w:rsidP="002A1934">
      <w:pPr>
        <w:spacing w:line="240" w:lineRule="auto"/>
      </w:pPr>
      <w:r>
        <w:separator/>
      </w:r>
    </w:p>
  </w:footnote>
  <w:footnote w:type="continuationSeparator" w:id="0">
    <w:p w14:paraId="75C64205" w14:textId="77777777" w:rsidR="00BC7B42" w:rsidRDefault="00BC7B42"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348B0"/>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E57A2"/>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E66"/>
    <w:rsid w:val="005E2FA7"/>
    <w:rsid w:val="005F0E4C"/>
    <w:rsid w:val="005F2E6B"/>
    <w:rsid w:val="005F300A"/>
    <w:rsid w:val="005F4F19"/>
    <w:rsid w:val="00602089"/>
    <w:rsid w:val="0060221D"/>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4CA5"/>
    <w:rsid w:val="00775FE9"/>
    <w:rsid w:val="007877EF"/>
    <w:rsid w:val="00794187"/>
    <w:rsid w:val="0079764F"/>
    <w:rsid w:val="007A1A48"/>
    <w:rsid w:val="007B52BF"/>
    <w:rsid w:val="007B68E9"/>
    <w:rsid w:val="007B6FA3"/>
    <w:rsid w:val="007C0DD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C7B42"/>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E4501"/>
    <w:rsid w:val="00CE6228"/>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311"/>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27172-4201-471B-9698-5C87B704B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50</Pages>
  <Words>3324</Words>
  <Characters>18952</Characters>
  <Application>Microsoft Office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390</cp:revision>
  <cp:lastPrinted>2015-05-06T09:11:00Z</cp:lastPrinted>
  <dcterms:created xsi:type="dcterms:W3CDTF">2015-05-05T07:17:00Z</dcterms:created>
  <dcterms:modified xsi:type="dcterms:W3CDTF">2016-06-23T18:37:00Z</dcterms:modified>
</cp:coreProperties>
</file>