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E1" w:rsidRDefault="00185CE1" w:rsidP="00185CE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52"/>
        <w:gridCol w:w="425"/>
        <w:gridCol w:w="657"/>
        <w:gridCol w:w="2395"/>
        <w:gridCol w:w="1002"/>
        <w:gridCol w:w="655"/>
        <w:gridCol w:w="2736"/>
      </w:tblGrid>
      <w:tr w:rsidR="00185CE1" w:rsidTr="00185CE1"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Node.js</w:t>
            </w:r>
          </w:p>
        </w:tc>
      </w:tr>
      <w:tr w:rsidR="00185CE1" w:rsidTr="00185CE1"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需求规格说明书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3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V</w:t>
            </w:r>
            <w:r>
              <w:rPr>
                <w:rFonts w:eastAsiaTheme="minorEastAsia" w:hint="eastAsia"/>
                <w:szCs w:val="21"/>
              </w:rPr>
              <w:t>1.1</w:t>
            </w:r>
          </w:p>
        </w:tc>
      </w:tr>
      <w:tr w:rsidR="00185CE1" w:rsidTr="00185CE1"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2017/3/30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3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</w:tr>
      <w:tr w:rsidR="00185CE1" w:rsidTr="00185CE1"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2017/3/29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3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组间互评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1" w:rsidRDefault="00185CE1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</w:t>
            </w:r>
            <w:r>
              <w:rPr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表格的题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注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位置</w:t>
            </w:r>
            <w:proofErr w:type="gram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不对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185CE1" w:rsidRDefault="00F91D90">
            <w:pPr>
              <w:jc w:val="left"/>
              <w:rPr>
                <w:rFonts w:eastAsiaTheme="minorEastAsia"/>
                <w:szCs w:val="21"/>
              </w:rPr>
            </w:pPr>
            <w:proofErr w:type="spellStart"/>
            <w:r>
              <w:rPr>
                <w:rFonts w:eastAsiaTheme="minorEastAsia" w:hint="eastAsia"/>
                <w:kern w:val="0"/>
                <w:szCs w:val="21"/>
              </w:rPr>
              <w:t>F</w:t>
            </w:r>
            <w:r w:rsidR="00185CE1">
              <w:rPr>
                <w:rFonts w:hint="eastAsia"/>
                <w:kern w:val="0"/>
                <w:szCs w:val="21"/>
              </w:rPr>
              <w:t>陈少杰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轻微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表格的题注应该在表格上方</w:t>
            </w:r>
            <w:proofErr w:type="spellEnd"/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HAnsi"/>
                <w:kern w:val="0"/>
                <w:szCs w:val="21"/>
              </w:rPr>
              <w:t>2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第6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11页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用例图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最好能合</w:t>
            </w:r>
            <w:r>
              <w:rPr>
                <w:szCs w:val="21"/>
              </w:rPr>
              <w:t>并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185CE1" w:rsidRDefault="00F91D90">
            <w:pPr>
              <w:jc w:val="left"/>
              <w:rPr>
                <w:rFonts w:eastAsiaTheme="minorEastAsia"/>
                <w:szCs w:val="21"/>
              </w:rPr>
            </w:pPr>
            <w:proofErr w:type="spellStart"/>
            <w:r>
              <w:rPr>
                <w:rFonts w:eastAsiaTheme="minorEastAsia" w:hint="eastAsia"/>
                <w:kern w:val="0"/>
                <w:szCs w:val="21"/>
              </w:rPr>
              <w:t>F</w:t>
            </w:r>
            <w:r w:rsidR="00185CE1">
              <w:rPr>
                <w:rFonts w:hint="eastAsia"/>
                <w:kern w:val="0"/>
                <w:szCs w:val="21"/>
              </w:rPr>
              <w:t>陈少杰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用例图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最好能合</w:t>
            </w:r>
            <w:r>
              <w:rPr>
                <w:szCs w:val="21"/>
              </w:rPr>
              <w:t>并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3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 w:rsidRPr="00CD726E">
              <w:rPr>
                <w:rFonts w:hint="eastAsia"/>
                <w:szCs w:val="21"/>
              </w:rPr>
              <w:t>第5</w:t>
            </w:r>
            <w:r w:rsidRPr="00CD726E">
              <w:rPr>
                <w:rFonts w:ascii="宋体" w:eastAsia="宋体" w:hAnsi="宋体" w:cs="宋体" w:hint="eastAsia"/>
                <w:szCs w:val="21"/>
              </w:rPr>
              <w:t>页和第</w:t>
            </w:r>
            <w:r w:rsidRPr="00CD726E">
              <w:rPr>
                <w:rFonts w:hint="eastAsia"/>
                <w:szCs w:val="21"/>
              </w:rPr>
              <w:t>14页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proofErr w:type="spellStart"/>
            <w:r w:rsidRPr="00CD726E">
              <w:rPr>
                <w:rFonts w:hint="eastAsia"/>
                <w:szCs w:val="21"/>
              </w:rPr>
              <w:t>引用</w:t>
            </w:r>
            <w:proofErr w:type="spellEnd"/>
            <w:r w:rsidRPr="00CD726E">
              <w:rPr>
                <w:rFonts w:ascii="宋体" w:eastAsia="宋体" w:hAnsi="宋体" w:cs="宋体" w:hint="eastAsia"/>
                <w:szCs w:val="21"/>
              </w:rPr>
              <w:t>文档和参考文献可以合</w:t>
            </w:r>
            <w:r w:rsidRPr="00CD726E">
              <w:rPr>
                <w:szCs w:val="21"/>
              </w:rPr>
              <w:t>并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hint="eastAsia"/>
                <w:kern w:val="0"/>
                <w:szCs w:val="21"/>
              </w:rPr>
            </w:pPr>
            <w:proofErr w:type="spellStart"/>
            <w:r>
              <w:rPr>
                <w:rFonts w:eastAsiaTheme="minorEastAsia" w:hint="eastAsia"/>
                <w:kern w:val="0"/>
                <w:szCs w:val="21"/>
              </w:rPr>
              <w:t>F</w:t>
            </w:r>
            <w:r w:rsidR="00185CE1">
              <w:rPr>
                <w:rFonts w:hint="eastAsia"/>
                <w:kern w:val="0"/>
                <w:szCs w:val="21"/>
              </w:rPr>
              <w:t>陈少杰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一般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proofErr w:type="spellStart"/>
            <w:r w:rsidRPr="00CD726E">
              <w:rPr>
                <w:rFonts w:hint="eastAsia"/>
                <w:szCs w:val="21"/>
              </w:rPr>
              <w:t>引用</w:t>
            </w:r>
            <w:proofErr w:type="spellEnd"/>
            <w:r w:rsidRPr="00CD726E">
              <w:rPr>
                <w:rFonts w:ascii="宋体" w:eastAsia="宋体" w:hAnsi="宋体" w:cs="宋体" w:hint="eastAsia"/>
                <w:szCs w:val="21"/>
              </w:rPr>
              <w:t>文档和参考文献可以合</w:t>
            </w:r>
            <w:r w:rsidRPr="00CD726E">
              <w:rPr>
                <w:szCs w:val="21"/>
              </w:rPr>
              <w:t>并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4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第8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10页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185CE1" w:rsidRDefault="00185CE1">
            <w:pPr>
              <w:jc w:val="left"/>
              <w:rPr>
                <w:rFonts w:eastAsiaTheme="minorEastAsia"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构建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的几种网络通信服务类型的术语</w:t>
            </w:r>
            <w:r>
              <w:rPr>
                <w:rFonts w:ascii="宋体" w:eastAsia="宋体" w:hAnsi="宋体" w:cs="宋体" w:hint="eastAsia"/>
                <w:szCs w:val="21"/>
              </w:rPr>
              <w:t>如</w:t>
            </w:r>
            <w:proofErr w:type="spellStart"/>
            <w:r>
              <w:rPr>
                <w:szCs w:val="21"/>
              </w:rPr>
              <w:t>WebSocket等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未</w:t>
            </w:r>
            <w:proofErr w:type="spellStart"/>
            <w:proofErr w:type="gramStart"/>
            <w:r>
              <w:rPr>
                <w:szCs w:val="21"/>
              </w:rPr>
              <w:t>作出</w:t>
            </w:r>
            <w:proofErr w:type="gramEnd"/>
            <w:r>
              <w:rPr>
                <w:szCs w:val="21"/>
              </w:rPr>
              <w:t>解释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hint="eastAsia"/>
                <w:kern w:val="0"/>
                <w:szCs w:val="21"/>
              </w:rPr>
            </w:pPr>
            <w:proofErr w:type="spellStart"/>
            <w:r>
              <w:rPr>
                <w:rFonts w:eastAsiaTheme="minorEastAsia" w:hint="eastAsia"/>
                <w:kern w:val="0"/>
                <w:szCs w:val="21"/>
              </w:rPr>
              <w:t>F</w:t>
            </w:r>
            <w:r w:rsidR="00185CE1">
              <w:rPr>
                <w:rFonts w:hint="eastAsia"/>
                <w:kern w:val="0"/>
                <w:szCs w:val="21"/>
              </w:rPr>
              <w:t>陈少杰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一般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</w:t>
            </w:r>
            <w:r>
              <w:rPr>
                <w:rFonts w:ascii="宋体" w:eastAsia="宋体" w:hAnsi="宋体" w:cs="宋体" w:hint="eastAsia"/>
                <w:szCs w:val="21"/>
              </w:rPr>
              <w:t>术语</w:t>
            </w:r>
            <w:proofErr w:type="spellStart"/>
            <w:proofErr w:type="gramStart"/>
            <w:r>
              <w:rPr>
                <w:szCs w:val="21"/>
              </w:rPr>
              <w:t>作出</w:t>
            </w:r>
            <w:proofErr w:type="gramEnd"/>
            <w:r>
              <w:rPr>
                <w:szCs w:val="21"/>
              </w:rPr>
              <w:t>解释</w:t>
            </w:r>
            <w:proofErr w:type="spellEnd"/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第11页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szCs w:val="21"/>
              </w:rPr>
              <w:t>用例图和文件系统概述部分，应当加入</w:t>
            </w:r>
            <w:r>
              <w:rPr>
                <w:rFonts w:hint="eastAsia"/>
                <w:szCs w:val="21"/>
              </w:rPr>
              <w:t>buffer</w:t>
            </w:r>
            <w:r>
              <w:rPr>
                <w:rFonts w:ascii="宋体" w:eastAsia="宋体" w:hAnsi="宋体" w:cs="宋体" w:hint="eastAsia"/>
                <w:szCs w:val="21"/>
              </w:rPr>
              <w:t>部分的内</w:t>
            </w:r>
            <w:r>
              <w:rPr>
                <w:szCs w:val="21"/>
              </w:rPr>
              <w:t>容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hint="eastAsia"/>
                <w:kern w:val="0"/>
                <w:szCs w:val="21"/>
              </w:rPr>
            </w:pPr>
            <w:proofErr w:type="spellStart"/>
            <w:r>
              <w:rPr>
                <w:rFonts w:eastAsiaTheme="minorEastAsia" w:hint="eastAsia"/>
                <w:szCs w:val="21"/>
              </w:rPr>
              <w:t>F</w:t>
            </w:r>
            <w:r w:rsidR="00185CE1">
              <w:rPr>
                <w:rFonts w:hint="eastAsia"/>
                <w:szCs w:val="21"/>
              </w:rPr>
              <w:t>陈少杰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一般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szCs w:val="21"/>
              </w:rPr>
              <w:t>用例图和文件系统概述部分，应当加入</w:t>
            </w:r>
            <w:r>
              <w:rPr>
                <w:rFonts w:hint="eastAsia"/>
                <w:szCs w:val="21"/>
              </w:rPr>
              <w:t>buffer</w:t>
            </w:r>
            <w:r>
              <w:rPr>
                <w:rFonts w:ascii="宋体" w:eastAsia="宋体" w:hAnsi="宋体" w:cs="宋体" w:hint="eastAsia"/>
                <w:szCs w:val="21"/>
              </w:rPr>
              <w:t>部分的内</w:t>
            </w:r>
            <w:r>
              <w:rPr>
                <w:szCs w:val="21"/>
              </w:rPr>
              <w:t>容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6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-11</w:t>
            </w:r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3.6</w:t>
            </w:r>
            <w:r>
              <w:rPr>
                <w:szCs w:val="21"/>
              </w:rPr>
              <w:t>-3.11</w:t>
            </w:r>
            <w:r>
              <w:rPr>
                <w:rFonts w:ascii="宋体" w:eastAsia="宋体" w:hAnsi="宋体" w:cs="宋体" w:hint="eastAsia"/>
                <w:szCs w:val="21"/>
              </w:rPr>
              <w:t>应当在正文中添加引用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3.6</w:t>
            </w:r>
            <w:r>
              <w:rPr>
                <w:rFonts w:ascii="宋体" w:eastAsia="宋体" w:hAnsi="宋体" w:cs="宋体" w:hint="eastAsia"/>
                <w:szCs w:val="21"/>
              </w:rPr>
              <w:t>是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</w:t>
            </w:r>
            <w:r w:rsidR="00185CE1">
              <w:rPr>
                <w:rFonts w:ascii="宋体" w:eastAsia="宋体" w:hAnsi="宋体" w:cs="宋体" w:hint="eastAsia"/>
                <w:szCs w:val="21"/>
              </w:rPr>
              <w:t>陈少杰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一般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3.6</w:t>
            </w:r>
            <w:r>
              <w:rPr>
                <w:szCs w:val="21"/>
              </w:rPr>
              <w:t>-3.11</w:t>
            </w:r>
            <w:r>
              <w:rPr>
                <w:rFonts w:ascii="宋体" w:eastAsia="宋体" w:hAnsi="宋体" w:cs="宋体" w:hint="eastAsia"/>
                <w:szCs w:val="21"/>
              </w:rPr>
              <w:t>应当在正文中添加引用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3.6</w:t>
            </w:r>
            <w:r>
              <w:rPr>
                <w:rFonts w:ascii="宋体" w:eastAsia="宋体" w:hAnsi="宋体" w:cs="宋体" w:hint="eastAsia"/>
                <w:szCs w:val="21"/>
              </w:rPr>
              <w:t>是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”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7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ascii="宋体" w:eastAsia="宋体" w:hAnsi="宋体" w:cs="宋体" w:hint="eastAsia"/>
                <w:szCs w:val="21"/>
              </w:rPr>
              <w:t>节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英文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字体为微软雅黑，最好能全文一致，采用同种字体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</w:t>
            </w:r>
            <w:r w:rsidR="00185CE1">
              <w:rPr>
                <w:rFonts w:ascii="宋体" w:eastAsia="宋体" w:hAnsi="宋体" w:cs="宋体" w:hint="eastAsia"/>
                <w:szCs w:val="21"/>
              </w:rPr>
              <w:t>邹嘉欣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英文字体为微软雅黑，最好能全文一致，采用同种字体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8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szCs w:val="21"/>
              </w:rPr>
              <w:t>章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正文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字体为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Cs w:val="21"/>
              </w:rPr>
              <w:t>号，最好全文保持一致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</w:t>
            </w:r>
            <w:r w:rsidR="00185CE1">
              <w:rPr>
                <w:rFonts w:ascii="宋体" w:eastAsia="宋体" w:hAnsi="宋体" w:cs="宋体" w:hint="eastAsia"/>
                <w:szCs w:val="21"/>
              </w:rPr>
              <w:t>邹嘉欣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正文字体为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Cs w:val="21"/>
              </w:rPr>
              <w:t>号，最好全文保持一致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F91D90" w:rsidRDefault="00F91D90">
            <w:pPr>
              <w:jc w:val="lef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没有说明具体的运行环境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E组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说明具体的运行环境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F91D90" w:rsidRDefault="00F91D90">
            <w:pPr>
              <w:jc w:val="lef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10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8"/>
              </w:rPr>
              <w:t>有些术语未描述，如</w:t>
            </w:r>
            <w:proofErr w:type="spellStart"/>
            <w:r>
              <w:rPr>
                <w:rFonts w:ascii="宋体" w:eastAsia="宋体" w:hAnsi="宋体" w:hint="eastAsia"/>
                <w:szCs w:val="28"/>
              </w:rPr>
              <w:t>js</w:t>
            </w:r>
            <w:proofErr w:type="spellEnd"/>
            <w:r>
              <w:rPr>
                <w:rFonts w:ascii="宋体" w:eastAsia="宋体" w:hAnsi="宋体" w:hint="eastAsia"/>
                <w:szCs w:val="28"/>
              </w:rPr>
              <w:t>、HTTP、UDP、HTTPS、NPM等</w:t>
            </w:r>
            <w:r>
              <w:rPr>
                <w:rFonts w:ascii="宋体" w:eastAsia="宋体" w:hAnsi="宋体" w:hint="eastAsia"/>
                <w:szCs w:val="28"/>
              </w:rPr>
              <w:t>(与4问题相同)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E组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8"/>
              </w:rPr>
              <w:t>描述</w:t>
            </w:r>
            <w:r>
              <w:rPr>
                <w:rFonts w:ascii="宋体" w:eastAsia="宋体" w:hAnsi="宋体" w:hint="eastAsia"/>
                <w:szCs w:val="28"/>
              </w:rPr>
              <w:t>所有出现的</w:t>
            </w:r>
            <w:r>
              <w:rPr>
                <w:rFonts w:ascii="宋体" w:eastAsia="宋体" w:hAnsi="宋体" w:hint="eastAsia"/>
                <w:szCs w:val="28"/>
              </w:rPr>
              <w:t>术语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F91D90" w:rsidRDefault="00F91D90">
            <w:pPr>
              <w:jc w:val="lef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11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F91D90" w:rsidRDefault="00F91D90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“构建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WebSocket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服务”不在网络通信用例图中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E组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添加该用例</w:t>
            </w:r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F91D90" w:rsidRDefault="00F91D90">
            <w:pPr>
              <w:jc w:val="lef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12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文件系统用例图描述不一致，用例图中的用例并没有出现Buffer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E组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修改保持一致</w:t>
            </w:r>
            <w:bookmarkStart w:id="0" w:name="_GoBack"/>
            <w:bookmarkEnd w:id="0"/>
          </w:p>
        </w:tc>
      </w:tr>
      <w:tr w:rsidR="00185CE1" w:rsidTr="00185CE1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Pr="00F91D90" w:rsidRDefault="00F91D90">
            <w:pPr>
              <w:jc w:val="lef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13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模块和包机制部分用例描述，用例图的英文用例与中文的用例描述，读者无法准确一一对应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E组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185CE1" w:rsidP="009910C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CE1" w:rsidRDefault="00F91D9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建议用例图中的英文项，在进行中文用例描述的时候，说明一下对应哪个英文用例</w:t>
            </w:r>
          </w:p>
        </w:tc>
      </w:tr>
    </w:tbl>
    <w:p w:rsidR="004E72A5" w:rsidRDefault="004E72A5"/>
    <w:sectPr w:rsidR="004E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9B"/>
    <w:rsid w:val="00185CE1"/>
    <w:rsid w:val="004E72A5"/>
    <w:rsid w:val="006A0F9B"/>
    <w:rsid w:val="00950380"/>
    <w:rsid w:val="00F72930"/>
    <w:rsid w:val="00F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CE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CE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2017-03-30T11:51:00Z</dcterms:created>
  <dcterms:modified xsi:type="dcterms:W3CDTF">2017-03-30T12:06:00Z</dcterms:modified>
</cp:coreProperties>
</file>