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51987662"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p>
        </w:tc>
        <w:tc>
          <w:tcPr>
            <w:tcW w:w="1284" w:type="dxa"/>
          </w:tcPr>
          <w:p w14:paraId="23CC277A" w14:textId="63E948CB" w:rsidR="00550535" w:rsidRPr="00200EAF" w:rsidRDefault="00C56862"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11</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90396B">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“描述了Lire的业务需</w:t>
            </w:r>
            <w:r w:rsidRPr="00960288">
              <w:rPr>
                <w:rFonts w:asciiTheme="minorEastAsia" w:hAnsiTheme="minorEastAsia" w:hint="eastAsia"/>
                <w:sz w:val="24"/>
                <w:szCs w:val="28"/>
              </w:rPr>
              <w:lastRenderedPageBreak/>
              <w:t>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lastRenderedPageBreak/>
              <w:t>正文字体不是宋体五号</w:t>
            </w:r>
            <w:r w:rsidRPr="00D44ACD">
              <w:rPr>
                <w:rFonts w:asciiTheme="minorEastAsia" w:hAnsiTheme="minorEastAsia" w:hint="eastAsia"/>
                <w:sz w:val="24"/>
                <w:szCs w:val="28"/>
              </w:rPr>
              <w:lastRenderedPageBreak/>
              <w:t>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1.1</w:t>
            </w:r>
            <w:r w:rsidRPr="00005777">
              <w:rPr>
                <w:rFonts w:ascii="Times New Roman" w:hAnsi="Times New Roman" w:cs="Times New Roman" w:hint="eastAsia"/>
                <w:sz w:val="24"/>
                <w:szCs w:val="28"/>
              </w:rPr>
              <w:t>节描述的需求说明书</w:t>
            </w:r>
            <w:r w:rsidRPr="00005777">
              <w:rPr>
                <w:rFonts w:ascii="Times New Roman" w:hAnsi="Times New Roman" w:cs="Times New Roman" w:hint="eastAsia"/>
                <w:sz w:val="24"/>
                <w:szCs w:val="28"/>
              </w:rPr>
              <w:lastRenderedPageBreak/>
              <w:t>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w:t>
            </w:r>
            <w:r w:rsidRPr="009B3D4F">
              <w:rPr>
                <w:rFonts w:asciiTheme="minorEastAsia" w:hAnsiTheme="minorEastAsia" w:hint="eastAsia"/>
                <w:sz w:val="24"/>
                <w:szCs w:val="28"/>
              </w:rPr>
              <w:lastRenderedPageBreak/>
              <w:t>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w:t>
            </w:r>
            <w:r w:rsidRPr="00705DAE">
              <w:rPr>
                <w:rFonts w:asciiTheme="minorEastAsia" w:hAnsiTheme="minorEastAsia" w:hint="eastAsia"/>
                <w:sz w:val="24"/>
                <w:szCs w:val="28"/>
              </w:rPr>
              <w:lastRenderedPageBreak/>
              <w:t>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lastRenderedPageBreak/>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lastRenderedPageBreak/>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lastRenderedPageBreak/>
              <w:t>Basic Flow中的step建</w:t>
            </w:r>
            <w:r w:rsidRPr="004F2434">
              <w:rPr>
                <w:rFonts w:asciiTheme="minorEastAsia" w:hAnsiTheme="minorEastAsia" w:hint="eastAsia"/>
                <w:sz w:val="24"/>
                <w:szCs w:val="28"/>
              </w:rPr>
              <w:lastRenderedPageBreak/>
              <w:t>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bookmarkStart w:id="0" w:name="_GoBack"/>
      <w:bookmarkEnd w:id="0"/>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4117A">
        <w:tc>
          <w:tcPr>
            <w:tcW w:w="993" w:type="dxa"/>
          </w:tcPr>
          <w:p w14:paraId="7EAB66C6"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4117A">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4117A">
        <w:tc>
          <w:tcPr>
            <w:tcW w:w="993" w:type="dxa"/>
          </w:tcPr>
          <w:p w14:paraId="56DF45E8" w14:textId="77777777" w:rsidR="005C6C94" w:rsidRPr="00200EAF" w:rsidRDefault="005C6C94" w:rsidP="0044117A">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4117A">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4117A">
        <w:tc>
          <w:tcPr>
            <w:tcW w:w="993" w:type="dxa"/>
          </w:tcPr>
          <w:p w14:paraId="0BD3640F" w14:textId="1EB7F67C"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4117A">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4117A">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w:t>
            </w:r>
            <w:r w:rsidR="00E81A78">
              <w:rPr>
                <w:rFonts w:asciiTheme="minorEastAsia" w:hAnsiTheme="minorEastAsia" w:hint="eastAsia"/>
                <w:sz w:val="24"/>
                <w:szCs w:val="28"/>
              </w:rPr>
              <w:t>文字</w:t>
            </w:r>
            <w:r>
              <w:rPr>
                <w:rFonts w:asciiTheme="minorEastAsia" w:hAnsiTheme="minorEastAsia" w:hint="eastAsia"/>
                <w:sz w:val="24"/>
                <w:szCs w:val="28"/>
              </w:rPr>
              <w:t>描述问题</w:t>
            </w:r>
          </w:p>
        </w:tc>
      </w:tr>
      <w:tr w:rsidR="005C6C94" w:rsidRPr="00200EAF" w14:paraId="7B67640F" w14:textId="77777777" w:rsidTr="0044117A">
        <w:tc>
          <w:tcPr>
            <w:tcW w:w="993" w:type="dxa"/>
          </w:tcPr>
          <w:p w14:paraId="64C67322" w14:textId="1277BDC1"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4117A">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4117A">
            <w:pPr>
              <w:rPr>
                <w:rFonts w:asciiTheme="minorEastAsia" w:hAnsiTheme="minorEastAsia" w:hint="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4117A">
        <w:tc>
          <w:tcPr>
            <w:tcW w:w="993" w:type="dxa"/>
          </w:tcPr>
          <w:p w14:paraId="48768E8E" w14:textId="16B74C43"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4117A">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4117A">
            <w:pPr>
              <w:rPr>
                <w:rFonts w:asciiTheme="minorEastAsia" w:hAnsiTheme="minorEastAsia" w:hint="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4117A">
        <w:tc>
          <w:tcPr>
            <w:tcW w:w="993" w:type="dxa"/>
          </w:tcPr>
          <w:p w14:paraId="78055BF4" w14:textId="10F57432"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4117A">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4117A">
        <w:tc>
          <w:tcPr>
            <w:tcW w:w="993" w:type="dxa"/>
          </w:tcPr>
          <w:p w14:paraId="7AA44EB3" w14:textId="33774B13"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4117A">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4117A">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4117A">
            <w:pPr>
              <w:pStyle w:val="a3"/>
              <w:ind w:firstLineChars="0" w:firstLine="0"/>
              <w:jc w:val="left"/>
              <w:rPr>
                <w:rFonts w:ascii="Times New Roman" w:hAnsi="Times New Roman" w:cs="Times New Roman" w:hint="eastAsia"/>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4117A">
        <w:tc>
          <w:tcPr>
            <w:tcW w:w="993" w:type="dxa"/>
          </w:tcPr>
          <w:p w14:paraId="167AEBDA" w14:textId="0287F87D"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lastRenderedPageBreak/>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4117A">
            <w:pPr>
              <w:rPr>
                <w:rFonts w:ascii="宋体" w:eastAsia="宋体" w:hAnsi="宋体"/>
                <w:sz w:val="24"/>
                <w:szCs w:val="28"/>
              </w:rPr>
            </w:pPr>
            <w:r w:rsidRPr="007A53D0">
              <w:rPr>
                <w:rFonts w:ascii="宋体" w:eastAsia="宋体" w:hAnsi="宋体" w:hint="eastAsia"/>
                <w:sz w:val="24"/>
              </w:rPr>
              <w:lastRenderedPageBreak/>
              <w:t>缺少量化指标和场景</w:t>
            </w:r>
          </w:p>
        </w:tc>
        <w:tc>
          <w:tcPr>
            <w:tcW w:w="4025" w:type="dxa"/>
          </w:tcPr>
          <w:p w14:paraId="3F5A499F" w14:textId="19AC9E56" w:rsidR="005C6C94" w:rsidRDefault="00491D22"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4117A">
        <w:tc>
          <w:tcPr>
            <w:tcW w:w="993" w:type="dxa"/>
          </w:tcPr>
          <w:p w14:paraId="4474808F" w14:textId="35548C0F" w:rsidR="005C6C94" w:rsidRPr="00200EAF" w:rsidRDefault="007A53D0" w:rsidP="0044117A">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4117A">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4117A">
        <w:tc>
          <w:tcPr>
            <w:tcW w:w="993" w:type="dxa"/>
          </w:tcPr>
          <w:p w14:paraId="59DF5D43" w14:textId="078DDB38"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4117A">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4117A">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4117A">
        <w:tc>
          <w:tcPr>
            <w:tcW w:w="993" w:type="dxa"/>
          </w:tcPr>
          <w:p w14:paraId="5E252AB0" w14:textId="29263DBB"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4117A">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4117A">
        <w:tc>
          <w:tcPr>
            <w:tcW w:w="993" w:type="dxa"/>
          </w:tcPr>
          <w:p w14:paraId="49C4264C" w14:textId="11F0E1DF"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4117A">
        <w:tc>
          <w:tcPr>
            <w:tcW w:w="993" w:type="dxa"/>
          </w:tcPr>
          <w:p w14:paraId="5D4DA261" w14:textId="1ED718FB" w:rsidR="005C6C94" w:rsidRDefault="007A53D0" w:rsidP="0044117A">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4117A">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4117A">
            <w:pPr>
              <w:pStyle w:val="a3"/>
              <w:ind w:firstLineChars="0" w:firstLine="0"/>
              <w:jc w:val="left"/>
              <w:rPr>
                <w:rFonts w:ascii="Times New Roman" w:hAnsi="Times New Roman" w:cs="Times New Roman" w:hint="eastAsia"/>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4117A">
        <w:tc>
          <w:tcPr>
            <w:tcW w:w="993" w:type="dxa"/>
          </w:tcPr>
          <w:p w14:paraId="50E4F86C" w14:textId="6242B1E8"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4117A">
        <w:tc>
          <w:tcPr>
            <w:tcW w:w="993" w:type="dxa"/>
          </w:tcPr>
          <w:p w14:paraId="5559B42D" w14:textId="0154397C"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4117A">
        <w:tc>
          <w:tcPr>
            <w:tcW w:w="993" w:type="dxa"/>
          </w:tcPr>
          <w:p w14:paraId="5A77F23B" w14:textId="5C6EF7D0" w:rsidR="007A53D0" w:rsidRDefault="007A53D0" w:rsidP="0044117A">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4117A">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4117A">
        <w:tc>
          <w:tcPr>
            <w:tcW w:w="993" w:type="dxa"/>
          </w:tcPr>
          <w:p w14:paraId="31B7E4D2" w14:textId="4DACF4BE" w:rsidR="00A7297C" w:rsidRDefault="00A7297C" w:rsidP="0044117A">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w:t>
            </w:r>
            <w:r w:rsidRPr="00231B79">
              <w:rPr>
                <w:rFonts w:ascii="宋体" w:eastAsia="宋体" w:hAnsi="宋体" w:hint="eastAsia"/>
                <w:sz w:val="24"/>
                <w:szCs w:val="24"/>
              </w:rPr>
              <w:lastRenderedPageBreak/>
              <w:t>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4117A">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4117A">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4117A">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4117A">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lastRenderedPageBreak/>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jc w:val="left"/>
              <w:rPr>
                <w:rFonts w:ascii="Times New Roman" w:hAnsi="Times New Roman" w:cs="Times New Roman" w:hint="eastAsia"/>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4117A">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4117A">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4117A">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4117A">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4117A">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4117A">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4117A">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w:t>
            </w:r>
            <w:r w:rsidRPr="00231B79">
              <w:rPr>
                <w:rFonts w:ascii="宋体" w:eastAsia="宋体" w:hAnsi="宋体" w:hint="eastAsia"/>
                <w:sz w:val="24"/>
                <w:szCs w:val="24"/>
              </w:rPr>
              <w:lastRenderedPageBreak/>
              <w:t>保证“高效”检索？</w:t>
            </w:r>
          </w:p>
        </w:tc>
        <w:tc>
          <w:tcPr>
            <w:tcW w:w="4025" w:type="dxa"/>
          </w:tcPr>
          <w:p w14:paraId="51766FCB" w14:textId="677AA3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w:t>
            </w:r>
            <w:r>
              <w:rPr>
                <w:rFonts w:ascii="Times New Roman" w:hAnsi="Times New Roman" w:cs="Times New Roman" w:hint="eastAsia"/>
                <w:sz w:val="24"/>
                <w:szCs w:val="28"/>
              </w:rPr>
              <w:lastRenderedPageBreak/>
              <w:t>“高效性”，它的高效性应该是与它底层使用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4117A">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77777777" w:rsidR="00A07AE8" w:rsidRDefault="00A07AE8" w:rsidP="002F7D30">
            <w:pPr>
              <w:jc w:val="center"/>
              <w:rPr>
                <w:sz w:val="24"/>
              </w:rPr>
            </w:pPr>
          </w:p>
        </w:tc>
        <w:tc>
          <w:tcPr>
            <w:tcW w:w="2233" w:type="dxa"/>
          </w:tcPr>
          <w:p w14:paraId="3697D4D7" w14:textId="77777777" w:rsidR="00A07AE8" w:rsidRDefault="00A07AE8" w:rsidP="002F7D30">
            <w:pPr>
              <w:jc w:val="center"/>
              <w:rPr>
                <w:sz w:val="24"/>
              </w:rPr>
            </w:pPr>
          </w:p>
        </w:tc>
        <w:tc>
          <w:tcPr>
            <w:tcW w:w="2073" w:type="dxa"/>
          </w:tcPr>
          <w:p w14:paraId="79CCFD84" w14:textId="77777777" w:rsidR="00A07AE8" w:rsidRDefault="00A07AE8" w:rsidP="002F7D30">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lastRenderedPageBreak/>
              <w:t>v7.0</w:t>
            </w:r>
          </w:p>
        </w:tc>
        <w:tc>
          <w:tcPr>
            <w:tcW w:w="2074" w:type="dxa"/>
            <w:vAlign w:val="center"/>
          </w:tcPr>
          <w:p w14:paraId="63EF6221" w14:textId="16014987" w:rsidR="004E3247" w:rsidRDefault="001273FE" w:rsidP="00A07AE8">
            <w:pPr>
              <w:jc w:val="center"/>
              <w:rPr>
                <w:sz w:val="24"/>
              </w:rPr>
            </w:pPr>
            <w:r>
              <w:rPr>
                <w:rFonts w:hint="eastAsia"/>
                <w:sz w:val="24"/>
              </w:rPr>
              <w:lastRenderedPageBreak/>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A263F9" w:rsidRDefault="00A263F9"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A263F9" w:rsidRDefault="00A263F9"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A263F9" w:rsidRDefault="00A263F9"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A263F9" w:rsidRDefault="00A263F9"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jc w:val="left"/>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jc w:val="left"/>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FBF8D" w14:textId="77777777" w:rsidR="00115A1F" w:rsidRDefault="00115A1F" w:rsidP="003E1887">
      <w:r>
        <w:separator/>
      </w:r>
    </w:p>
  </w:endnote>
  <w:endnote w:type="continuationSeparator" w:id="0">
    <w:p w14:paraId="437584DB" w14:textId="77777777" w:rsidR="00115A1F" w:rsidRDefault="00115A1F"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64724" w14:textId="77777777" w:rsidR="00115A1F" w:rsidRDefault="00115A1F" w:rsidP="003E1887">
      <w:r>
        <w:separator/>
      </w:r>
    </w:p>
  </w:footnote>
  <w:footnote w:type="continuationSeparator" w:id="0">
    <w:p w14:paraId="7446A618" w14:textId="77777777" w:rsidR="00115A1F" w:rsidRDefault="00115A1F"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2"/>
  </w:num>
  <w:num w:numId="4">
    <w:abstractNumId w:val="7"/>
  </w:num>
  <w:num w:numId="5">
    <w:abstractNumId w:val="13"/>
  </w:num>
  <w:num w:numId="6">
    <w:abstractNumId w:val="4"/>
  </w:num>
  <w:num w:numId="7">
    <w:abstractNumId w:val="0"/>
  </w:num>
  <w:num w:numId="8">
    <w:abstractNumId w:val="6"/>
  </w:num>
  <w:num w:numId="9">
    <w:abstractNumId w:val="3"/>
  </w:num>
  <w:num w:numId="10">
    <w:abstractNumId w:val="11"/>
  </w:num>
  <w:num w:numId="11">
    <w:abstractNumId w:val="8"/>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F39F9"/>
    <w:rsid w:val="000F5D62"/>
    <w:rsid w:val="001016DE"/>
    <w:rsid w:val="001017E4"/>
    <w:rsid w:val="00111BD2"/>
    <w:rsid w:val="00115719"/>
    <w:rsid w:val="00115A1F"/>
    <w:rsid w:val="0012198F"/>
    <w:rsid w:val="001273FE"/>
    <w:rsid w:val="00127F61"/>
    <w:rsid w:val="00161584"/>
    <w:rsid w:val="001671CC"/>
    <w:rsid w:val="001675E2"/>
    <w:rsid w:val="00173C64"/>
    <w:rsid w:val="00181F7E"/>
    <w:rsid w:val="00182B1B"/>
    <w:rsid w:val="001D2E7A"/>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81EEF"/>
    <w:rsid w:val="00483203"/>
    <w:rsid w:val="00491D22"/>
    <w:rsid w:val="004A2795"/>
    <w:rsid w:val="004A7685"/>
    <w:rsid w:val="004A7E88"/>
    <w:rsid w:val="004C1475"/>
    <w:rsid w:val="004D371B"/>
    <w:rsid w:val="004E0152"/>
    <w:rsid w:val="004E3247"/>
    <w:rsid w:val="004F19F6"/>
    <w:rsid w:val="004F2434"/>
    <w:rsid w:val="004F2ABB"/>
    <w:rsid w:val="005041E1"/>
    <w:rsid w:val="0051182E"/>
    <w:rsid w:val="005179D6"/>
    <w:rsid w:val="00527BB7"/>
    <w:rsid w:val="00550535"/>
    <w:rsid w:val="00566881"/>
    <w:rsid w:val="00597275"/>
    <w:rsid w:val="005B32A2"/>
    <w:rsid w:val="005B5C31"/>
    <w:rsid w:val="005C6C94"/>
    <w:rsid w:val="005D537A"/>
    <w:rsid w:val="005D6B75"/>
    <w:rsid w:val="005E2A2E"/>
    <w:rsid w:val="005E56F6"/>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77DA"/>
    <w:rsid w:val="00813CA8"/>
    <w:rsid w:val="00816B12"/>
    <w:rsid w:val="00836C48"/>
    <w:rsid w:val="00841B0A"/>
    <w:rsid w:val="00851851"/>
    <w:rsid w:val="00860124"/>
    <w:rsid w:val="00866A28"/>
    <w:rsid w:val="00870297"/>
    <w:rsid w:val="0087111F"/>
    <w:rsid w:val="00880F17"/>
    <w:rsid w:val="0089151A"/>
    <w:rsid w:val="0089498B"/>
    <w:rsid w:val="008A7115"/>
    <w:rsid w:val="008B51E0"/>
    <w:rsid w:val="008D18D3"/>
    <w:rsid w:val="008D2A66"/>
    <w:rsid w:val="008E1D62"/>
    <w:rsid w:val="0090396B"/>
    <w:rsid w:val="00924B19"/>
    <w:rsid w:val="0092581F"/>
    <w:rsid w:val="0093481A"/>
    <w:rsid w:val="00935076"/>
    <w:rsid w:val="00960288"/>
    <w:rsid w:val="00962DB6"/>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032AC"/>
    <w:rsid w:val="00C2263E"/>
    <w:rsid w:val="00C515F7"/>
    <w:rsid w:val="00C56862"/>
    <w:rsid w:val="00C73865"/>
    <w:rsid w:val="00C964C7"/>
    <w:rsid w:val="00CD0255"/>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26D7C"/>
    <w:rsid w:val="00E32E8D"/>
    <w:rsid w:val="00E347EF"/>
    <w:rsid w:val="00E4649C"/>
    <w:rsid w:val="00E62DE5"/>
    <w:rsid w:val="00E73EEC"/>
    <w:rsid w:val="00E81A78"/>
    <w:rsid w:val="00E91442"/>
    <w:rsid w:val="00EA14AE"/>
    <w:rsid w:val="00EB00C5"/>
    <w:rsid w:val="00EC021C"/>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pPr>
      <w:jc w:val="left"/>
    </w:pPr>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5671280"/>
        <c:axId val="25669104"/>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5671280"/>
        <c:axId val="25669104"/>
      </c:lineChart>
      <c:catAx>
        <c:axId val="2567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669104"/>
        <c:crosses val="autoZero"/>
        <c:auto val="1"/>
        <c:lblAlgn val="ctr"/>
        <c:lblOffset val="100"/>
        <c:noMultiLvlLbl val="0"/>
      </c:catAx>
      <c:valAx>
        <c:axId val="2566910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671280"/>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22</cp:revision>
  <dcterms:created xsi:type="dcterms:W3CDTF">2017-05-05T07:31:00Z</dcterms:created>
  <dcterms:modified xsi:type="dcterms:W3CDTF">2017-05-05T08:22:00Z</dcterms:modified>
</cp:coreProperties>
</file>