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3C3" w:rsidRPr="00EC60B9" w:rsidRDefault="00C94C52" w:rsidP="000A78A2">
      <w:pPr>
        <w:pStyle w:val="2"/>
        <w:rPr>
          <w:rFonts w:ascii="宋体" w:eastAsia="宋体" w:hAnsi="宋体"/>
        </w:rPr>
      </w:pPr>
      <w:bookmarkStart w:id="0" w:name="_GoBack"/>
      <w:bookmarkEnd w:id="0"/>
      <w:r>
        <w:rPr>
          <w:rFonts w:ascii="宋体" w:eastAsia="宋体" w:hAnsi="宋体" w:hint="eastAsia"/>
        </w:rPr>
        <w:t>软件测试</w:t>
      </w:r>
      <w:r w:rsidR="00DC1551">
        <w:rPr>
          <w:rFonts w:ascii="宋体" w:eastAsia="宋体" w:hAnsi="宋体" w:hint="eastAsia"/>
        </w:rPr>
        <w:t>覆盖表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6"/>
      </w:tblGrid>
      <w:tr w:rsidR="003D5BF9" w:rsidRPr="00EC60B9" w:rsidTr="00F33725">
        <w:tc>
          <w:tcPr>
            <w:tcW w:w="1185" w:type="dxa"/>
          </w:tcPr>
          <w:p w:rsidR="003D5BF9" w:rsidRPr="00EC60B9" w:rsidRDefault="003D5BF9" w:rsidP="00F33725">
            <w:pPr>
              <w:jc w:val="center"/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测试需求编号</w:t>
            </w:r>
          </w:p>
        </w:tc>
        <w:tc>
          <w:tcPr>
            <w:tcW w:w="1185" w:type="dxa"/>
          </w:tcPr>
          <w:p w:rsidR="003D5BF9" w:rsidRPr="00EC60B9" w:rsidRDefault="003D5BF9" w:rsidP="00F33725">
            <w:pPr>
              <w:jc w:val="center"/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测试需求类别</w:t>
            </w:r>
          </w:p>
        </w:tc>
        <w:tc>
          <w:tcPr>
            <w:tcW w:w="1185" w:type="dxa"/>
          </w:tcPr>
          <w:p w:rsidR="003D5BF9" w:rsidRPr="00EC60B9" w:rsidRDefault="003D5BF9" w:rsidP="00F33725">
            <w:pPr>
              <w:jc w:val="center"/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测试需求</w:t>
            </w:r>
          </w:p>
        </w:tc>
        <w:tc>
          <w:tcPr>
            <w:tcW w:w="1185" w:type="dxa"/>
          </w:tcPr>
          <w:p w:rsidR="003D5BF9" w:rsidRPr="00EC60B9" w:rsidRDefault="003D5BF9" w:rsidP="00F33725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测试说明对应章节</w:t>
            </w:r>
          </w:p>
        </w:tc>
        <w:tc>
          <w:tcPr>
            <w:tcW w:w="1185" w:type="dxa"/>
          </w:tcPr>
          <w:p w:rsidR="003D5BF9" w:rsidRPr="00EC60B9" w:rsidRDefault="003D5BF9" w:rsidP="00F33725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覆盖软件需求</w:t>
            </w:r>
          </w:p>
        </w:tc>
        <w:tc>
          <w:tcPr>
            <w:tcW w:w="1186" w:type="dxa"/>
          </w:tcPr>
          <w:p w:rsidR="003D5BF9" w:rsidRPr="00EC60B9" w:rsidRDefault="003D5BF9" w:rsidP="00F33725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覆盖软件需求说明对应章节</w:t>
            </w:r>
          </w:p>
        </w:tc>
      </w:tr>
      <w:tr w:rsidR="003D5BF9" w:rsidRPr="00EC60B9" w:rsidTr="008754F1">
        <w:tc>
          <w:tcPr>
            <w:tcW w:w="1185" w:type="dxa"/>
          </w:tcPr>
          <w:p w:rsidR="003D5BF9" w:rsidRPr="00EC60B9" w:rsidRDefault="003D5BF9" w:rsidP="00FC48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T101</w:t>
            </w:r>
          </w:p>
        </w:tc>
        <w:tc>
          <w:tcPr>
            <w:tcW w:w="1185" w:type="dxa"/>
            <w:vMerge w:val="restart"/>
            <w:vAlign w:val="center"/>
          </w:tcPr>
          <w:p w:rsidR="003D5BF9" w:rsidRPr="00EC60B9" w:rsidRDefault="003D5BF9" w:rsidP="00FC48DF">
            <w:pPr>
              <w:jc w:val="center"/>
              <w:rPr>
                <w:rFonts w:ascii="宋体" w:eastAsia="宋体" w:hAnsi="宋体"/>
                <w:szCs w:val="21"/>
              </w:rPr>
            </w:pPr>
            <w:r w:rsidRPr="00BD045B">
              <w:t>Spark Streaming</w:t>
            </w:r>
            <w:r w:rsidRPr="00EC60B9">
              <w:rPr>
                <w:rFonts w:ascii="宋体" w:eastAsia="宋体" w:hAnsi="宋体" w:hint="eastAsia"/>
                <w:szCs w:val="21"/>
              </w:rPr>
              <w:t>功能</w:t>
            </w:r>
            <w:r>
              <w:rPr>
                <w:rFonts w:ascii="宋体" w:eastAsia="宋体" w:hAnsi="宋体" w:hint="eastAsia"/>
                <w:szCs w:val="21"/>
              </w:rPr>
              <w:t>性测试</w:t>
            </w:r>
          </w:p>
        </w:tc>
        <w:tc>
          <w:tcPr>
            <w:tcW w:w="1185" w:type="dxa"/>
          </w:tcPr>
          <w:p w:rsidR="003D5BF9" w:rsidRPr="00EC60B9" w:rsidRDefault="003D5BF9" w:rsidP="00FC48D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数据的产生与</w:t>
            </w:r>
            <w:r>
              <w:t>输入</w:t>
            </w:r>
          </w:p>
        </w:tc>
        <w:tc>
          <w:tcPr>
            <w:tcW w:w="1185" w:type="dxa"/>
          </w:tcPr>
          <w:p w:rsidR="003D5BF9" w:rsidRPr="00EC60B9" w:rsidRDefault="003D5BF9" w:rsidP="00FC48DF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测试需求规格说明书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.1</w:t>
            </w:r>
          </w:p>
        </w:tc>
        <w:tc>
          <w:tcPr>
            <w:tcW w:w="1185" w:type="dxa"/>
          </w:tcPr>
          <w:p w:rsidR="003D5BF9" w:rsidRPr="00EC60B9" w:rsidRDefault="003D5BF9" w:rsidP="00FC48DF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数据的产生与</w:t>
            </w:r>
            <w:r>
              <w:t>输入</w:t>
            </w:r>
          </w:p>
        </w:tc>
        <w:tc>
          <w:tcPr>
            <w:tcW w:w="1186" w:type="dxa"/>
          </w:tcPr>
          <w:p w:rsidR="003D5BF9" w:rsidRDefault="003D5BF9" w:rsidP="00847491">
            <w:pPr>
              <w:jc w:val="left"/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需求规格说明书</w:t>
            </w:r>
          </w:p>
          <w:p w:rsidR="003D5BF9" w:rsidRPr="00EC60B9" w:rsidRDefault="003D5BF9" w:rsidP="0084749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4.1</w:t>
            </w:r>
          </w:p>
        </w:tc>
      </w:tr>
      <w:tr w:rsidR="003D5BF9" w:rsidRPr="00EC60B9" w:rsidTr="00F33725">
        <w:tc>
          <w:tcPr>
            <w:tcW w:w="1185" w:type="dxa"/>
          </w:tcPr>
          <w:p w:rsidR="003D5BF9" w:rsidRPr="00EC60B9" w:rsidRDefault="003D5BF9" w:rsidP="00FC48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T102</w:t>
            </w:r>
          </w:p>
        </w:tc>
        <w:tc>
          <w:tcPr>
            <w:tcW w:w="1185" w:type="dxa"/>
            <w:vMerge/>
          </w:tcPr>
          <w:p w:rsidR="003D5BF9" w:rsidRPr="00EC60B9" w:rsidRDefault="003D5BF9" w:rsidP="00FC48D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85" w:type="dxa"/>
          </w:tcPr>
          <w:p w:rsidR="003D5BF9" w:rsidRPr="00EC60B9" w:rsidRDefault="003D5BF9" w:rsidP="00FC48DF">
            <w:pPr>
              <w:jc w:val="left"/>
              <w:rPr>
                <w:rFonts w:ascii="宋体" w:eastAsia="宋体" w:hAnsi="宋体"/>
                <w:szCs w:val="21"/>
              </w:rPr>
            </w:pPr>
            <w:r w:rsidRPr="00BD045B">
              <w:rPr>
                <w:rFonts w:hint="eastAsia"/>
              </w:rPr>
              <w:t>数据流</w:t>
            </w:r>
            <w:r>
              <w:rPr>
                <w:rFonts w:hint="eastAsia"/>
              </w:rPr>
              <w:t>抽象</w:t>
            </w:r>
          </w:p>
        </w:tc>
        <w:tc>
          <w:tcPr>
            <w:tcW w:w="1185" w:type="dxa"/>
          </w:tcPr>
          <w:p w:rsidR="003D5BF9" w:rsidRPr="00EC60B9" w:rsidRDefault="003D5BF9" w:rsidP="00FC48DF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测试需求规格说明书2.2</w:t>
            </w:r>
          </w:p>
        </w:tc>
        <w:tc>
          <w:tcPr>
            <w:tcW w:w="1185" w:type="dxa"/>
          </w:tcPr>
          <w:p w:rsidR="003D5BF9" w:rsidRPr="00EC60B9" w:rsidRDefault="003D5BF9" w:rsidP="00FC48DF">
            <w:pPr>
              <w:rPr>
                <w:rFonts w:ascii="宋体" w:eastAsia="宋体" w:hAnsi="宋体"/>
                <w:szCs w:val="21"/>
              </w:rPr>
            </w:pPr>
            <w:r w:rsidRPr="00BD045B">
              <w:rPr>
                <w:rFonts w:hint="eastAsia"/>
              </w:rPr>
              <w:t>数据流</w:t>
            </w:r>
            <w:r>
              <w:rPr>
                <w:rFonts w:hint="eastAsia"/>
              </w:rPr>
              <w:t>抽象</w:t>
            </w:r>
          </w:p>
        </w:tc>
        <w:tc>
          <w:tcPr>
            <w:tcW w:w="1186" w:type="dxa"/>
          </w:tcPr>
          <w:p w:rsidR="003D5BF9" w:rsidRDefault="003D5BF9" w:rsidP="00847491">
            <w:pPr>
              <w:jc w:val="left"/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需求规格说明书</w:t>
            </w:r>
          </w:p>
          <w:p w:rsidR="003D5BF9" w:rsidRPr="00EC60B9" w:rsidRDefault="003D5BF9" w:rsidP="0084749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4.2</w:t>
            </w:r>
          </w:p>
        </w:tc>
      </w:tr>
      <w:tr w:rsidR="003D5BF9" w:rsidRPr="00EC60B9" w:rsidTr="00F33725">
        <w:tc>
          <w:tcPr>
            <w:tcW w:w="1185" w:type="dxa"/>
          </w:tcPr>
          <w:p w:rsidR="003D5BF9" w:rsidRPr="00EC60B9" w:rsidRDefault="003D5BF9" w:rsidP="00FC48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T103</w:t>
            </w:r>
          </w:p>
        </w:tc>
        <w:tc>
          <w:tcPr>
            <w:tcW w:w="1185" w:type="dxa"/>
            <w:vMerge/>
          </w:tcPr>
          <w:p w:rsidR="003D5BF9" w:rsidRPr="00EC60B9" w:rsidRDefault="003D5BF9" w:rsidP="00FC48D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85" w:type="dxa"/>
          </w:tcPr>
          <w:p w:rsidR="003D5BF9" w:rsidRPr="00EC60B9" w:rsidRDefault="003D5BF9" w:rsidP="00FC48DF">
            <w:pPr>
              <w:jc w:val="left"/>
              <w:rPr>
                <w:rFonts w:ascii="宋体" w:eastAsia="宋体" w:hAnsi="宋体"/>
                <w:szCs w:val="21"/>
              </w:rPr>
            </w:pPr>
            <w:r w:rsidRPr="00BD045B">
              <w:t>Spark Streaming</w:t>
            </w:r>
            <w:r w:rsidRPr="00BD045B">
              <w:rPr>
                <w:rFonts w:hint="eastAsia"/>
              </w:rPr>
              <w:t>的</w:t>
            </w:r>
            <w:r>
              <w:rPr>
                <w:rFonts w:hint="eastAsia"/>
              </w:rPr>
              <w:t>长时间容错</w:t>
            </w:r>
          </w:p>
        </w:tc>
        <w:tc>
          <w:tcPr>
            <w:tcW w:w="1185" w:type="dxa"/>
          </w:tcPr>
          <w:p w:rsidR="003D5BF9" w:rsidRPr="00EC60B9" w:rsidRDefault="003D5BF9" w:rsidP="00FC48DF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测试需求规格说明书</w:t>
            </w:r>
            <w:r>
              <w:rPr>
                <w:rFonts w:ascii="宋体" w:eastAsia="宋体" w:hAnsi="宋体" w:hint="eastAsia"/>
                <w:szCs w:val="21"/>
              </w:rPr>
              <w:t>2.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185" w:type="dxa"/>
          </w:tcPr>
          <w:p w:rsidR="003D5BF9" w:rsidRPr="00EC60B9" w:rsidRDefault="003D5BF9" w:rsidP="00FC48DF">
            <w:pPr>
              <w:rPr>
                <w:rFonts w:ascii="宋体" w:eastAsia="宋体" w:hAnsi="宋体"/>
                <w:szCs w:val="21"/>
              </w:rPr>
            </w:pPr>
            <w:r w:rsidRPr="00BD045B">
              <w:t>Spark Streaming</w:t>
            </w:r>
            <w:r w:rsidRPr="00BD045B">
              <w:rPr>
                <w:rFonts w:hint="eastAsia"/>
              </w:rPr>
              <w:t>的</w:t>
            </w:r>
            <w:r>
              <w:rPr>
                <w:rFonts w:hint="eastAsia"/>
              </w:rPr>
              <w:t>长时间容错</w:t>
            </w:r>
          </w:p>
        </w:tc>
        <w:tc>
          <w:tcPr>
            <w:tcW w:w="1186" w:type="dxa"/>
          </w:tcPr>
          <w:p w:rsidR="003D5BF9" w:rsidRDefault="003D5BF9" w:rsidP="00847491">
            <w:pPr>
              <w:jc w:val="left"/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需求规格说明书</w:t>
            </w:r>
          </w:p>
          <w:p w:rsidR="003D5BF9" w:rsidRPr="00EC60B9" w:rsidRDefault="00F40C82" w:rsidP="0084749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4.4</w:t>
            </w:r>
          </w:p>
        </w:tc>
      </w:tr>
      <w:tr w:rsidR="003D5BF9" w:rsidRPr="00EC60B9" w:rsidTr="00F33725">
        <w:tc>
          <w:tcPr>
            <w:tcW w:w="1185" w:type="dxa"/>
          </w:tcPr>
          <w:p w:rsidR="003D5BF9" w:rsidRPr="00EC60B9" w:rsidRDefault="006D2405" w:rsidP="00FC48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T104</w:t>
            </w:r>
          </w:p>
        </w:tc>
        <w:tc>
          <w:tcPr>
            <w:tcW w:w="1185" w:type="dxa"/>
            <w:vMerge/>
          </w:tcPr>
          <w:p w:rsidR="003D5BF9" w:rsidRPr="00EC60B9" w:rsidRDefault="003D5BF9" w:rsidP="00FC48D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85" w:type="dxa"/>
          </w:tcPr>
          <w:p w:rsidR="003D5BF9" w:rsidRPr="00EC60B9" w:rsidRDefault="00643AFF" w:rsidP="00FC48DF">
            <w:pPr>
              <w:jc w:val="left"/>
              <w:rPr>
                <w:rFonts w:ascii="宋体" w:eastAsia="宋体" w:hAnsi="宋体"/>
                <w:szCs w:val="21"/>
              </w:rPr>
            </w:pPr>
            <w:r w:rsidRPr="00BD045B">
              <w:t>Spark Streaming</w:t>
            </w:r>
            <w:r w:rsidRPr="00BD045B">
              <w:rPr>
                <w:rFonts w:hint="eastAsia"/>
              </w:rPr>
              <w:t>的</w:t>
            </w:r>
            <w:r>
              <w:rPr>
                <w:rFonts w:hint="eastAsia"/>
              </w:rPr>
              <w:t>作业调度</w:t>
            </w:r>
          </w:p>
        </w:tc>
        <w:tc>
          <w:tcPr>
            <w:tcW w:w="1185" w:type="dxa"/>
          </w:tcPr>
          <w:p w:rsidR="008632D2" w:rsidRPr="00EC60B9" w:rsidRDefault="003D5BF9" w:rsidP="008632D2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测试需求规格说明书2.</w:t>
            </w:r>
            <w:r w:rsidR="008632D2">
              <w:rPr>
                <w:rFonts w:ascii="宋体" w:eastAsia="宋体" w:hAnsi="宋体"/>
                <w:szCs w:val="21"/>
              </w:rPr>
              <w:t>4</w:t>
            </w:r>
          </w:p>
          <w:p w:rsidR="003D5BF9" w:rsidRPr="00EC60B9" w:rsidRDefault="003D5BF9" w:rsidP="00FC48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85" w:type="dxa"/>
          </w:tcPr>
          <w:p w:rsidR="003D5BF9" w:rsidRPr="00EC60B9" w:rsidRDefault="00CE3FB3" w:rsidP="00FC48DF">
            <w:pPr>
              <w:rPr>
                <w:rFonts w:ascii="宋体" w:eastAsia="宋体" w:hAnsi="宋体"/>
                <w:szCs w:val="21"/>
              </w:rPr>
            </w:pPr>
            <w:r w:rsidRPr="00BD045B">
              <w:t>Spark Streaming</w:t>
            </w:r>
            <w:r w:rsidRPr="00BD045B">
              <w:rPr>
                <w:rFonts w:hint="eastAsia"/>
              </w:rPr>
              <w:t>的</w:t>
            </w:r>
            <w:r>
              <w:rPr>
                <w:rFonts w:hint="eastAsia"/>
              </w:rPr>
              <w:t>作业调度</w:t>
            </w:r>
          </w:p>
        </w:tc>
        <w:tc>
          <w:tcPr>
            <w:tcW w:w="1186" w:type="dxa"/>
          </w:tcPr>
          <w:p w:rsidR="003D5BF9" w:rsidRDefault="003D5BF9" w:rsidP="00847491">
            <w:pPr>
              <w:jc w:val="left"/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需求规格说明书</w:t>
            </w:r>
          </w:p>
          <w:p w:rsidR="003D5BF9" w:rsidRPr="00EC60B9" w:rsidRDefault="008632D2" w:rsidP="0084749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4.3</w:t>
            </w:r>
          </w:p>
        </w:tc>
      </w:tr>
      <w:tr w:rsidR="003D5BF9" w:rsidRPr="00EC60B9" w:rsidTr="00F33725">
        <w:tc>
          <w:tcPr>
            <w:tcW w:w="1185" w:type="dxa"/>
          </w:tcPr>
          <w:p w:rsidR="003D5BF9" w:rsidRPr="00EC60B9" w:rsidRDefault="00C73C68" w:rsidP="00FC48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T105</w:t>
            </w:r>
          </w:p>
        </w:tc>
        <w:tc>
          <w:tcPr>
            <w:tcW w:w="1185" w:type="dxa"/>
            <w:vMerge/>
          </w:tcPr>
          <w:p w:rsidR="003D5BF9" w:rsidRPr="00EC60B9" w:rsidRDefault="003D5BF9" w:rsidP="00FC48D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85" w:type="dxa"/>
          </w:tcPr>
          <w:p w:rsidR="003D5BF9" w:rsidRPr="00EC60B9" w:rsidRDefault="00A14E26" w:rsidP="00FC48D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窗口支持</w:t>
            </w:r>
          </w:p>
        </w:tc>
        <w:tc>
          <w:tcPr>
            <w:tcW w:w="1185" w:type="dxa"/>
          </w:tcPr>
          <w:p w:rsidR="003D5BF9" w:rsidRPr="00EC60B9" w:rsidRDefault="003D5BF9" w:rsidP="00A14E26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测试需求规格说明书</w:t>
            </w:r>
            <w:r w:rsidR="00A14E26">
              <w:rPr>
                <w:rFonts w:ascii="宋体" w:eastAsia="宋体" w:hAnsi="宋体" w:hint="eastAsia"/>
                <w:szCs w:val="21"/>
              </w:rPr>
              <w:t>2.</w:t>
            </w:r>
            <w:r w:rsidR="00A14E26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185" w:type="dxa"/>
          </w:tcPr>
          <w:p w:rsidR="003D5BF9" w:rsidRPr="00EC60B9" w:rsidRDefault="00A14E26" w:rsidP="00FC48DF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窗口支持</w:t>
            </w:r>
          </w:p>
        </w:tc>
        <w:tc>
          <w:tcPr>
            <w:tcW w:w="1186" w:type="dxa"/>
          </w:tcPr>
          <w:p w:rsidR="003D5BF9" w:rsidRDefault="003D5BF9" w:rsidP="00847491">
            <w:pPr>
              <w:jc w:val="left"/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需求规格说明书</w:t>
            </w:r>
          </w:p>
          <w:p w:rsidR="003D5BF9" w:rsidRPr="00EC60B9" w:rsidRDefault="00A14E26" w:rsidP="0084749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4.5</w:t>
            </w:r>
          </w:p>
        </w:tc>
      </w:tr>
      <w:tr w:rsidR="003D5BF9" w:rsidRPr="00EC60B9" w:rsidTr="008754F1">
        <w:tc>
          <w:tcPr>
            <w:tcW w:w="1185" w:type="dxa"/>
          </w:tcPr>
          <w:p w:rsidR="003D5BF9" w:rsidRPr="00EC60B9" w:rsidRDefault="006D2405" w:rsidP="002709F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T201</w:t>
            </w:r>
          </w:p>
        </w:tc>
        <w:tc>
          <w:tcPr>
            <w:tcW w:w="1185" w:type="dxa"/>
            <w:vMerge w:val="restart"/>
            <w:vAlign w:val="center"/>
          </w:tcPr>
          <w:p w:rsidR="003D5BF9" w:rsidRPr="00EC60B9" w:rsidRDefault="006D2405" w:rsidP="002709F3">
            <w:pPr>
              <w:jc w:val="center"/>
              <w:rPr>
                <w:rFonts w:ascii="宋体" w:eastAsia="宋体" w:hAnsi="宋体" w:cs="Times New Roman"/>
                <w:kern w:val="0"/>
              </w:rPr>
            </w:pPr>
            <w:r w:rsidRPr="00BD045B">
              <w:t>Spark Streaming</w:t>
            </w:r>
            <w:r>
              <w:t>非功能测试</w:t>
            </w:r>
          </w:p>
        </w:tc>
        <w:tc>
          <w:tcPr>
            <w:tcW w:w="1185" w:type="dxa"/>
          </w:tcPr>
          <w:p w:rsidR="003D5BF9" w:rsidRPr="00EC60B9" w:rsidRDefault="00B31483" w:rsidP="002709F3">
            <w:pPr>
              <w:jc w:val="left"/>
              <w:rPr>
                <w:rFonts w:ascii="宋体" w:eastAsia="宋体" w:hAnsi="宋体"/>
                <w:szCs w:val="21"/>
              </w:rPr>
            </w:pPr>
            <w:r w:rsidRPr="003975AF">
              <w:t>实时性</w:t>
            </w:r>
          </w:p>
        </w:tc>
        <w:tc>
          <w:tcPr>
            <w:tcW w:w="1185" w:type="dxa"/>
          </w:tcPr>
          <w:p w:rsidR="003D5BF9" w:rsidRPr="00EC60B9" w:rsidRDefault="003D5BF9" w:rsidP="002D2326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测试需求规格说明书</w:t>
            </w:r>
            <w:r w:rsidR="002D2326">
              <w:rPr>
                <w:rFonts w:ascii="宋体" w:eastAsia="宋体" w:hAnsi="宋体"/>
                <w:szCs w:val="21"/>
              </w:rPr>
              <w:t>3.1</w:t>
            </w:r>
          </w:p>
        </w:tc>
        <w:tc>
          <w:tcPr>
            <w:tcW w:w="1185" w:type="dxa"/>
          </w:tcPr>
          <w:p w:rsidR="003D5BF9" w:rsidRPr="00EC60B9" w:rsidRDefault="00B31483" w:rsidP="002709F3">
            <w:pPr>
              <w:rPr>
                <w:rFonts w:ascii="宋体" w:eastAsia="宋体" w:hAnsi="宋体"/>
                <w:szCs w:val="21"/>
              </w:rPr>
            </w:pPr>
            <w:r w:rsidRPr="003975AF">
              <w:t>实时性</w:t>
            </w:r>
          </w:p>
        </w:tc>
        <w:tc>
          <w:tcPr>
            <w:tcW w:w="1186" w:type="dxa"/>
          </w:tcPr>
          <w:p w:rsidR="003D5BF9" w:rsidRPr="00EC60B9" w:rsidRDefault="003D5BF9" w:rsidP="002709F3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需求规格说明书</w:t>
            </w:r>
          </w:p>
          <w:p w:rsidR="00B31483" w:rsidRPr="00EC60B9" w:rsidRDefault="002D2326" w:rsidP="00B3148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  <w:r w:rsidR="003D5BF9" w:rsidRPr="00EC60B9">
              <w:rPr>
                <w:rFonts w:ascii="宋体" w:eastAsia="宋体" w:hAnsi="宋体" w:hint="eastAsia"/>
                <w:szCs w:val="21"/>
              </w:rPr>
              <w:t>.</w:t>
            </w:r>
            <w:r w:rsidR="00B31483">
              <w:rPr>
                <w:rFonts w:ascii="宋体" w:eastAsia="宋体" w:hAnsi="宋体"/>
                <w:szCs w:val="21"/>
              </w:rPr>
              <w:t>1</w:t>
            </w:r>
          </w:p>
          <w:p w:rsidR="003D5BF9" w:rsidRPr="00EC60B9" w:rsidRDefault="003D5BF9" w:rsidP="002709F3">
            <w:pPr>
              <w:rPr>
                <w:rFonts w:ascii="宋体" w:eastAsia="宋体" w:hAnsi="宋体"/>
                <w:szCs w:val="21"/>
              </w:rPr>
            </w:pPr>
          </w:p>
        </w:tc>
      </w:tr>
      <w:tr w:rsidR="003D5BF9" w:rsidRPr="00EC60B9" w:rsidTr="00F33725">
        <w:tc>
          <w:tcPr>
            <w:tcW w:w="1185" w:type="dxa"/>
          </w:tcPr>
          <w:p w:rsidR="003D5BF9" w:rsidRPr="00EC60B9" w:rsidRDefault="00B31483" w:rsidP="002709F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T202</w:t>
            </w:r>
          </w:p>
        </w:tc>
        <w:tc>
          <w:tcPr>
            <w:tcW w:w="1185" w:type="dxa"/>
            <w:vMerge/>
          </w:tcPr>
          <w:p w:rsidR="003D5BF9" w:rsidRPr="00EC60B9" w:rsidRDefault="003D5BF9" w:rsidP="002709F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85" w:type="dxa"/>
          </w:tcPr>
          <w:p w:rsidR="003D5BF9" w:rsidRPr="00EC60B9" w:rsidRDefault="0024438D" w:rsidP="002709F3">
            <w:pPr>
              <w:jc w:val="left"/>
              <w:rPr>
                <w:rFonts w:ascii="宋体" w:eastAsia="宋体" w:hAnsi="宋体"/>
                <w:szCs w:val="21"/>
              </w:rPr>
            </w:pPr>
            <w:r w:rsidRPr="00BE25C0">
              <w:rPr>
                <w:rFonts w:hint="eastAsia"/>
              </w:rPr>
              <w:t>可扩展性</w:t>
            </w:r>
          </w:p>
        </w:tc>
        <w:tc>
          <w:tcPr>
            <w:tcW w:w="1185" w:type="dxa"/>
          </w:tcPr>
          <w:p w:rsidR="003D5BF9" w:rsidRPr="00EC60B9" w:rsidRDefault="003D5BF9" w:rsidP="002D2326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测试需求规格说明书</w:t>
            </w:r>
            <w:r w:rsidR="002D2326">
              <w:rPr>
                <w:rFonts w:ascii="宋体" w:eastAsia="宋体" w:hAnsi="宋体"/>
                <w:szCs w:val="21"/>
              </w:rPr>
              <w:t>3.2</w:t>
            </w:r>
          </w:p>
        </w:tc>
        <w:tc>
          <w:tcPr>
            <w:tcW w:w="1185" w:type="dxa"/>
          </w:tcPr>
          <w:p w:rsidR="003D5BF9" w:rsidRPr="00EC60B9" w:rsidRDefault="0024438D" w:rsidP="002709F3">
            <w:pPr>
              <w:rPr>
                <w:rFonts w:ascii="宋体" w:eastAsia="宋体" w:hAnsi="宋体"/>
                <w:szCs w:val="21"/>
              </w:rPr>
            </w:pPr>
            <w:r w:rsidRPr="00BE25C0">
              <w:rPr>
                <w:rFonts w:hint="eastAsia"/>
              </w:rPr>
              <w:t>可扩展性</w:t>
            </w:r>
          </w:p>
        </w:tc>
        <w:tc>
          <w:tcPr>
            <w:tcW w:w="1186" w:type="dxa"/>
          </w:tcPr>
          <w:p w:rsidR="003D5BF9" w:rsidRDefault="003D5BF9" w:rsidP="002709F3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需求规格说明书</w:t>
            </w:r>
          </w:p>
          <w:p w:rsidR="00B34404" w:rsidRPr="00EC60B9" w:rsidRDefault="002D2326" w:rsidP="002709F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  <w:r w:rsidR="00B34404">
              <w:rPr>
                <w:rFonts w:ascii="宋体" w:eastAsia="宋体" w:hAnsi="宋体"/>
                <w:szCs w:val="21"/>
              </w:rPr>
              <w:t>.2</w:t>
            </w:r>
          </w:p>
        </w:tc>
      </w:tr>
      <w:tr w:rsidR="003D5BF9" w:rsidRPr="00EC60B9" w:rsidTr="00F33725">
        <w:tc>
          <w:tcPr>
            <w:tcW w:w="1185" w:type="dxa"/>
          </w:tcPr>
          <w:p w:rsidR="003D5BF9" w:rsidRPr="00EC60B9" w:rsidRDefault="00B31483" w:rsidP="002709F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T203</w:t>
            </w:r>
          </w:p>
        </w:tc>
        <w:tc>
          <w:tcPr>
            <w:tcW w:w="1185" w:type="dxa"/>
            <w:vMerge/>
          </w:tcPr>
          <w:p w:rsidR="003D5BF9" w:rsidRPr="00EC60B9" w:rsidRDefault="003D5BF9" w:rsidP="002709F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85" w:type="dxa"/>
          </w:tcPr>
          <w:p w:rsidR="003D5BF9" w:rsidRPr="00EC60B9" w:rsidRDefault="00241DB1" w:rsidP="002709F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吞吐量</w:t>
            </w:r>
          </w:p>
        </w:tc>
        <w:tc>
          <w:tcPr>
            <w:tcW w:w="1185" w:type="dxa"/>
          </w:tcPr>
          <w:p w:rsidR="003D5BF9" w:rsidRPr="00EC60B9" w:rsidRDefault="003D5BF9" w:rsidP="002D2326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测试需求规格说明书</w:t>
            </w:r>
            <w:r w:rsidR="002D2326">
              <w:rPr>
                <w:rFonts w:ascii="宋体" w:eastAsia="宋体" w:hAnsi="宋体"/>
                <w:szCs w:val="21"/>
              </w:rPr>
              <w:t>3</w:t>
            </w:r>
            <w:r w:rsidR="00241DB1">
              <w:rPr>
                <w:rFonts w:ascii="宋体" w:eastAsia="宋体" w:hAnsi="宋体"/>
                <w:szCs w:val="21"/>
              </w:rPr>
              <w:t>.</w:t>
            </w:r>
            <w:r w:rsidR="002D2326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185" w:type="dxa"/>
          </w:tcPr>
          <w:p w:rsidR="003D5BF9" w:rsidRPr="00EC60B9" w:rsidRDefault="00737AB2" w:rsidP="002709F3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吞吐量</w:t>
            </w:r>
          </w:p>
        </w:tc>
        <w:tc>
          <w:tcPr>
            <w:tcW w:w="1186" w:type="dxa"/>
          </w:tcPr>
          <w:p w:rsidR="003D5BF9" w:rsidRPr="00EC60B9" w:rsidRDefault="003D5BF9" w:rsidP="002709F3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需求规格说明书</w:t>
            </w:r>
          </w:p>
          <w:p w:rsidR="003D5BF9" w:rsidRPr="00EC60B9" w:rsidRDefault="002D2326" w:rsidP="002D23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.2</w:t>
            </w:r>
          </w:p>
        </w:tc>
      </w:tr>
      <w:tr w:rsidR="003D5BF9" w:rsidRPr="00EC60B9" w:rsidTr="00F33725">
        <w:tc>
          <w:tcPr>
            <w:tcW w:w="1185" w:type="dxa"/>
          </w:tcPr>
          <w:p w:rsidR="003D5BF9" w:rsidRPr="00EC60B9" w:rsidRDefault="00B31483" w:rsidP="002709F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T204</w:t>
            </w:r>
          </w:p>
        </w:tc>
        <w:tc>
          <w:tcPr>
            <w:tcW w:w="1185" w:type="dxa"/>
            <w:vMerge/>
          </w:tcPr>
          <w:p w:rsidR="003D5BF9" w:rsidRPr="00EC60B9" w:rsidRDefault="003D5BF9" w:rsidP="002709F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85" w:type="dxa"/>
          </w:tcPr>
          <w:p w:rsidR="003D5BF9" w:rsidRPr="00EC60B9" w:rsidRDefault="00737AB2" w:rsidP="002709F3">
            <w:pPr>
              <w:jc w:val="left"/>
              <w:rPr>
                <w:rFonts w:ascii="宋体" w:eastAsia="宋体" w:hAnsi="宋体"/>
                <w:szCs w:val="21"/>
              </w:rPr>
            </w:pPr>
            <w:r w:rsidRPr="00EF24D5">
              <w:t>Spark Streaming</w:t>
            </w:r>
            <w:r w:rsidRPr="00EF24D5">
              <w:rPr>
                <w:rFonts w:hint="eastAsia"/>
              </w:rPr>
              <w:t>的</w:t>
            </w:r>
            <w:r>
              <w:rPr>
                <w:rFonts w:hint="eastAsia"/>
              </w:rPr>
              <w:t>持久化</w:t>
            </w:r>
          </w:p>
        </w:tc>
        <w:tc>
          <w:tcPr>
            <w:tcW w:w="1185" w:type="dxa"/>
          </w:tcPr>
          <w:p w:rsidR="003D5BF9" w:rsidRPr="00EC60B9" w:rsidRDefault="003D5BF9" w:rsidP="002D2326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测试需求规格说明书</w:t>
            </w:r>
            <w:r w:rsidR="00BB0CB4">
              <w:rPr>
                <w:rFonts w:ascii="宋体" w:eastAsia="宋体" w:hAnsi="宋体" w:hint="eastAsia"/>
                <w:szCs w:val="21"/>
              </w:rPr>
              <w:t>3.4</w:t>
            </w:r>
          </w:p>
        </w:tc>
        <w:tc>
          <w:tcPr>
            <w:tcW w:w="1185" w:type="dxa"/>
          </w:tcPr>
          <w:p w:rsidR="003D5BF9" w:rsidRPr="00EC60B9" w:rsidRDefault="002D2326" w:rsidP="002709F3">
            <w:pPr>
              <w:rPr>
                <w:rFonts w:ascii="宋体" w:eastAsia="宋体" w:hAnsi="宋体"/>
                <w:szCs w:val="21"/>
              </w:rPr>
            </w:pPr>
            <w:r w:rsidRPr="00EF24D5">
              <w:t>Spark Streaming</w:t>
            </w:r>
            <w:r w:rsidRPr="00EF24D5">
              <w:rPr>
                <w:rFonts w:hint="eastAsia"/>
              </w:rPr>
              <w:t>的</w:t>
            </w:r>
            <w:r>
              <w:rPr>
                <w:rFonts w:hint="eastAsia"/>
              </w:rPr>
              <w:t>持久化</w:t>
            </w:r>
          </w:p>
        </w:tc>
        <w:tc>
          <w:tcPr>
            <w:tcW w:w="1186" w:type="dxa"/>
          </w:tcPr>
          <w:p w:rsidR="003D5BF9" w:rsidRPr="00EC60B9" w:rsidRDefault="003D5BF9" w:rsidP="002709F3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需求规格说明书</w:t>
            </w:r>
          </w:p>
          <w:p w:rsidR="003D5BF9" w:rsidRPr="00EC60B9" w:rsidRDefault="002D2326" w:rsidP="002709F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5.3</w:t>
            </w:r>
          </w:p>
        </w:tc>
      </w:tr>
      <w:tr w:rsidR="003D5BF9" w:rsidRPr="00EC60B9" w:rsidTr="00F33725">
        <w:tc>
          <w:tcPr>
            <w:tcW w:w="1185" w:type="dxa"/>
          </w:tcPr>
          <w:p w:rsidR="003D5BF9" w:rsidRPr="00EC60B9" w:rsidRDefault="00B31483" w:rsidP="002709F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T205</w:t>
            </w:r>
          </w:p>
        </w:tc>
        <w:tc>
          <w:tcPr>
            <w:tcW w:w="1185" w:type="dxa"/>
            <w:vMerge/>
          </w:tcPr>
          <w:p w:rsidR="003D5BF9" w:rsidRPr="00EC60B9" w:rsidRDefault="003D5BF9" w:rsidP="002709F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85" w:type="dxa"/>
          </w:tcPr>
          <w:p w:rsidR="003D5BF9" w:rsidRPr="00EC60B9" w:rsidRDefault="000E4567" w:rsidP="002709F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性能调优</w:t>
            </w:r>
            <w:r w:rsidR="005B0062">
              <w:rPr>
                <w:rFonts w:hint="eastAsia"/>
              </w:rPr>
              <w:t>-</w:t>
            </w:r>
            <w:r w:rsidR="005B0062">
              <w:rPr>
                <w:rFonts w:hint="eastAsia"/>
                <w:sz w:val="22"/>
              </w:rPr>
              <w:t>批处理时间</w:t>
            </w:r>
          </w:p>
        </w:tc>
        <w:tc>
          <w:tcPr>
            <w:tcW w:w="1185" w:type="dxa"/>
          </w:tcPr>
          <w:p w:rsidR="003D5BF9" w:rsidRPr="00EC60B9" w:rsidRDefault="003D5BF9" w:rsidP="000E4567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测试需求规格说明书</w:t>
            </w:r>
            <w:r w:rsidR="000E4567">
              <w:rPr>
                <w:rFonts w:ascii="宋体" w:eastAsia="宋体" w:hAnsi="宋体"/>
                <w:szCs w:val="21"/>
              </w:rPr>
              <w:t>3.5</w:t>
            </w:r>
          </w:p>
        </w:tc>
        <w:tc>
          <w:tcPr>
            <w:tcW w:w="1185" w:type="dxa"/>
          </w:tcPr>
          <w:p w:rsidR="003D5BF9" w:rsidRPr="00EC60B9" w:rsidRDefault="00C34356" w:rsidP="002709F3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性能调优-</w:t>
            </w:r>
            <w:r>
              <w:rPr>
                <w:rFonts w:hint="eastAsia"/>
                <w:sz w:val="22"/>
              </w:rPr>
              <w:t>批处理时间</w:t>
            </w:r>
          </w:p>
        </w:tc>
        <w:tc>
          <w:tcPr>
            <w:tcW w:w="1186" w:type="dxa"/>
          </w:tcPr>
          <w:p w:rsidR="003D5BF9" w:rsidRPr="00EC60B9" w:rsidRDefault="003D5BF9" w:rsidP="002709F3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需求规格说明书</w:t>
            </w:r>
          </w:p>
          <w:p w:rsidR="003D5BF9" w:rsidRPr="00EC60B9" w:rsidRDefault="000E4567" w:rsidP="002709F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5.4</w:t>
            </w:r>
            <w:r w:rsidR="00327009">
              <w:rPr>
                <w:rFonts w:ascii="宋体" w:eastAsia="宋体" w:hAnsi="宋体"/>
                <w:szCs w:val="21"/>
              </w:rPr>
              <w:t>.1</w:t>
            </w:r>
          </w:p>
        </w:tc>
      </w:tr>
      <w:tr w:rsidR="003D5BF9" w:rsidRPr="00EC60B9" w:rsidTr="00F33725">
        <w:tc>
          <w:tcPr>
            <w:tcW w:w="1185" w:type="dxa"/>
          </w:tcPr>
          <w:p w:rsidR="003D5BF9" w:rsidRPr="00EC60B9" w:rsidRDefault="00C34356" w:rsidP="002709F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T206</w:t>
            </w:r>
          </w:p>
        </w:tc>
        <w:tc>
          <w:tcPr>
            <w:tcW w:w="1185" w:type="dxa"/>
            <w:vMerge/>
          </w:tcPr>
          <w:p w:rsidR="003D5BF9" w:rsidRPr="00EC60B9" w:rsidRDefault="003D5BF9" w:rsidP="002709F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85" w:type="dxa"/>
          </w:tcPr>
          <w:p w:rsidR="003D5BF9" w:rsidRPr="00EC60B9" w:rsidRDefault="00C34356" w:rsidP="002709F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性能调优-</w:t>
            </w:r>
            <w:r>
              <w:rPr>
                <w:rFonts w:hint="eastAsia"/>
                <w:sz w:val="22"/>
              </w:rPr>
              <w:t>并行化程度</w:t>
            </w:r>
          </w:p>
        </w:tc>
        <w:tc>
          <w:tcPr>
            <w:tcW w:w="1185" w:type="dxa"/>
          </w:tcPr>
          <w:p w:rsidR="003D5BF9" w:rsidRPr="00EC60B9" w:rsidRDefault="003D5BF9" w:rsidP="002709F3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测试需求规格说明书</w:t>
            </w:r>
            <w:r w:rsidR="00C34356">
              <w:rPr>
                <w:rFonts w:ascii="宋体" w:eastAsia="宋体" w:hAnsi="宋体" w:hint="eastAsia"/>
                <w:szCs w:val="21"/>
              </w:rPr>
              <w:t>3.5</w:t>
            </w:r>
          </w:p>
        </w:tc>
        <w:tc>
          <w:tcPr>
            <w:tcW w:w="1185" w:type="dxa"/>
          </w:tcPr>
          <w:p w:rsidR="003D5BF9" w:rsidRPr="00EC60B9" w:rsidRDefault="00C34356" w:rsidP="002709F3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性能调优-</w:t>
            </w:r>
            <w:r>
              <w:rPr>
                <w:rFonts w:hint="eastAsia"/>
                <w:sz w:val="22"/>
              </w:rPr>
              <w:t>并行化程度</w:t>
            </w:r>
          </w:p>
        </w:tc>
        <w:tc>
          <w:tcPr>
            <w:tcW w:w="1186" w:type="dxa"/>
          </w:tcPr>
          <w:p w:rsidR="003D5BF9" w:rsidRPr="00EC60B9" w:rsidRDefault="003D5BF9" w:rsidP="002709F3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需求规格说明书</w:t>
            </w:r>
          </w:p>
          <w:p w:rsidR="003D5BF9" w:rsidRPr="00EC60B9" w:rsidRDefault="00C34356" w:rsidP="002709F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5.4.2</w:t>
            </w:r>
          </w:p>
        </w:tc>
      </w:tr>
      <w:tr w:rsidR="00C34356" w:rsidRPr="00EC60B9" w:rsidTr="00F33725">
        <w:tc>
          <w:tcPr>
            <w:tcW w:w="1185" w:type="dxa"/>
          </w:tcPr>
          <w:p w:rsidR="00C34356" w:rsidRPr="00EC60B9" w:rsidRDefault="00C34356" w:rsidP="007E61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T20</w:t>
            </w:r>
            <w:r w:rsidR="007E61FC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85" w:type="dxa"/>
            <w:vMerge/>
          </w:tcPr>
          <w:p w:rsidR="00C34356" w:rsidRPr="00EC60B9" w:rsidRDefault="00C34356" w:rsidP="00C3435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85" w:type="dxa"/>
          </w:tcPr>
          <w:p w:rsidR="00C34356" w:rsidRPr="00EC60B9" w:rsidRDefault="00C34356" w:rsidP="00C3435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性能调优-</w:t>
            </w:r>
            <w:r>
              <w:rPr>
                <w:rFonts w:hint="eastAsia"/>
                <w:sz w:val="22"/>
              </w:rPr>
              <w:lastRenderedPageBreak/>
              <w:t>过期数据清理</w:t>
            </w:r>
          </w:p>
        </w:tc>
        <w:tc>
          <w:tcPr>
            <w:tcW w:w="1185" w:type="dxa"/>
          </w:tcPr>
          <w:p w:rsidR="00C34356" w:rsidRPr="00EC60B9" w:rsidRDefault="00C34356" w:rsidP="00C34356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lastRenderedPageBreak/>
              <w:t>测试需求</w:t>
            </w:r>
            <w:r w:rsidRPr="00EC60B9">
              <w:rPr>
                <w:rFonts w:ascii="宋体" w:eastAsia="宋体" w:hAnsi="宋体" w:hint="eastAsia"/>
                <w:szCs w:val="21"/>
              </w:rPr>
              <w:lastRenderedPageBreak/>
              <w:t>规格说明书</w:t>
            </w:r>
            <w:r>
              <w:rPr>
                <w:rFonts w:ascii="宋体" w:eastAsia="宋体" w:hAnsi="宋体" w:hint="eastAsia"/>
                <w:szCs w:val="21"/>
              </w:rPr>
              <w:t>3.5</w:t>
            </w:r>
          </w:p>
        </w:tc>
        <w:tc>
          <w:tcPr>
            <w:tcW w:w="1185" w:type="dxa"/>
          </w:tcPr>
          <w:p w:rsidR="00C34356" w:rsidRPr="00EC60B9" w:rsidRDefault="00C34356" w:rsidP="00C34356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lastRenderedPageBreak/>
              <w:t>性能调优-</w:t>
            </w:r>
            <w:r>
              <w:rPr>
                <w:rFonts w:hint="eastAsia"/>
                <w:sz w:val="22"/>
              </w:rPr>
              <w:lastRenderedPageBreak/>
              <w:t>过期数据清理</w:t>
            </w:r>
          </w:p>
        </w:tc>
        <w:tc>
          <w:tcPr>
            <w:tcW w:w="1186" w:type="dxa"/>
          </w:tcPr>
          <w:p w:rsidR="00C34356" w:rsidRPr="00EC60B9" w:rsidRDefault="00C34356" w:rsidP="00C34356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lastRenderedPageBreak/>
              <w:t>需求规格</w:t>
            </w:r>
            <w:r w:rsidRPr="00EC60B9">
              <w:rPr>
                <w:rFonts w:ascii="宋体" w:eastAsia="宋体" w:hAnsi="宋体" w:hint="eastAsia"/>
                <w:szCs w:val="21"/>
              </w:rPr>
              <w:lastRenderedPageBreak/>
              <w:t>说明书</w:t>
            </w:r>
          </w:p>
          <w:p w:rsidR="00C34356" w:rsidRPr="00EC60B9" w:rsidRDefault="00C34356" w:rsidP="00C343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5.4.3</w:t>
            </w:r>
          </w:p>
        </w:tc>
      </w:tr>
      <w:tr w:rsidR="00FB13FB" w:rsidRPr="00EC60B9" w:rsidTr="00EB0806">
        <w:tc>
          <w:tcPr>
            <w:tcW w:w="1185" w:type="dxa"/>
          </w:tcPr>
          <w:p w:rsidR="00FB13FB" w:rsidRPr="00EC60B9" w:rsidRDefault="00FB13FB" w:rsidP="00FB13FB">
            <w:pPr>
              <w:jc w:val="center"/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lastRenderedPageBreak/>
              <w:t>T</w:t>
            </w:r>
            <w:r>
              <w:rPr>
                <w:rFonts w:ascii="宋体" w:eastAsia="宋体" w:hAnsi="宋体"/>
                <w:szCs w:val="21"/>
              </w:rPr>
              <w:t>301</w:t>
            </w:r>
          </w:p>
        </w:tc>
        <w:tc>
          <w:tcPr>
            <w:tcW w:w="1185" w:type="dxa"/>
            <w:vMerge w:val="restart"/>
            <w:vAlign w:val="center"/>
          </w:tcPr>
          <w:p w:rsidR="00FB13FB" w:rsidRPr="00EC60B9" w:rsidRDefault="00FB13FB" w:rsidP="00FB13FB">
            <w:pPr>
              <w:jc w:val="center"/>
              <w:rPr>
                <w:rFonts w:ascii="宋体" w:eastAsia="宋体" w:hAnsi="宋体" w:cs="Times New Roman"/>
                <w:kern w:val="0"/>
              </w:rPr>
            </w:pPr>
            <w:r w:rsidRPr="008B3AAF">
              <w:rPr>
                <w:rFonts w:ascii="宋体" w:eastAsia="宋体" w:hAnsi="宋体" w:cs="Times New Roman" w:hint="eastAsia"/>
                <w:kern w:val="0"/>
              </w:rPr>
              <w:t>指定主题短文本的自动识别</w:t>
            </w:r>
            <w:r>
              <w:rPr>
                <w:rFonts w:ascii="宋体" w:eastAsia="宋体" w:hAnsi="宋体" w:cs="Times New Roman" w:hint="eastAsia"/>
                <w:kern w:val="0"/>
              </w:rPr>
              <w:t>的系统功能测试</w:t>
            </w:r>
          </w:p>
        </w:tc>
        <w:tc>
          <w:tcPr>
            <w:tcW w:w="1185" w:type="dxa"/>
          </w:tcPr>
          <w:p w:rsidR="00FB13FB" w:rsidRPr="00EC60B9" w:rsidRDefault="00FB13FB" w:rsidP="00FB13F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文本的读取及发送测试</w:t>
            </w:r>
          </w:p>
        </w:tc>
        <w:tc>
          <w:tcPr>
            <w:tcW w:w="1185" w:type="dxa"/>
          </w:tcPr>
          <w:p w:rsidR="00FB13FB" w:rsidRPr="00EC60B9" w:rsidRDefault="00FB13FB" w:rsidP="00FB13FB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测试需求规格说明书4.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85" w:type="dxa"/>
          </w:tcPr>
          <w:p w:rsidR="00FB13FB" w:rsidRPr="00EC60B9" w:rsidRDefault="00FB13FB" w:rsidP="00FB13F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Kafka组件</w:t>
            </w:r>
          </w:p>
        </w:tc>
        <w:tc>
          <w:tcPr>
            <w:tcW w:w="1186" w:type="dxa"/>
          </w:tcPr>
          <w:p w:rsidR="00FB13FB" w:rsidRPr="00EC60B9" w:rsidRDefault="00FB13FB" w:rsidP="00FB13F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需求规格说明书6.5.2</w:t>
            </w:r>
          </w:p>
        </w:tc>
      </w:tr>
      <w:tr w:rsidR="00FB13FB" w:rsidRPr="00EC60B9" w:rsidTr="002F5508">
        <w:tc>
          <w:tcPr>
            <w:tcW w:w="1185" w:type="dxa"/>
          </w:tcPr>
          <w:p w:rsidR="00FB13FB" w:rsidRPr="00EC60B9" w:rsidRDefault="00FB13FB" w:rsidP="00FB13FB">
            <w:pPr>
              <w:jc w:val="center"/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302</w:t>
            </w:r>
          </w:p>
        </w:tc>
        <w:tc>
          <w:tcPr>
            <w:tcW w:w="1185" w:type="dxa"/>
            <w:vMerge/>
          </w:tcPr>
          <w:p w:rsidR="00FB13FB" w:rsidRPr="008B3AAF" w:rsidRDefault="00FB13FB" w:rsidP="00FB13FB">
            <w:pPr>
              <w:jc w:val="center"/>
              <w:rPr>
                <w:rFonts w:ascii="宋体" w:eastAsia="宋体" w:hAnsi="宋体" w:cs="Times New Roman"/>
                <w:kern w:val="0"/>
              </w:rPr>
            </w:pPr>
          </w:p>
        </w:tc>
        <w:tc>
          <w:tcPr>
            <w:tcW w:w="1185" w:type="dxa"/>
          </w:tcPr>
          <w:p w:rsidR="00FB13FB" w:rsidRDefault="00FB13FB" w:rsidP="00FB13F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文本预处理</w:t>
            </w:r>
            <w:r>
              <w:t>与</w:t>
            </w:r>
            <w:r>
              <w:rPr>
                <w:rFonts w:hint="eastAsia"/>
              </w:rPr>
              <w:t>分类模块功能测试</w:t>
            </w:r>
          </w:p>
        </w:tc>
        <w:tc>
          <w:tcPr>
            <w:tcW w:w="1185" w:type="dxa"/>
          </w:tcPr>
          <w:p w:rsidR="00FB13FB" w:rsidRPr="00EC60B9" w:rsidRDefault="00FB13FB" w:rsidP="00FB13FB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测试需求规格说明书4.2</w:t>
            </w:r>
          </w:p>
        </w:tc>
        <w:tc>
          <w:tcPr>
            <w:tcW w:w="1185" w:type="dxa"/>
          </w:tcPr>
          <w:p w:rsidR="00FB13FB" w:rsidRDefault="00FB13FB" w:rsidP="00FB13FB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文本预处理</w:t>
            </w:r>
            <w:r>
              <w:t>与</w:t>
            </w:r>
            <w:r>
              <w:rPr>
                <w:rFonts w:hint="eastAsia"/>
              </w:rPr>
              <w:t>分类模块</w:t>
            </w:r>
          </w:p>
        </w:tc>
        <w:tc>
          <w:tcPr>
            <w:tcW w:w="1186" w:type="dxa"/>
          </w:tcPr>
          <w:p w:rsidR="00FB13FB" w:rsidRDefault="00FB13FB" w:rsidP="00FB13F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需求规格说明书6.5.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</w:tr>
      <w:tr w:rsidR="00FB13FB" w:rsidRPr="00EC60B9" w:rsidTr="000260CC">
        <w:tc>
          <w:tcPr>
            <w:tcW w:w="1185" w:type="dxa"/>
          </w:tcPr>
          <w:p w:rsidR="00FB13FB" w:rsidRPr="00EC60B9" w:rsidRDefault="00FB13FB" w:rsidP="00FB13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T303</w:t>
            </w:r>
          </w:p>
        </w:tc>
        <w:tc>
          <w:tcPr>
            <w:tcW w:w="1185" w:type="dxa"/>
            <w:vMerge/>
          </w:tcPr>
          <w:p w:rsidR="00FB13FB" w:rsidRPr="008B3AAF" w:rsidRDefault="00FB13FB" w:rsidP="00FB13FB">
            <w:pPr>
              <w:jc w:val="center"/>
              <w:rPr>
                <w:rFonts w:ascii="宋体" w:eastAsia="宋体" w:hAnsi="宋体" w:cs="Times New Roman"/>
                <w:kern w:val="0"/>
              </w:rPr>
            </w:pPr>
          </w:p>
        </w:tc>
        <w:tc>
          <w:tcPr>
            <w:tcW w:w="1185" w:type="dxa"/>
          </w:tcPr>
          <w:p w:rsidR="00FB13FB" w:rsidRDefault="00FB13FB" w:rsidP="00FB13FB">
            <w:pPr>
              <w:jc w:val="left"/>
              <w:rPr>
                <w:rFonts w:ascii="宋体" w:eastAsia="宋体" w:hAnsi="宋体"/>
                <w:szCs w:val="21"/>
              </w:rPr>
            </w:pPr>
            <w:r w:rsidRPr="005D5E4B">
              <w:rPr>
                <w:rFonts w:hint="eastAsia"/>
              </w:rPr>
              <w:t>分类</w:t>
            </w:r>
            <w:r>
              <w:rPr>
                <w:rFonts w:hint="eastAsia"/>
              </w:rPr>
              <w:t>速度</w:t>
            </w:r>
            <w:r w:rsidRPr="005D5E4B">
              <w:t>测试</w:t>
            </w:r>
          </w:p>
        </w:tc>
        <w:tc>
          <w:tcPr>
            <w:tcW w:w="1185" w:type="dxa"/>
          </w:tcPr>
          <w:p w:rsidR="00FB13FB" w:rsidRPr="00EC60B9" w:rsidRDefault="00FB13FB" w:rsidP="00FB13FB">
            <w:pPr>
              <w:rPr>
                <w:rFonts w:ascii="宋体" w:eastAsia="宋体" w:hAnsi="宋体"/>
                <w:szCs w:val="21"/>
              </w:rPr>
            </w:pPr>
            <w:r w:rsidRPr="00EC60B9">
              <w:rPr>
                <w:rFonts w:ascii="宋体" w:eastAsia="宋体" w:hAnsi="宋体" w:hint="eastAsia"/>
                <w:szCs w:val="21"/>
              </w:rPr>
              <w:t>测试需求规格说明书4.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185" w:type="dxa"/>
          </w:tcPr>
          <w:p w:rsidR="00FB13FB" w:rsidRDefault="00FB13FB" w:rsidP="00FB13F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文本分类模块</w:t>
            </w:r>
          </w:p>
        </w:tc>
        <w:tc>
          <w:tcPr>
            <w:tcW w:w="1186" w:type="dxa"/>
          </w:tcPr>
          <w:p w:rsidR="00FB13FB" w:rsidRDefault="00FB13FB" w:rsidP="00FB13F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需求规格说明书6.5.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</w:tr>
    </w:tbl>
    <w:p w:rsidR="005D79A9" w:rsidRPr="00EC60B9" w:rsidRDefault="005D79A9" w:rsidP="005525DC">
      <w:pPr>
        <w:pStyle w:val="2"/>
        <w:rPr>
          <w:rFonts w:ascii="宋体" w:eastAsia="宋体" w:hAnsi="宋体"/>
        </w:rPr>
      </w:pPr>
      <w:r w:rsidRPr="00EC60B9">
        <w:rPr>
          <w:rFonts w:ascii="宋体" w:eastAsia="宋体" w:hAnsi="宋体" w:hint="eastAsia"/>
        </w:rPr>
        <w:t>软件测试覆盖表分析</w:t>
      </w:r>
    </w:p>
    <w:p w:rsidR="009F6CC3" w:rsidRPr="00EC60B9" w:rsidRDefault="009F6CC3" w:rsidP="009F6CC3">
      <w:pPr>
        <w:pStyle w:val="a8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ascii="宋体" w:eastAsia="宋体" w:hAnsi="宋体"/>
          <w:b/>
          <w:bCs/>
          <w:vanish/>
          <w:sz w:val="32"/>
          <w:szCs w:val="32"/>
        </w:rPr>
      </w:pPr>
    </w:p>
    <w:p w:rsidR="009F6CC3" w:rsidRPr="00EC60B9" w:rsidRDefault="009F6CC3" w:rsidP="009F6CC3">
      <w:pPr>
        <w:pStyle w:val="a8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ascii="宋体" w:eastAsia="宋体" w:hAnsi="宋体"/>
          <w:b/>
          <w:bCs/>
          <w:vanish/>
          <w:sz w:val="32"/>
          <w:szCs w:val="32"/>
        </w:rPr>
      </w:pPr>
    </w:p>
    <w:p w:rsidR="00C94C52" w:rsidRDefault="00C73C68" w:rsidP="00F7202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从软件测试覆盖表中可以看出，测试覆盖了所有的功能需求及非功能需求，基本覆盖了需求规格说明书的所有部分。</w:t>
      </w:r>
    </w:p>
    <w:p w:rsidR="00C94C52" w:rsidRDefault="00937E30" w:rsidP="00F72022">
      <w:pPr>
        <w:spacing w:line="360" w:lineRule="auto"/>
        <w:ind w:firstLineChars="200" w:firstLine="420"/>
        <w:rPr>
          <w:rFonts w:ascii="宋体" w:eastAsia="宋体" w:hAnsi="宋体" w:cs="Times New Roman"/>
          <w:kern w:val="0"/>
        </w:rPr>
      </w:pP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15</w:t>
      </w:r>
      <w:r>
        <w:rPr>
          <w:rFonts w:ascii="宋体" w:eastAsia="宋体" w:hAnsi="宋体" w:hint="eastAsia"/>
        </w:rPr>
        <w:t>个测试用例中，分别从Spark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Streaming的角度、</w:t>
      </w:r>
      <w:r w:rsidRPr="008B3AAF">
        <w:rPr>
          <w:rFonts w:ascii="宋体" w:eastAsia="宋体" w:hAnsi="宋体" w:cs="Times New Roman" w:hint="eastAsia"/>
          <w:kern w:val="0"/>
        </w:rPr>
        <w:t>指定主题短文本的自动识别</w:t>
      </w:r>
      <w:r>
        <w:rPr>
          <w:rFonts w:ascii="宋体" w:eastAsia="宋体" w:hAnsi="宋体" w:cs="Times New Roman" w:hint="eastAsia"/>
          <w:kern w:val="0"/>
        </w:rPr>
        <w:t>的系统功能的角度进行了测试，从功能原理模块到功能实现模块均进行了测试，测试方式完整全面。</w:t>
      </w:r>
    </w:p>
    <w:p w:rsidR="000B2FDA" w:rsidRDefault="000B2FDA" w:rsidP="00F7202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  <w:kern w:val="0"/>
        </w:rPr>
        <w:t>从目前的测试情况来看，存在以下几点问题：</w:t>
      </w:r>
    </w:p>
    <w:p w:rsidR="008F4646" w:rsidRPr="00EC60B9" w:rsidRDefault="008F4646" w:rsidP="00F7202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60B9">
        <w:rPr>
          <w:rFonts w:ascii="宋体" w:eastAsia="宋体" w:hAnsi="宋体"/>
          <w:szCs w:val="21"/>
        </w:rPr>
        <w:t>1.</w:t>
      </w:r>
      <w:r w:rsidRPr="00EC60B9">
        <w:rPr>
          <w:rFonts w:ascii="宋体" w:eastAsia="宋体" w:hAnsi="宋体" w:hint="eastAsia"/>
          <w:szCs w:val="21"/>
        </w:rPr>
        <w:t>对于</w:t>
      </w:r>
      <w:r w:rsidR="00A74DB3" w:rsidRPr="008B3AAF">
        <w:rPr>
          <w:rFonts w:ascii="宋体" w:eastAsia="宋体" w:hAnsi="宋体" w:cs="Times New Roman" w:hint="eastAsia"/>
          <w:kern w:val="0"/>
        </w:rPr>
        <w:t>指定主题短文本的自动识别</w:t>
      </w:r>
      <w:r w:rsidR="00A74DB3">
        <w:rPr>
          <w:rFonts w:ascii="宋体" w:eastAsia="宋体" w:hAnsi="宋体" w:cs="Times New Roman" w:hint="eastAsia"/>
          <w:kern w:val="0"/>
        </w:rPr>
        <w:t>的系统中的文本分类模块</w:t>
      </w:r>
      <w:r w:rsidR="003376AD">
        <w:rPr>
          <w:rFonts w:ascii="宋体" w:eastAsia="宋体" w:hAnsi="宋体" w:cs="Times New Roman" w:hint="eastAsia"/>
          <w:kern w:val="0"/>
        </w:rPr>
        <w:t>的测试不够完整，只进行了分类模块的性能测试，而没有对分类模块的功能性测试的正确性进行测试。</w:t>
      </w:r>
    </w:p>
    <w:p w:rsidR="00D566B8" w:rsidRPr="00E4212C" w:rsidRDefault="008F4646" w:rsidP="00E4212C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C60B9">
        <w:rPr>
          <w:rFonts w:ascii="宋体" w:eastAsia="宋体" w:hAnsi="宋体" w:hint="eastAsia"/>
          <w:szCs w:val="21"/>
        </w:rPr>
        <w:t>2.</w:t>
      </w:r>
      <w:r w:rsidR="00E4212C">
        <w:rPr>
          <w:rFonts w:ascii="宋体" w:eastAsia="宋体" w:hAnsi="宋体" w:hint="eastAsia"/>
          <w:szCs w:val="21"/>
        </w:rPr>
        <w:t>对于非功能需求中可扩展性的测试测试场景较为单一，仅仅测试了新添加一台机器时的测试情况，</w:t>
      </w:r>
      <w:r w:rsidR="00EA6D81">
        <w:rPr>
          <w:rFonts w:ascii="宋体" w:eastAsia="宋体" w:hAnsi="宋体" w:hint="eastAsia"/>
          <w:szCs w:val="21"/>
        </w:rPr>
        <w:t>受限于集群机器较少，</w:t>
      </w:r>
      <w:r w:rsidR="00E4212C">
        <w:rPr>
          <w:rFonts w:ascii="宋体" w:eastAsia="宋体" w:hAnsi="宋体" w:hint="eastAsia"/>
          <w:szCs w:val="21"/>
        </w:rPr>
        <w:t>没有</w:t>
      </w:r>
      <w:r w:rsidR="00EA6D81">
        <w:rPr>
          <w:rFonts w:ascii="宋体" w:eastAsia="宋体" w:hAnsi="宋体" w:hint="eastAsia"/>
          <w:szCs w:val="21"/>
        </w:rPr>
        <w:t>进行复杂环境的可扩展性的测试。</w:t>
      </w:r>
    </w:p>
    <w:sectPr w:rsidR="00D566B8" w:rsidRPr="00E42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131" w:rsidRDefault="00AF7131" w:rsidP="00216C9F">
      <w:r>
        <w:separator/>
      </w:r>
    </w:p>
  </w:endnote>
  <w:endnote w:type="continuationSeparator" w:id="0">
    <w:p w:rsidR="00AF7131" w:rsidRDefault="00AF7131" w:rsidP="0021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131" w:rsidRDefault="00AF7131" w:rsidP="00216C9F">
      <w:r>
        <w:separator/>
      </w:r>
    </w:p>
  </w:footnote>
  <w:footnote w:type="continuationSeparator" w:id="0">
    <w:p w:rsidR="00AF7131" w:rsidRDefault="00AF7131" w:rsidP="00216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F37"/>
    <w:multiLevelType w:val="hybridMultilevel"/>
    <w:tmpl w:val="BF4A2B46"/>
    <w:lvl w:ilvl="0" w:tplc="AF32BF4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1D22A5"/>
    <w:multiLevelType w:val="hybridMultilevel"/>
    <w:tmpl w:val="A14090E8"/>
    <w:lvl w:ilvl="0" w:tplc="BC3A93D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7513E8"/>
    <w:multiLevelType w:val="multilevel"/>
    <w:tmpl w:val="ED4E504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C3"/>
    <w:rsid w:val="0000672C"/>
    <w:rsid w:val="000150E1"/>
    <w:rsid w:val="00027372"/>
    <w:rsid w:val="00033B37"/>
    <w:rsid w:val="00044FCA"/>
    <w:rsid w:val="00054DC8"/>
    <w:rsid w:val="00067175"/>
    <w:rsid w:val="00073E9E"/>
    <w:rsid w:val="00074B6E"/>
    <w:rsid w:val="00075222"/>
    <w:rsid w:val="000A78A2"/>
    <w:rsid w:val="000B2FDA"/>
    <w:rsid w:val="000C56DC"/>
    <w:rsid w:val="000E4567"/>
    <w:rsid w:val="000F130E"/>
    <w:rsid w:val="000F1670"/>
    <w:rsid w:val="00105976"/>
    <w:rsid w:val="001620C7"/>
    <w:rsid w:val="00193F12"/>
    <w:rsid w:val="001D5275"/>
    <w:rsid w:val="00216C9F"/>
    <w:rsid w:val="00227C54"/>
    <w:rsid w:val="00241DB1"/>
    <w:rsid w:val="0024438D"/>
    <w:rsid w:val="0024690D"/>
    <w:rsid w:val="002709F3"/>
    <w:rsid w:val="00293E12"/>
    <w:rsid w:val="002B1A2A"/>
    <w:rsid w:val="002D085B"/>
    <w:rsid w:val="002D2326"/>
    <w:rsid w:val="002D23FC"/>
    <w:rsid w:val="002D3F12"/>
    <w:rsid w:val="002E2B7A"/>
    <w:rsid w:val="002E7268"/>
    <w:rsid w:val="002F76EB"/>
    <w:rsid w:val="002F78BF"/>
    <w:rsid w:val="00327009"/>
    <w:rsid w:val="0033118B"/>
    <w:rsid w:val="0033194F"/>
    <w:rsid w:val="003376AD"/>
    <w:rsid w:val="00357BC3"/>
    <w:rsid w:val="003760EF"/>
    <w:rsid w:val="003A224C"/>
    <w:rsid w:val="003B078C"/>
    <w:rsid w:val="003C20FE"/>
    <w:rsid w:val="003C3BD5"/>
    <w:rsid w:val="003D5BF9"/>
    <w:rsid w:val="003D6CF3"/>
    <w:rsid w:val="004251F2"/>
    <w:rsid w:val="004407BD"/>
    <w:rsid w:val="004428B6"/>
    <w:rsid w:val="00474916"/>
    <w:rsid w:val="004760AB"/>
    <w:rsid w:val="00490CF6"/>
    <w:rsid w:val="004A0BC8"/>
    <w:rsid w:val="00506F47"/>
    <w:rsid w:val="005215D6"/>
    <w:rsid w:val="00531A2C"/>
    <w:rsid w:val="005525DC"/>
    <w:rsid w:val="00565EF3"/>
    <w:rsid w:val="00573366"/>
    <w:rsid w:val="005A3D9B"/>
    <w:rsid w:val="005B0062"/>
    <w:rsid w:val="005D0676"/>
    <w:rsid w:val="005D79A9"/>
    <w:rsid w:val="005E7341"/>
    <w:rsid w:val="005E7988"/>
    <w:rsid w:val="005F2E00"/>
    <w:rsid w:val="005F556A"/>
    <w:rsid w:val="006047FB"/>
    <w:rsid w:val="0061347C"/>
    <w:rsid w:val="00643AFF"/>
    <w:rsid w:val="006626F0"/>
    <w:rsid w:val="00665F61"/>
    <w:rsid w:val="006676B6"/>
    <w:rsid w:val="006744E7"/>
    <w:rsid w:val="00682CE6"/>
    <w:rsid w:val="00686F60"/>
    <w:rsid w:val="00692D1A"/>
    <w:rsid w:val="00694628"/>
    <w:rsid w:val="006A0270"/>
    <w:rsid w:val="006A4898"/>
    <w:rsid w:val="006C4936"/>
    <w:rsid w:val="006D2405"/>
    <w:rsid w:val="006E6348"/>
    <w:rsid w:val="00737AB2"/>
    <w:rsid w:val="007A027E"/>
    <w:rsid w:val="007A1649"/>
    <w:rsid w:val="007B7D67"/>
    <w:rsid w:val="007C4FD6"/>
    <w:rsid w:val="007D017F"/>
    <w:rsid w:val="007E1758"/>
    <w:rsid w:val="007E5DD1"/>
    <w:rsid w:val="007E61FC"/>
    <w:rsid w:val="00836298"/>
    <w:rsid w:val="00847491"/>
    <w:rsid w:val="008632D2"/>
    <w:rsid w:val="008705FF"/>
    <w:rsid w:val="008B3AAF"/>
    <w:rsid w:val="008B4570"/>
    <w:rsid w:val="008C004A"/>
    <w:rsid w:val="008D1946"/>
    <w:rsid w:val="008D6B70"/>
    <w:rsid w:val="008F4646"/>
    <w:rsid w:val="00937E30"/>
    <w:rsid w:val="00967634"/>
    <w:rsid w:val="009733B4"/>
    <w:rsid w:val="00983B33"/>
    <w:rsid w:val="009B4408"/>
    <w:rsid w:val="009D1540"/>
    <w:rsid w:val="009D172D"/>
    <w:rsid w:val="009E0F30"/>
    <w:rsid w:val="009F6CC3"/>
    <w:rsid w:val="00A14E26"/>
    <w:rsid w:val="00A4611A"/>
    <w:rsid w:val="00A74DB3"/>
    <w:rsid w:val="00A933A1"/>
    <w:rsid w:val="00AA405E"/>
    <w:rsid w:val="00AD3CF6"/>
    <w:rsid w:val="00AF5E75"/>
    <w:rsid w:val="00AF7131"/>
    <w:rsid w:val="00B31483"/>
    <w:rsid w:val="00B34404"/>
    <w:rsid w:val="00B46100"/>
    <w:rsid w:val="00B74A9D"/>
    <w:rsid w:val="00B81EA6"/>
    <w:rsid w:val="00B916C3"/>
    <w:rsid w:val="00BA74C5"/>
    <w:rsid w:val="00BA77DF"/>
    <w:rsid w:val="00BB0CB4"/>
    <w:rsid w:val="00BD2A60"/>
    <w:rsid w:val="00BE3716"/>
    <w:rsid w:val="00C23D16"/>
    <w:rsid w:val="00C34356"/>
    <w:rsid w:val="00C62FF7"/>
    <w:rsid w:val="00C73C68"/>
    <w:rsid w:val="00C94C52"/>
    <w:rsid w:val="00CE0D77"/>
    <w:rsid w:val="00CE0D8F"/>
    <w:rsid w:val="00CE3FB3"/>
    <w:rsid w:val="00CF1542"/>
    <w:rsid w:val="00D3068F"/>
    <w:rsid w:val="00D33851"/>
    <w:rsid w:val="00D419AE"/>
    <w:rsid w:val="00D566B8"/>
    <w:rsid w:val="00D639ED"/>
    <w:rsid w:val="00D773F4"/>
    <w:rsid w:val="00D816BE"/>
    <w:rsid w:val="00D861DD"/>
    <w:rsid w:val="00DB28E4"/>
    <w:rsid w:val="00DC1551"/>
    <w:rsid w:val="00E4212C"/>
    <w:rsid w:val="00E521ED"/>
    <w:rsid w:val="00E84E3F"/>
    <w:rsid w:val="00EA393A"/>
    <w:rsid w:val="00EA6D81"/>
    <w:rsid w:val="00EC60B9"/>
    <w:rsid w:val="00F1149D"/>
    <w:rsid w:val="00F11C1C"/>
    <w:rsid w:val="00F26E63"/>
    <w:rsid w:val="00F33725"/>
    <w:rsid w:val="00F40C82"/>
    <w:rsid w:val="00F52F8D"/>
    <w:rsid w:val="00F633C3"/>
    <w:rsid w:val="00F670D7"/>
    <w:rsid w:val="00F72022"/>
    <w:rsid w:val="00F73379"/>
    <w:rsid w:val="00F949BE"/>
    <w:rsid w:val="00FB13FB"/>
    <w:rsid w:val="00FC15DE"/>
    <w:rsid w:val="00FC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1E9C34-FD51-443F-8997-3AC99822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3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3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6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16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6C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6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6C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33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33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6CC3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F6C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185</Words>
  <Characters>1061</Characters>
  <Application>Microsoft Office Word</Application>
  <DocSecurity>0</DocSecurity>
  <Lines>8</Lines>
  <Paragraphs>2</Paragraphs>
  <ScaleCrop>false</ScaleCrop>
  <Company>BUAA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PUYANJUN</dc:creator>
  <cp:keywords/>
  <dc:description/>
  <cp:lastModifiedBy>Windows 用户</cp:lastModifiedBy>
  <cp:revision>105</cp:revision>
  <dcterms:created xsi:type="dcterms:W3CDTF">2017-06-07T17:32:00Z</dcterms:created>
  <dcterms:modified xsi:type="dcterms:W3CDTF">2017-06-08T03:41:00Z</dcterms:modified>
</cp:coreProperties>
</file>