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B1AA8" w:rsidRPr="00475FE4" w14:paraId="7078F366" w14:textId="77777777" w:rsidTr="00475FE4">
        <w:tc>
          <w:tcPr>
            <w:tcW w:w="846" w:type="dxa"/>
            <w:vAlign w:val="center"/>
          </w:tcPr>
          <w:p w14:paraId="7078F364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检查对象</w:t>
            </w:r>
          </w:p>
        </w:tc>
        <w:tc>
          <w:tcPr>
            <w:tcW w:w="7450" w:type="dxa"/>
            <w:gridSpan w:val="3"/>
            <w:vAlign w:val="center"/>
          </w:tcPr>
          <w:p w14:paraId="7078F365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软件需求规格说明</w:t>
            </w:r>
          </w:p>
        </w:tc>
      </w:tr>
      <w:tr w:rsidR="00BB1AA8" w:rsidRPr="00475FE4" w14:paraId="7078F36B" w14:textId="77777777" w:rsidTr="00475FE4">
        <w:tc>
          <w:tcPr>
            <w:tcW w:w="846" w:type="dxa"/>
            <w:vAlign w:val="center"/>
          </w:tcPr>
          <w:p w14:paraId="7078F367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7078F368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3402" w:type="dxa"/>
            <w:vAlign w:val="center"/>
          </w:tcPr>
          <w:p w14:paraId="7078F369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  <w:vAlign w:val="center"/>
          </w:tcPr>
          <w:p w14:paraId="7078F36A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检查要点</w:t>
            </w:r>
          </w:p>
        </w:tc>
      </w:tr>
      <w:tr w:rsidR="00BB1AA8" w:rsidRPr="00475FE4" w14:paraId="7078F371" w14:textId="77777777" w:rsidTr="00475FE4">
        <w:tc>
          <w:tcPr>
            <w:tcW w:w="846" w:type="dxa"/>
            <w:vAlign w:val="center"/>
          </w:tcPr>
          <w:p w14:paraId="7078F36C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078F36D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完整性</w:t>
            </w:r>
          </w:p>
        </w:tc>
        <w:tc>
          <w:tcPr>
            <w:tcW w:w="3402" w:type="dxa"/>
            <w:vAlign w:val="center"/>
          </w:tcPr>
          <w:p w14:paraId="7078F36E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需求描述是否完整，无缺漏？</w:t>
            </w:r>
          </w:p>
        </w:tc>
        <w:tc>
          <w:tcPr>
            <w:tcW w:w="2914" w:type="dxa"/>
            <w:vAlign w:val="center"/>
          </w:tcPr>
          <w:p w14:paraId="7078F36F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项目概述和后续各章节中对需求的描述和相关定义</w:t>
            </w:r>
          </w:p>
          <w:p w14:paraId="7078F370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需求来源和依据</w:t>
            </w:r>
          </w:p>
        </w:tc>
      </w:tr>
      <w:tr w:rsidR="00BB1AA8" w:rsidRPr="00475FE4" w14:paraId="7078F377" w14:textId="77777777" w:rsidTr="00475FE4">
        <w:tc>
          <w:tcPr>
            <w:tcW w:w="846" w:type="dxa"/>
            <w:vAlign w:val="center"/>
          </w:tcPr>
          <w:p w14:paraId="7078F372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7078F373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7078F374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需求项描述是否准确</w:t>
            </w:r>
          </w:p>
        </w:tc>
        <w:tc>
          <w:tcPr>
            <w:tcW w:w="2914" w:type="dxa"/>
            <w:vAlign w:val="center"/>
          </w:tcPr>
          <w:p w14:paraId="7078F375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需求项识别和分解清晰合理</w:t>
            </w:r>
          </w:p>
          <w:p w14:paraId="7078F376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需求项定义和描述准确</w:t>
            </w:r>
          </w:p>
        </w:tc>
      </w:tr>
      <w:tr w:rsidR="00BB1AA8" w:rsidRPr="00475FE4" w14:paraId="7078F37C" w14:textId="77777777" w:rsidTr="00475FE4">
        <w:tc>
          <w:tcPr>
            <w:tcW w:w="846" w:type="dxa"/>
            <w:vAlign w:val="center"/>
          </w:tcPr>
          <w:p w14:paraId="7078F378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078F379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7078F37A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概念和术语定义和使用准确</w:t>
            </w:r>
          </w:p>
        </w:tc>
        <w:tc>
          <w:tcPr>
            <w:tcW w:w="2914" w:type="dxa"/>
            <w:vAlign w:val="center"/>
          </w:tcPr>
          <w:p w14:paraId="7078F37B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14:paraId="7078F381" w14:textId="77777777" w:rsidTr="00475FE4">
        <w:tc>
          <w:tcPr>
            <w:tcW w:w="846" w:type="dxa"/>
            <w:vAlign w:val="center"/>
          </w:tcPr>
          <w:p w14:paraId="7078F37D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078F37E" w14:textId="77777777" w:rsidR="00BB1AA8" w:rsidRPr="008B3CF2" w:rsidRDefault="00274959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准确性</w:t>
            </w:r>
          </w:p>
        </w:tc>
        <w:tc>
          <w:tcPr>
            <w:tcW w:w="3402" w:type="dxa"/>
            <w:vAlign w:val="center"/>
          </w:tcPr>
          <w:p w14:paraId="7078F37F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非功能性需求描述具体、合理、可行</w:t>
            </w:r>
          </w:p>
        </w:tc>
        <w:tc>
          <w:tcPr>
            <w:tcW w:w="2914" w:type="dxa"/>
            <w:vAlign w:val="center"/>
          </w:tcPr>
          <w:p w14:paraId="7078F380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14:paraId="7078F386" w14:textId="77777777" w:rsidTr="00475FE4">
        <w:tc>
          <w:tcPr>
            <w:tcW w:w="846" w:type="dxa"/>
            <w:vAlign w:val="center"/>
          </w:tcPr>
          <w:p w14:paraId="7078F382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078F383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一致性</w:t>
            </w:r>
          </w:p>
        </w:tc>
        <w:tc>
          <w:tcPr>
            <w:tcW w:w="3402" w:type="dxa"/>
            <w:vAlign w:val="center"/>
          </w:tcPr>
          <w:p w14:paraId="7078F384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概念和术语定义和使用一致，统一规范、无歧义</w:t>
            </w:r>
          </w:p>
        </w:tc>
        <w:tc>
          <w:tcPr>
            <w:tcW w:w="2914" w:type="dxa"/>
            <w:vAlign w:val="center"/>
          </w:tcPr>
          <w:p w14:paraId="7078F385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B1AA8" w:rsidRPr="00475FE4" w14:paraId="7078F38C" w14:textId="77777777" w:rsidTr="00475FE4">
        <w:tc>
          <w:tcPr>
            <w:tcW w:w="846" w:type="dxa"/>
            <w:vAlign w:val="center"/>
          </w:tcPr>
          <w:p w14:paraId="7078F387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7078F388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一致性</w:t>
            </w:r>
          </w:p>
        </w:tc>
        <w:tc>
          <w:tcPr>
            <w:tcW w:w="3402" w:type="dxa"/>
            <w:vAlign w:val="center"/>
          </w:tcPr>
          <w:p w14:paraId="7078F389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模型图之间描述一致</w:t>
            </w:r>
          </w:p>
        </w:tc>
        <w:tc>
          <w:tcPr>
            <w:tcW w:w="2914" w:type="dxa"/>
            <w:vAlign w:val="center"/>
          </w:tcPr>
          <w:p w14:paraId="7078F38A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各种图中出现（或隐含）的对象类，在类图中有定义</w:t>
            </w:r>
          </w:p>
          <w:p w14:paraId="7078F38B" w14:textId="77777777" w:rsidR="00BB1AA8" w:rsidRPr="008B3CF2" w:rsidRDefault="00475FE4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2.</w:t>
            </w:r>
            <w:r w:rsidR="00BB1AA8" w:rsidRPr="008B3CF2">
              <w:rPr>
                <w:rFonts w:ascii="宋体" w:eastAsia="宋体" w:hAnsi="宋体" w:hint="eastAsia"/>
                <w:sz w:val="24"/>
                <w:szCs w:val="24"/>
              </w:rPr>
              <w:t>用例图中的事件、顺序图中的消息等在对应的类中有相应的操作</w:t>
            </w:r>
          </w:p>
        </w:tc>
      </w:tr>
      <w:tr w:rsidR="00BB1AA8" w:rsidRPr="00475FE4" w14:paraId="7078F391" w14:textId="77777777" w:rsidTr="00475FE4">
        <w:trPr>
          <w:trHeight w:val="477"/>
        </w:trPr>
        <w:tc>
          <w:tcPr>
            <w:tcW w:w="846" w:type="dxa"/>
            <w:vAlign w:val="center"/>
          </w:tcPr>
          <w:p w14:paraId="7078F38D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7078F38E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14:paraId="7078F38F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文档章节符合规范</w:t>
            </w:r>
          </w:p>
        </w:tc>
        <w:tc>
          <w:tcPr>
            <w:tcW w:w="2914" w:type="dxa"/>
            <w:vAlign w:val="center"/>
          </w:tcPr>
          <w:p w14:paraId="60C9DC94" w14:textId="3B200D4E" w:rsidR="00BB1AA8" w:rsidRPr="00436AF8" w:rsidRDefault="00436AF8" w:rsidP="00436AF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36AF8">
              <w:rPr>
                <w:rFonts w:ascii="宋体" w:eastAsia="宋体" w:hAnsi="宋体" w:hint="eastAsia"/>
                <w:sz w:val="24"/>
                <w:szCs w:val="24"/>
              </w:rPr>
              <w:t>文档版本是否严谨</w:t>
            </w:r>
          </w:p>
          <w:p w14:paraId="3A96FEDD" w14:textId="56B0B64C" w:rsidR="00436AF8" w:rsidRDefault="00436AF8" w:rsidP="00436AF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文档内是否存在明显的文字错误</w:t>
            </w:r>
          </w:p>
          <w:p w14:paraId="7078F390" w14:textId="35989986" w:rsidR="00436AF8" w:rsidRPr="00436AF8" w:rsidRDefault="00436AF8" w:rsidP="00436AF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文档内容是否有严重错误</w:t>
            </w:r>
          </w:p>
        </w:tc>
      </w:tr>
      <w:tr w:rsidR="00BB1AA8" w:rsidRPr="00475FE4" w14:paraId="7078F396" w14:textId="77777777" w:rsidTr="00475FE4">
        <w:trPr>
          <w:trHeight w:val="416"/>
        </w:trPr>
        <w:tc>
          <w:tcPr>
            <w:tcW w:w="846" w:type="dxa"/>
            <w:vAlign w:val="center"/>
          </w:tcPr>
          <w:p w14:paraId="7078F392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7078F393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规范性</w:t>
            </w:r>
          </w:p>
        </w:tc>
        <w:tc>
          <w:tcPr>
            <w:tcW w:w="3402" w:type="dxa"/>
            <w:vAlign w:val="center"/>
          </w:tcPr>
          <w:p w14:paraId="7078F394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模型图符合规范</w:t>
            </w:r>
          </w:p>
        </w:tc>
        <w:tc>
          <w:tcPr>
            <w:tcW w:w="2914" w:type="dxa"/>
            <w:vAlign w:val="center"/>
          </w:tcPr>
          <w:p w14:paraId="7078F395" w14:textId="2BF78713" w:rsidR="00436AF8" w:rsidRPr="00436AF8" w:rsidRDefault="00436AF8" w:rsidP="00436A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436AF8">
              <w:rPr>
                <w:rFonts w:ascii="宋体" w:eastAsia="宋体" w:hAnsi="宋体" w:hint="eastAsia"/>
                <w:sz w:val="24"/>
                <w:szCs w:val="24"/>
              </w:rPr>
              <w:t>用例图描述的用例关系是否合理</w:t>
            </w:r>
          </w:p>
        </w:tc>
      </w:tr>
      <w:tr w:rsidR="00BB1AA8" w:rsidRPr="00475FE4" w14:paraId="7078F39B" w14:textId="77777777" w:rsidTr="00475FE4">
        <w:trPr>
          <w:trHeight w:val="521"/>
        </w:trPr>
        <w:tc>
          <w:tcPr>
            <w:tcW w:w="846" w:type="dxa"/>
            <w:vAlign w:val="center"/>
          </w:tcPr>
          <w:p w14:paraId="7078F397" w14:textId="77777777" w:rsidR="00BB1AA8" w:rsidRPr="008B3CF2" w:rsidRDefault="00BC3686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14:paraId="7078F398" w14:textId="77777777" w:rsidR="00BB1AA8" w:rsidRPr="008B3CF2" w:rsidRDefault="00BB1AA8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易理解性</w:t>
            </w:r>
          </w:p>
        </w:tc>
        <w:tc>
          <w:tcPr>
            <w:tcW w:w="3402" w:type="dxa"/>
            <w:vAlign w:val="center"/>
          </w:tcPr>
          <w:p w14:paraId="7078F399" w14:textId="1DA75E9E" w:rsidR="00BB1AA8" w:rsidRPr="008B3CF2" w:rsidRDefault="007221DD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需求表述</w:t>
            </w:r>
            <w:r w:rsidR="00436AF8">
              <w:rPr>
                <w:rFonts w:ascii="宋体" w:eastAsia="宋体" w:hAnsi="宋体" w:hint="eastAsia"/>
                <w:sz w:val="24"/>
                <w:szCs w:val="24"/>
              </w:rPr>
              <w:t>以及文档描述</w:t>
            </w: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是否易于理解</w:t>
            </w:r>
          </w:p>
        </w:tc>
        <w:tc>
          <w:tcPr>
            <w:tcW w:w="2914" w:type="dxa"/>
            <w:vAlign w:val="center"/>
          </w:tcPr>
          <w:p w14:paraId="4D6960A5" w14:textId="5EAD6817" w:rsidR="00BB1AA8" w:rsidRPr="00436AF8" w:rsidRDefault="00436AF8" w:rsidP="00436A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36AF8">
              <w:rPr>
                <w:rFonts w:ascii="宋体" w:eastAsia="宋体" w:hAnsi="宋体" w:hint="eastAsia"/>
                <w:sz w:val="24"/>
                <w:szCs w:val="24"/>
              </w:rPr>
              <w:t>需求表述中是否存在难以理解的部分</w:t>
            </w:r>
          </w:p>
          <w:p w14:paraId="7078F39A" w14:textId="04DC02B6" w:rsidR="00436AF8" w:rsidRPr="00436AF8" w:rsidRDefault="00436AF8" w:rsidP="00436A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文档各个部分的描述是否有部分难以理解</w:t>
            </w:r>
          </w:p>
        </w:tc>
      </w:tr>
      <w:tr w:rsidR="00BB1AA8" w:rsidRPr="00475FE4" w14:paraId="7078F3A0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9C" w14:textId="77777777" w:rsidR="00BB1AA8" w:rsidRPr="008B3CF2" w:rsidRDefault="00EA7E02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7078F39D" w14:textId="77777777" w:rsidR="00BB1AA8" w:rsidRPr="008B3CF2" w:rsidRDefault="00EA7E02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合理性</w:t>
            </w:r>
          </w:p>
        </w:tc>
        <w:tc>
          <w:tcPr>
            <w:tcW w:w="3402" w:type="dxa"/>
            <w:vAlign w:val="center"/>
          </w:tcPr>
          <w:p w14:paraId="7078F39E" w14:textId="77777777" w:rsidR="00BB1AA8" w:rsidRPr="008B3CF2" w:rsidRDefault="00D455AF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是否有需求与其他需求相互冲突或者重复</w:t>
            </w:r>
          </w:p>
        </w:tc>
        <w:tc>
          <w:tcPr>
            <w:tcW w:w="2914" w:type="dxa"/>
            <w:vAlign w:val="center"/>
          </w:tcPr>
          <w:p w14:paraId="7078F39F" w14:textId="77777777" w:rsidR="00BB1AA8" w:rsidRPr="008B3CF2" w:rsidRDefault="00BB1AA8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C13" w:rsidRPr="00475FE4" w14:paraId="7078F3A5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A1" w14:textId="77777777" w:rsidR="00A92C13" w:rsidRPr="008B3CF2" w:rsidRDefault="00A92C13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7078F3A2" w14:textId="77777777" w:rsidR="00A92C13" w:rsidRPr="008B3CF2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14:paraId="7078F3A3" w14:textId="77777777"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是否每个需求都有唯一性并且可以正确地识别它</w:t>
            </w:r>
          </w:p>
        </w:tc>
        <w:tc>
          <w:tcPr>
            <w:tcW w:w="2914" w:type="dxa"/>
            <w:vAlign w:val="center"/>
          </w:tcPr>
          <w:p w14:paraId="7078F3A4" w14:textId="77777777"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2C13" w:rsidRPr="00475FE4" w14:paraId="7078F3AB" w14:textId="77777777" w:rsidTr="00475FE4">
        <w:trPr>
          <w:trHeight w:val="1271"/>
        </w:trPr>
        <w:tc>
          <w:tcPr>
            <w:tcW w:w="846" w:type="dxa"/>
            <w:vAlign w:val="center"/>
          </w:tcPr>
          <w:p w14:paraId="7078F3A6" w14:textId="77777777" w:rsidR="00A92C13" w:rsidRPr="008B3CF2" w:rsidRDefault="00A92C13" w:rsidP="00475FE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7078F3A7" w14:textId="77777777" w:rsidR="00A92C13" w:rsidRPr="008B3CF2" w:rsidRDefault="00A92C13" w:rsidP="00475F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b/>
                <w:sz w:val="24"/>
                <w:szCs w:val="24"/>
              </w:rPr>
              <w:t>可跟踪性</w:t>
            </w:r>
          </w:p>
        </w:tc>
        <w:tc>
          <w:tcPr>
            <w:tcW w:w="3402" w:type="dxa"/>
            <w:vAlign w:val="center"/>
          </w:tcPr>
          <w:p w14:paraId="7078F3A8" w14:textId="77777777"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  <w:r w:rsidRPr="008B3CF2">
              <w:rPr>
                <w:rFonts w:ascii="宋体" w:eastAsia="宋体" w:hAnsi="宋体" w:hint="eastAsia"/>
                <w:sz w:val="24"/>
                <w:szCs w:val="24"/>
              </w:rPr>
              <w:t>是否可以根据高层需求（如系统需求或使用实例）跟踪到软件功能需求</w:t>
            </w:r>
          </w:p>
          <w:p w14:paraId="7078F3A9" w14:textId="77777777"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14" w:type="dxa"/>
            <w:vAlign w:val="center"/>
          </w:tcPr>
          <w:p w14:paraId="7078F3AA" w14:textId="77777777" w:rsidR="00A92C13" w:rsidRPr="008B3CF2" w:rsidRDefault="00A92C13" w:rsidP="00475FE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078F3AC" w14:textId="77777777" w:rsidR="00C31C19" w:rsidRDefault="00436AF8"/>
    <w:sectPr w:rsidR="00C3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8F3AF" w14:textId="77777777" w:rsidR="00435442" w:rsidRDefault="00435442" w:rsidP="00BB1AA8">
      <w:r>
        <w:separator/>
      </w:r>
    </w:p>
  </w:endnote>
  <w:endnote w:type="continuationSeparator" w:id="0">
    <w:p w14:paraId="7078F3B0" w14:textId="77777777" w:rsidR="00435442" w:rsidRDefault="00435442" w:rsidP="00B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F3AD" w14:textId="77777777" w:rsidR="00435442" w:rsidRDefault="00435442" w:rsidP="00BB1AA8">
      <w:r>
        <w:separator/>
      </w:r>
    </w:p>
  </w:footnote>
  <w:footnote w:type="continuationSeparator" w:id="0">
    <w:p w14:paraId="7078F3AE" w14:textId="77777777" w:rsidR="00435442" w:rsidRDefault="00435442" w:rsidP="00BB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7E51CD"/>
    <w:multiLevelType w:val="hybridMultilevel"/>
    <w:tmpl w:val="833AEC10"/>
    <w:lvl w:ilvl="0" w:tplc="812AB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AA60C0"/>
    <w:multiLevelType w:val="hybridMultilevel"/>
    <w:tmpl w:val="3D9843CE"/>
    <w:lvl w:ilvl="0" w:tplc="0066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9925B5"/>
    <w:multiLevelType w:val="hybridMultilevel"/>
    <w:tmpl w:val="804C82C0"/>
    <w:lvl w:ilvl="0" w:tplc="25EE9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8"/>
    <w:rsid w:val="00274959"/>
    <w:rsid w:val="00435442"/>
    <w:rsid w:val="00436AF8"/>
    <w:rsid w:val="00475FE4"/>
    <w:rsid w:val="005A6A5C"/>
    <w:rsid w:val="005D7EE3"/>
    <w:rsid w:val="007221DD"/>
    <w:rsid w:val="008B3CF2"/>
    <w:rsid w:val="00A92C13"/>
    <w:rsid w:val="00BB1AA8"/>
    <w:rsid w:val="00BC3686"/>
    <w:rsid w:val="00D455AF"/>
    <w:rsid w:val="00DD4BD9"/>
    <w:rsid w:val="00E51418"/>
    <w:rsid w:val="00EA7E02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8F364"/>
  <w15:chartTrackingRefBased/>
  <w15:docId w15:val="{788C898C-2D6D-453B-A2AA-A6186E86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AA8"/>
    <w:rPr>
      <w:sz w:val="18"/>
      <w:szCs w:val="18"/>
    </w:rPr>
  </w:style>
  <w:style w:type="table" w:styleId="a7">
    <w:name w:val="Table Grid"/>
    <w:basedOn w:val="a1"/>
    <w:uiPriority w:val="39"/>
    <w:rsid w:val="00BB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36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王 云杰</cp:lastModifiedBy>
  <cp:revision>16</cp:revision>
  <dcterms:created xsi:type="dcterms:W3CDTF">2017-03-30T00:09:00Z</dcterms:created>
  <dcterms:modified xsi:type="dcterms:W3CDTF">2020-04-05T09:05:00Z</dcterms:modified>
</cp:coreProperties>
</file>