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bookmarkStart w:id="0" w:name="_Hlk36668024"/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/>
          <w:spacing w:val="20"/>
          <w:sz w:val="72"/>
        </w:rPr>
      </w:pPr>
    </w:p>
    <w:p w14:paraId="63B88120" w14:textId="205441BB" w:rsidR="00C81F7E" w:rsidRPr="00C81F7E" w:rsidRDefault="00E526CF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工作量估计与统计分析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1730AE">
        <w:tc>
          <w:tcPr>
            <w:tcW w:w="2607" w:type="dxa"/>
          </w:tcPr>
          <w:p w14:paraId="28B7158D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1730AE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1730AE">
        <w:tc>
          <w:tcPr>
            <w:tcW w:w="2607" w:type="dxa"/>
          </w:tcPr>
          <w:p w14:paraId="02323F1A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1730AE">
        <w:tc>
          <w:tcPr>
            <w:tcW w:w="2607" w:type="dxa"/>
          </w:tcPr>
          <w:p w14:paraId="3BF2277E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76FBC31F" w14:textId="1CFFC399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</w:t>
      </w:r>
      <w:r w:rsidR="00E526CF">
        <w:rPr>
          <w:rFonts w:eastAsia="黑体" w:cs="Times New Roman"/>
          <w:b/>
          <w:bCs/>
          <w:spacing w:val="40"/>
          <w:sz w:val="28"/>
        </w:rPr>
        <w:t>0</w:t>
      </w:r>
    </w:p>
    <w:p w14:paraId="750AE9A3" w14:textId="77777777" w:rsidR="00F313B7" w:rsidRPr="00A20E29" w:rsidRDefault="00F313B7" w:rsidP="00F313B7">
      <w:pPr>
        <w:pStyle w:val="a3"/>
      </w:pPr>
      <w:bookmarkStart w:id="1" w:name="_Toc481587264"/>
      <w:bookmarkStart w:id="2" w:name="_Toc479940683"/>
      <w:bookmarkStart w:id="3" w:name="_Toc480753577"/>
      <w:bookmarkStart w:id="4" w:name="_Toc481746409"/>
      <w:bookmarkStart w:id="5" w:name="_Toc38563450"/>
      <w:r w:rsidRPr="00A20E29">
        <w:lastRenderedPageBreak/>
        <w:t>版本变更历史</w:t>
      </w:r>
      <w:bookmarkEnd w:id="1"/>
      <w:bookmarkEnd w:id="2"/>
      <w:bookmarkEnd w:id="3"/>
      <w:bookmarkEnd w:id="4"/>
      <w:bookmarkEnd w:id="5"/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62"/>
        <w:gridCol w:w="2044"/>
        <w:gridCol w:w="2044"/>
        <w:gridCol w:w="2549"/>
      </w:tblGrid>
      <w:tr w:rsidR="00AC6250" w:rsidRPr="00A20E29" w14:paraId="3E1E8FCD" w14:textId="6C094544" w:rsidTr="00E526CF">
        <w:trPr>
          <w:jc w:val="center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362" w:type="dxa"/>
            <w:vAlign w:val="center"/>
          </w:tcPr>
          <w:p w14:paraId="51007E9D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044" w:type="dxa"/>
            <w:vAlign w:val="center"/>
          </w:tcPr>
          <w:p w14:paraId="1B06327E" w14:textId="503BC7F9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044" w:type="dxa"/>
            <w:vAlign w:val="center"/>
          </w:tcPr>
          <w:p w14:paraId="57CBBD0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549" w:type="dxa"/>
          </w:tcPr>
          <w:p w14:paraId="3AB32462" w14:textId="33A29BD6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E526CF">
        <w:trPr>
          <w:jc w:val="center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362" w:type="dxa"/>
            <w:vAlign w:val="center"/>
          </w:tcPr>
          <w:p w14:paraId="796091C4" w14:textId="5FE19E0C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</w:t>
            </w:r>
            <w:r w:rsidR="00E526CF">
              <w:rPr>
                <w:rFonts w:cs="Times New Roman"/>
                <w:color w:val="000000" w:themeColor="text1"/>
              </w:rPr>
              <w:t>4</w:t>
            </w:r>
            <w:r w:rsidRPr="00A20E29">
              <w:rPr>
                <w:rFonts w:cs="Times New Roman"/>
                <w:color w:val="000000" w:themeColor="text1"/>
              </w:rPr>
              <w:t>/</w:t>
            </w:r>
            <w:r w:rsidR="00E526CF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2044" w:type="dxa"/>
            <w:vAlign w:val="center"/>
          </w:tcPr>
          <w:p w14:paraId="08C4F4E2" w14:textId="4D65190C" w:rsidR="00AC6250" w:rsidRPr="00A20E29" w:rsidRDefault="00E526CF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李书缘、张廷钊</w:t>
            </w:r>
          </w:p>
        </w:tc>
        <w:tc>
          <w:tcPr>
            <w:tcW w:w="2044" w:type="dxa"/>
            <w:vAlign w:val="center"/>
          </w:tcPr>
          <w:p w14:paraId="06F32C24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549" w:type="dxa"/>
          </w:tcPr>
          <w:p w14:paraId="3FF77AFB" w14:textId="227DBD83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8505A" w:rsidRPr="00A20E29" w14:paraId="71A92571" w14:textId="77777777" w:rsidTr="00E526CF">
        <w:trPr>
          <w:jc w:val="center"/>
        </w:trPr>
        <w:tc>
          <w:tcPr>
            <w:tcW w:w="704" w:type="dxa"/>
            <w:vAlign w:val="center"/>
          </w:tcPr>
          <w:p w14:paraId="7A01BB21" w14:textId="43D15D96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362" w:type="dxa"/>
            <w:vAlign w:val="center"/>
          </w:tcPr>
          <w:p w14:paraId="2F74C7B7" w14:textId="3CE1F719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2E1E9285" w14:textId="2936F857" w:rsidR="0048505A" w:rsidRPr="00FD58D2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65E7C664" w14:textId="3A7EB01C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7B2CE83" w14:textId="77777777" w:rsidR="0048505A" w:rsidRPr="00AC6250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55DBD00A" w14:textId="4B76430A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F6A34A" w14:textId="77777777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44CC2" w14:textId="3D162BB4" w:rsidR="00585FC5" w:rsidRDefault="00585FC5" w:rsidP="001730AE">
          <w:pPr>
            <w:pStyle w:val="TOC"/>
            <w:jc w:val="center"/>
          </w:pPr>
          <w:r>
            <w:rPr>
              <w:lang w:val="zh-CN"/>
            </w:rPr>
            <w:t>目</w:t>
          </w:r>
          <w:r w:rsidR="001730AE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17127E8C" w14:textId="0C72C4FC" w:rsidR="00386B63" w:rsidRDefault="00585F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63450" w:history="1">
            <w:r w:rsidR="00386B63" w:rsidRPr="003138C6">
              <w:rPr>
                <w:rStyle w:val="ac"/>
                <w:noProof/>
              </w:rPr>
              <w:t>版本变更历史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_Toc38563450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2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3B8D71F0" w14:textId="0247C687" w:rsidR="00386B63" w:rsidRDefault="0053339C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8563451" w:history="1">
            <w:r w:rsidR="00386B63" w:rsidRPr="003138C6">
              <w:rPr>
                <w:rStyle w:val="ac"/>
                <w:noProof/>
              </w:rPr>
              <w:t>1.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文档说明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_Toc38563451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3C58DD0E" w14:textId="5E1C84B6" w:rsidR="00386B63" w:rsidRDefault="0053339C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8563452" w:history="1">
            <w:r w:rsidR="00386B63" w:rsidRPr="003138C6">
              <w:rPr>
                <w:rStyle w:val="ac"/>
                <w:noProof/>
              </w:rPr>
              <w:t>2.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统计方法说明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_Toc38563452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382525E6" w14:textId="2DE8FC1C" w:rsidR="00386B63" w:rsidRDefault="0053339C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8563453" w:history="1">
            <w:r w:rsidR="00386B63" w:rsidRPr="003138C6">
              <w:rPr>
                <w:rStyle w:val="ac"/>
                <w:noProof/>
              </w:rPr>
              <w:t>2.1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统计指标说明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_Toc38563453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042BAACC" w14:textId="2970B1D9" w:rsidR="00386B63" w:rsidRDefault="0053339C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8563454" w:history="1">
            <w:r w:rsidR="00386B63" w:rsidRPr="003138C6">
              <w:rPr>
                <w:rStyle w:val="ac"/>
                <w:noProof/>
              </w:rPr>
              <w:t>2.2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统计流程说明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_Toc38563454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49C15C68" w14:textId="42677C25" w:rsidR="00585FC5" w:rsidRDefault="00585FC5">
          <w:r>
            <w:rPr>
              <w:b/>
              <w:bCs/>
              <w:lang w:val="zh-CN"/>
            </w:rPr>
            <w:fldChar w:fldCharType="end"/>
          </w:r>
        </w:p>
      </w:sdtContent>
    </w:sdt>
    <w:p w14:paraId="1F8BA644" w14:textId="77777777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17E806D9" w:rsidR="00E337D4" w:rsidRDefault="00E526CF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6" w:name="_Toc38563451"/>
      <w:r>
        <w:rPr>
          <w:rFonts w:hint="eastAsia"/>
        </w:rPr>
        <w:lastRenderedPageBreak/>
        <w:t>文档</w:t>
      </w:r>
      <w:r w:rsidR="00A24CDB">
        <w:rPr>
          <w:rFonts w:hint="eastAsia"/>
        </w:rPr>
        <w:t>说明</w:t>
      </w:r>
      <w:bookmarkEnd w:id="6"/>
    </w:p>
    <w:p w14:paraId="743133B5" w14:textId="35965A41" w:rsidR="005355B4" w:rsidRDefault="00F13E42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本文档为小组项目的工作量估计与统计分析文档。</w:t>
      </w:r>
      <w:r w:rsidR="009E29D6">
        <w:rPr>
          <w:rFonts w:hint="eastAsia"/>
          <w:sz w:val="24"/>
          <w:szCs w:val="24"/>
        </w:rPr>
        <w:t>工作量的估计与统计旨在记录小组成员在项目过程中的工作，为量化贡献</w:t>
      </w:r>
      <w:proofErr w:type="gramStart"/>
      <w:r w:rsidR="009E29D6">
        <w:rPr>
          <w:rFonts w:hint="eastAsia"/>
          <w:sz w:val="24"/>
          <w:szCs w:val="24"/>
        </w:rPr>
        <w:t>度提供</w:t>
      </w:r>
      <w:proofErr w:type="gramEnd"/>
      <w:r w:rsidR="009E29D6">
        <w:rPr>
          <w:rFonts w:hint="eastAsia"/>
          <w:sz w:val="24"/>
          <w:szCs w:val="24"/>
        </w:rPr>
        <w:t>众人均无异议的数据基础。</w:t>
      </w:r>
      <w:r>
        <w:rPr>
          <w:rFonts w:hint="eastAsia"/>
          <w:sz w:val="24"/>
          <w:szCs w:val="24"/>
        </w:rPr>
        <w:t>本小组以工时作为衡量指标，</w:t>
      </w:r>
      <w:r w:rsidR="009E29D6">
        <w:rPr>
          <w:rFonts w:hint="eastAsia"/>
          <w:sz w:val="24"/>
          <w:szCs w:val="24"/>
        </w:rPr>
        <w:t>根据任务的实际耗时，通过小组评议确定成员完成任务的工时。最终根据每人的总工时，量化小组成员在项目中的贡献度。</w:t>
      </w:r>
    </w:p>
    <w:p w14:paraId="062E5715" w14:textId="3E0C318C" w:rsidR="00003BAC" w:rsidRPr="0070738C" w:rsidRDefault="00003BAC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本文章节结构如下：第二章介绍本小组</w:t>
      </w:r>
      <w:r w:rsidR="009E29D6">
        <w:rPr>
          <w:rFonts w:hint="eastAsia"/>
          <w:sz w:val="24"/>
          <w:szCs w:val="24"/>
        </w:rPr>
        <w:t>统计方法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第三章</w:t>
      </w:r>
      <w:r w:rsidR="009E29D6">
        <w:rPr>
          <w:rFonts w:hint="eastAsia"/>
          <w:sz w:val="24"/>
          <w:szCs w:val="24"/>
        </w:rPr>
        <w:t>分阶段</w:t>
      </w:r>
      <w:proofErr w:type="gramEnd"/>
      <w:r w:rsidR="009E29D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本小组</w:t>
      </w:r>
      <w:r w:rsidR="009E29D6">
        <w:rPr>
          <w:rFonts w:hint="eastAsia"/>
          <w:sz w:val="24"/>
          <w:szCs w:val="24"/>
        </w:rPr>
        <w:t>在完成项目过程中具体工作量的估计与统计</w:t>
      </w:r>
      <w:r>
        <w:rPr>
          <w:rFonts w:hint="eastAsia"/>
          <w:sz w:val="24"/>
          <w:szCs w:val="24"/>
        </w:rPr>
        <w:t>。</w:t>
      </w:r>
      <w:r w:rsidR="009E29D6">
        <w:rPr>
          <w:rFonts w:hint="eastAsia"/>
          <w:sz w:val="24"/>
          <w:szCs w:val="24"/>
        </w:rPr>
        <w:t>第四章对小组成员的总工作量进行汇总分析。</w:t>
      </w:r>
    </w:p>
    <w:p w14:paraId="0875ADAE" w14:textId="08EBD581" w:rsidR="009C50C1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7" w:name="_Toc38563452"/>
      <w:r>
        <w:rPr>
          <w:rFonts w:hint="eastAsia"/>
        </w:rPr>
        <w:t>统计方法说明</w:t>
      </w:r>
      <w:bookmarkEnd w:id="7"/>
    </w:p>
    <w:p w14:paraId="4196E66A" w14:textId="14041936" w:rsidR="00C42F41" w:rsidRPr="00C42F41" w:rsidRDefault="00C42F41" w:rsidP="00C42F41">
      <w:pPr>
        <w:pStyle w:val="a5"/>
        <w:spacing w:line="360" w:lineRule="auto"/>
        <w:ind w:left="425" w:firstLineChars="0" w:firstLine="0"/>
        <w:rPr>
          <w:sz w:val="24"/>
          <w:szCs w:val="24"/>
        </w:rPr>
      </w:pPr>
      <w:r w:rsidRPr="00C42F41">
        <w:rPr>
          <w:rFonts w:hint="eastAsia"/>
          <w:sz w:val="24"/>
          <w:szCs w:val="24"/>
        </w:rPr>
        <w:t>对工作量的统计指标主要有：</w:t>
      </w:r>
      <w:r>
        <w:rPr>
          <w:rFonts w:hint="eastAsia"/>
          <w:sz w:val="24"/>
          <w:szCs w:val="24"/>
        </w:rPr>
        <w:t>预计工时，汇报工时，效率系数，最终工时等</w:t>
      </w:r>
      <w:r w:rsidRPr="00C42F4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具体解释参见如下统计指标说明。效率系数为</w:t>
      </w:r>
      <w:r>
        <w:rPr>
          <w:rFonts w:hint="eastAsia"/>
          <w:sz w:val="24"/>
          <w:szCs w:val="24"/>
        </w:rPr>
        <w:t>0-1</w:t>
      </w:r>
      <w:r>
        <w:rPr>
          <w:rFonts w:hint="eastAsia"/>
          <w:sz w:val="24"/>
          <w:szCs w:val="24"/>
        </w:rPr>
        <w:t>之间的任意值，其余</w:t>
      </w:r>
      <w:r w:rsidRPr="00C42F41">
        <w:rPr>
          <w:rFonts w:hint="eastAsia"/>
          <w:sz w:val="24"/>
          <w:szCs w:val="24"/>
        </w:rPr>
        <w:t>统计指标单位为小时，步长为</w:t>
      </w:r>
      <w:r w:rsidRPr="00C42F41">
        <w:rPr>
          <w:rFonts w:hint="eastAsia"/>
          <w:sz w:val="24"/>
          <w:szCs w:val="24"/>
        </w:rPr>
        <w:t>0</w:t>
      </w:r>
      <w:r w:rsidRPr="00C42F41">
        <w:rPr>
          <w:sz w:val="24"/>
          <w:szCs w:val="24"/>
        </w:rPr>
        <w:t>.5</w:t>
      </w:r>
      <w:r w:rsidRPr="00C42F41">
        <w:rPr>
          <w:rFonts w:hint="eastAsia"/>
          <w:sz w:val="24"/>
          <w:szCs w:val="24"/>
        </w:rPr>
        <w:t>小时。</w:t>
      </w:r>
    </w:p>
    <w:p w14:paraId="5A6A7853" w14:textId="77777777" w:rsidR="00C42F41" w:rsidRPr="00C42F41" w:rsidRDefault="00C42F41" w:rsidP="00C42F41"/>
    <w:p w14:paraId="0D1ADC65" w14:textId="51C8C536" w:rsidR="001F442F" w:rsidRDefault="00CF0C73" w:rsidP="001F442F">
      <w:pPr>
        <w:pStyle w:val="2"/>
        <w:numPr>
          <w:ilvl w:val="1"/>
          <w:numId w:val="13"/>
        </w:numPr>
        <w:spacing w:line="360" w:lineRule="auto"/>
      </w:pPr>
      <w:r>
        <w:rPr>
          <w:rFonts w:hint="eastAsia"/>
        </w:rPr>
        <w:t xml:space="preserve"> </w:t>
      </w:r>
      <w:bookmarkStart w:id="8" w:name="_Toc38563453"/>
      <w:r w:rsidR="009E29D6">
        <w:rPr>
          <w:rFonts w:hint="eastAsia"/>
        </w:rPr>
        <w:t>统计指标说明</w:t>
      </w:r>
      <w:bookmarkEnd w:id="8"/>
    </w:p>
    <w:p w14:paraId="1E429B09" w14:textId="1654B41F" w:rsidR="001F442F" w:rsidRPr="001F442F" w:rsidRDefault="001F442F" w:rsidP="001F442F"/>
    <w:p w14:paraId="5414BAB2" w14:textId="78D65C7F" w:rsidR="008F61B7" w:rsidRDefault="008F61B7" w:rsidP="00FD2F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个人最终贡献度由个人工时和小组工时确定：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个人贡献度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个人总工时</m:t>
            </m:r>
            <m:ctrlPr>
              <w:rPr>
                <w:rFonts w:ascii="Cambria Math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小组总工时</m:t>
            </m: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iCs/>
          <w:sz w:val="24"/>
          <w:szCs w:val="24"/>
        </w:rPr>
        <w:t>。</w:t>
      </w:r>
    </w:p>
    <w:tbl>
      <w:tblPr>
        <w:tblStyle w:val="aa"/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2126"/>
        <w:gridCol w:w="1418"/>
        <w:gridCol w:w="1418"/>
        <w:gridCol w:w="1418"/>
      </w:tblGrid>
      <w:tr w:rsidR="008061F7" w14:paraId="034167EF" w14:textId="2B7FB9B7" w:rsidTr="008061F7">
        <w:trPr>
          <w:jc w:val="center"/>
        </w:trPr>
        <w:tc>
          <w:tcPr>
            <w:tcW w:w="1827" w:type="dxa"/>
            <w:shd w:val="clear" w:color="auto" w:fill="auto"/>
            <w:vAlign w:val="center"/>
          </w:tcPr>
          <w:p w14:paraId="360EA2EA" w14:textId="10C0ED12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bookmarkStart w:id="9" w:name="OLE_LINK1"/>
            <w:bookmarkStart w:id="10" w:name="OLE_LINK2"/>
            <w:r w:rsidRPr="00A05EA2">
              <w:rPr>
                <w:rFonts w:asciiTheme="majorEastAsia" w:eastAsiaTheme="majorEastAsia" w:hAnsiTheme="majorEastAsia" w:hint="eastAsia"/>
                <w:szCs w:val="32"/>
              </w:rPr>
              <w:t>指标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2C6C3E" w14:textId="5F4DF5D9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预计工时</w:t>
            </w:r>
          </w:p>
        </w:tc>
        <w:tc>
          <w:tcPr>
            <w:tcW w:w="1418" w:type="dxa"/>
            <w:vAlign w:val="center"/>
          </w:tcPr>
          <w:p w14:paraId="0BB2C451" w14:textId="2D6A75F7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汇报工时</w:t>
            </w:r>
          </w:p>
        </w:tc>
        <w:tc>
          <w:tcPr>
            <w:tcW w:w="1418" w:type="dxa"/>
          </w:tcPr>
          <w:p w14:paraId="0DFA17B0" w14:textId="4498B115" w:rsidR="008061F7" w:rsidRPr="00A05EA2" w:rsidRDefault="000276BF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效率</w:t>
            </w:r>
            <w:r w:rsidR="00854AD2">
              <w:rPr>
                <w:rFonts w:asciiTheme="majorEastAsia" w:eastAsiaTheme="majorEastAsia" w:hAnsiTheme="majorEastAsia" w:hint="eastAsia"/>
                <w:szCs w:val="32"/>
              </w:rPr>
              <w:t>系数</w:t>
            </w:r>
          </w:p>
        </w:tc>
        <w:tc>
          <w:tcPr>
            <w:tcW w:w="1418" w:type="dxa"/>
            <w:vAlign w:val="center"/>
          </w:tcPr>
          <w:p w14:paraId="48481193" w14:textId="6D1584DA" w:rsidR="008061F7" w:rsidRPr="00A05EA2" w:rsidRDefault="00B74500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最终</w:t>
            </w:r>
            <w:r w:rsidR="008061F7" w:rsidRPr="00A05EA2">
              <w:rPr>
                <w:rFonts w:asciiTheme="majorEastAsia" w:eastAsiaTheme="majorEastAsia" w:hAnsiTheme="majorEastAsia" w:hint="eastAsia"/>
                <w:szCs w:val="32"/>
              </w:rPr>
              <w:t>工时</w:t>
            </w:r>
          </w:p>
        </w:tc>
      </w:tr>
      <w:tr w:rsidR="00E820EB" w14:paraId="3CEC42FA" w14:textId="74C32248" w:rsidTr="000276BF">
        <w:trPr>
          <w:trHeight w:val="1161"/>
          <w:jc w:val="center"/>
        </w:trPr>
        <w:tc>
          <w:tcPr>
            <w:tcW w:w="1827" w:type="dxa"/>
            <w:vAlign w:val="center"/>
          </w:tcPr>
          <w:p w14:paraId="7F3CF464" w14:textId="4160987F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bookmarkStart w:id="11" w:name="_GoBack" w:colFirst="1" w:colLast="4"/>
            <w:r>
              <w:rPr>
                <w:rFonts w:hint="eastAsia"/>
                <w:szCs w:val="32"/>
              </w:rPr>
              <w:t>含义</w:t>
            </w:r>
          </w:p>
        </w:tc>
        <w:tc>
          <w:tcPr>
            <w:tcW w:w="2126" w:type="dxa"/>
            <w:vAlign w:val="center"/>
          </w:tcPr>
          <w:p w14:paraId="2983B610" w14:textId="761BB395" w:rsidR="00E820EB" w:rsidRPr="008F61B7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组内预计的工作需要时间</w:t>
            </w:r>
          </w:p>
        </w:tc>
        <w:tc>
          <w:tcPr>
            <w:tcW w:w="1418" w:type="dxa"/>
            <w:vAlign w:val="center"/>
          </w:tcPr>
          <w:p w14:paraId="614D150A" w14:textId="71A9997C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完成某一任务汇报的耗费时长</w:t>
            </w:r>
          </w:p>
        </w:tc>
        <w:tc>
          <w:tcPr>
            <w:tcW w:w="1418" w:type="dxa"/>
          </w:tcPr>
          <w:p w14:paraId="16EF6043" w14:textId="3F41DCCA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组内其他人对汇报工时效率的评估</w:t>
            </w:r>
          </w:p>
        </w:tc>
        <w:tc>
          <w:tcPr>
            <w:tcW w:w="1418" w:type="dxa"/>
            <w:vAlign w:val="center"/>
          </w:tcPr>
          <w:p w14:paraId="4E0FF20E" w14:textId="4EDFF6DA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成员完成任务最终获得的工时，根据汇报工时和效率系数计算得到</w:t>
            </w:r>
          </w:p>
        </w:tc>
      </w:tr>
      <w:tr w:rsidR="00E820EB" w14:paraId="394241EB" w14:textId="36E8FDF6" w:rsidTr="008061F7">
        <w:trPr>
          <w:trHeight w:val="515"/>
          <w:jc w:val="center"/>
        </w:trPr>
        <w:tc>
          <w:tcPr>
            <w:tcW w:w="1827" w:type="dxa"/>
            <w:vAlign w:val="center"/>
          </w:tcPr>
          <w:p w14:paraId="4ED24F61" w14:textId="1DBC315C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确定时期</w:t>
            </w:r>
          </w:p>
        </w:tc>
        <w:tc>
          <w:tcPr>
            <w:tcW w:w="2126" w:type="dxa"/>
            <w:vAlign w:val="center"/>
          </w:tcPr>
          <w:p w14:paraId="6FAF75AC" w14:textId="0E1BF2D0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任务发布时</w:t>
            </w:r>
          </w:p>
        </w:tc>
        <w:tc>
          <w:tcPr>
            <w:tcW w:w="1418" w:type="dxa"/>
            <w:vAlign w:val="center"/>
          </w:tcPr>
          <w:p w14:paraId="335CC87B" w14:textId="431D6600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</w:p>
        </w:tc>
        <w:tc>
          <w:tcPr>
            <w:tcW w:w="1418" w:type="dxa"/>
          </w:tcPr>
          <w:p w14:paraId="76781020" w14:textId="5906428B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汇报工时确定后</w:t>
            </w:r>
          </w:p>
        </w:tc>
        <w:tc>
          <w:tcPr>
            <w:tcW w:w="1418" w:type="dxa"/>
            <w:vAlign w:val="center"/>
          </w:tcPr>
          <w:p w14:paraId="623DDD93" w14:textId="37E4E764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完成阶段任务</w:t>
            </w:r>
          </w:p>
        </w:tc>
      </w:tr>
      <w:tr w:rsidR="00E820EB" w14:paraId="3C8001D5" w14:textId="44684B16" w:rsidTr="008061F7">
        <w:trPr>
          <w:trHeight w:val="618"/>
          <w:jc w:val="center"/>
        </w:trPr>
        <w:tc>
          <w:tcPr>
            <w:tcW w:w="1827" w:type="dxa"/>
            <w:vAlign w:val="center"/>
          </w:tcPr>
          <w:p w14:paraId="3DE7A6B8" w14:textId="133ACBAE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认定人</w:t>
            </w:r>
          </w:p>
        </w:tc>
        <w:tc>
          <w:tcPr>
            <w:tcW w:w="2126" w:type="dxa"/>
            <w:vAlign w:val="center"/>
          </w:tcPr>
          <w:p w14:paraId="60807E74" w14:textId="4E6F54DB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  <w:tc>
          <w:tcPr>
            <w:tcW w:w="1418" w:type="dxa"/>
            <w:vAlign w:val="center"/>
          </w:tcPr>
          <w:p w14:paraId="369197BB" w14:textId="34E6C933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任务完成者</w:t>
            </w:r>
          </w:p>
        </w:tc>
        <w:tc>
          <w:tcPr>
            <w:tcW w:w="1418" w:type="dxa"/>
          </w:tcPr>
          <w:p w14:paraId="75B99D12" w14:textId="6029CFB0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</w:t>
            </w:r>
            <w:proofErr w:type="gramStart"/>
            <w:r>
              <w:rPr>
                <w:rFonts w:hint="eastAsia"/>
                <w:szCs w:val="32"/>
              </w:rPr>
              <w:t>除任务</w:t>
            </w:r>
            <w:proofErr w:type="gramEnd"/>
            <w:r>
              <w:rPr>
                <w:rFonts w:hint="eastAsia"/>
                <w:szCs w:val="32"/>
              </w:rPr>
              <w:t>完成者外其他成员</w:t>
            </w:r>
          </w:p>
        </w:tc>
        <w:tc>
          <w:tcPr>
            <w:tcW w:w="1418" w:type="dxa"/>
            <w:vAlign w:val="center"/>
          </w:tcPr>
          <w:p w14:paraId="6F82BF1A" w14:textId="1CF0E42A" w:rsidR="00E820EB" w:rsidRDefault="00E820EB" w:rsidP="00E820EB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</w:tr>
      <w:bookmarkEnd w:id="9"/>
      <w:bookmarkEnd w:id="10"/>
      <w:bookmarkEnd w:id="11"/>
    </w:tbl>
    <w:p w14:paraId="00C18F9E" w14:textId="77777777" w:rsidR="001730AE" w:rsidRPr="009E29D6" w:rsidRDefault="001730AE" w:rsidP="00910D36">
      <w:pPr>
        <w:spacing w:line="360" w:lineRule="auto"/>
        <w:ind w:left="384"/>
        <w:rPr>
          <w:sz w:val="24"/>
          <w:szCs w:val="24"/>
        </w:rPr>
      </w:pPr>
    </w:p>
    <w:p w14:paraId="5B769C41" w14:textId="49FFFF1B" w:rsidR="00154ED9" w:rsidRDefault="001730AE" w:rsidP="001730AE">
      <w:pPr>
        <w:pStyle w:val="2"/>
        <w:numPr>
          <w:ilvl w:val="1"/>
          <w:numId w:val="13"/>
        </w:numPr>
        <w:spacing w:line="360" w:lineRule="auto"/>
      </w:pPr>
      <w:r>
        <w:t xml:space="preserve"> </w:t>
      </w:r>
      <w:bookmarkStart w:id="12" w:name="_Toc38563454"/>
      <w:r w:rsidR="009E29D6">
        <w:rPr>
          <w:rFonts w:hint="eastAsia"/>
        </w:rPr>
        <w:t>统计流程说明</w:t>
      </w:r>
      <w:bookmarkEnd w:id="12"/>
    </w:p>
    <w:p w14:paraId="2531C6C8" w14:textId="77777777" w:rsidR="005B0970" w:rsidRDefault="005B0970" w:rsidP="005B097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对工作量的统计分为一下步骤：</w:t>
      </w:r>
    </w:p>
    <w:p w14:paraId="01A3AE9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分配任务时，小组内确定对每个任务的预计需要时间，成为预计工时，然后每个人领取自己的任务，预计工时以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7F6D98B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621C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任务完成者完成任务后，汇报自己任务的实际消耗的时间和具体工作内容，以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2A8897B9" w14:textId="51F81AFD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</w:t>
      </w:r>
      <w:r w:rsidR="00AC2E02">
        <w:rPr>
          <w:rFonts w:hint="eastAsia"/>
          <w:sz w:val="24"/>
          <w:szCs w:val="24"/>
        </w:rPr>
        <w:t>每位</w:t>
      </w:r>
      <w:r>
        <w:rPr>
          <w:rFonts w:hint="eastAsia"/>
          <w:sz w:val="24"/>
          <w:szCs w:val="24"/>
        </w:rPr>
        <w:t>成员对每项工作基于其汇报工时和具体工作内容，给出自己针对该工作的效率系数</w:t>
      </w:r>
      <w:r w:rsidR="004F3FD3">
        <w:rPr>
          <w:rFonts w:hint="eastAsia"/>
          <w:sz w:val="24"/>
          <w:szCs w:val="24"/>
        </w:rPr>
        <w:t>，取值范围不限。</w:t>
      </w:r>
      <w:r w:rsidR="004F3FD3">
        <w:rPr>
          <w:sz w:val="24"/>
          <w:szCs w:val="24"/>
        </w:rPr>
        <w:t xml:space="preserve"> </w:t>
      </w:r>
    </w:p>
    <w:p w14:paraId="55316128" w14:textId="5EDE4290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最终，将效率系数去掉最高分和最低分之后的平均分，乘以汇报工时，得到其最终工时，即：</w:t>
      </w:r>
    </w:p>
    <w:p w14:paraId="62692A46" w14:textId="0AE63F43" w:rsidR="005B0970" w:rsidRPr="006621CC" w:rsidRDefault="005B0970" w:rsidP="005B0970">
      <w:pPr>
        <w:pStyle w:val="a5"/>
        <w:spacing w:line="360" w:lineRule="auto"/>
        <w:ind w:left="84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最终工时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汇报工时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效率系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4</m:t>
              </m:r>
            </m:den>
          </m:f>
        </m:oMath>
      </m:oMathPara>
    </w:p>
    <w:bookmarkEnd w:id="0"/>
    <w:p w14:paraId="7BE75296" w14:textId="447159BE" w:rsidR="002612B9" w:rsidRPr="00A05EA2" w:rsidRDefault="002612B9" w:rsidP="00A05EA2">
      <w:pPr>
        <w:spacing w:line="360" w:lineRule="auto"/>
        <w:ind w:firstLineChars="200" w:firstLine="480"/>
        <w:rPr>
          <w:sz w:val="24"/>
          <w:szCs w:val="24"/>
        </w:rPr>
      </w:pPr>
    </w:p>
    <w:sectPr w:rsidR="002612B9" w:rsidRPr="00A05EA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68BAB" w14:textId="77777777" w:rsidR="0053339C" w:rsidRDefault="0053339C" w:rsidP="00A24CDB">
      <w:r>
        <w:separator/>
      </w:r>
    </w:p>
  </w:endnote>
  <w:endnote w:type="continuationSeparator" w:id="0">
    <w:p w14:paraId="165D69D0" w14:textId="77777777" w:rsidR="0053339C" w:rsidRDefault="0053339C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93239" w14:textId="77777777" w:rsidR="0053339C" w:rsidRDefault="0053339C" w:rsidP="00A24CDB">
      <w:r>
        <w:separator/>
      </w:r>
    </w:p>
  </w:footnote>
  <w:footnote w:type="continuationSeparator" w:id="0">
    <w:p w14:paraId="163C1AEC" w14:textId="77777777" w:rsidR="0053339C" w:rsidRDefault="0053339C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962D5D"/>
    <w:multiLevelType w:val="hybridMultilevel"/>
    <w:tmpl w:val="233E4A5A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3267"/>
    <w:multiLevelType w:val="hybridMultilevel"/>
    <w:tmpl w:val="9AE4B8DA"/>
    <w:lvl w:ilvl="0" w:tplc="37B47A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24CC0"/>
    <w:multiLevelType w:val="hybridMultilevel"/>
    <w:tmpl w:val="3B14E66E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48DA"/>
    <w:multiLevelType w:val="hybridMultilevel"/>
    <w:tmpl w:val="848C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82091"/>
    <w:multiLevelType w:val="hybridMultilevel"/>
    <w:tmpl w:val="4470E7EE"/>
    <w:lvl w:ilvl="0" w:tplc="103E58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948A0"/>
    <w:multiLevelType w:val="hybridMultilevel"/>
    <w:tmpl w:val="DA28EF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5F690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0EC1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BD1DEA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F681B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03BAC"/>
    <w:rsid w:val="000172E5"/>
    <w:rsid w:val="000276BF"/>
    <w:rsid w:val="00036314"/>
    <w:rsid w:val="000B22CE"/>
    <w:rsid w:val="00154ED9"/>
    <w:rsid w:val="001730AE"/>
    <w:rsid w:val="001A4138"/>
    <w:rsid w:val="001F242B"/>
    <w:rsid w:val="001F442F"/>
    <w:rsid w:val="002612B9"/>
    <w:rsid w:val="002E29A5"/>
    <w:rsid w:val="00386B63"/>
    <w:rsid w:val="003B01AF"/>
    <w:rsid w:val="0043049A"/>
    <w:rsid w:val="00444F00"/>
    <w:rsid w:val="0048505A"/>
    <w:rsid w:val="004A0298"/>
    <w:rsid w:val="004C0959"/>
    <w:rsid w:val="004F3FD3"/>
    <w:rsid w:val="00517990"/>
    <w:rsid w:val="0053339C"/>
    <w:rsid w:val="005355B4"/>
    <w:rsid w:val="00585FC5"/>
    <w:rsid w:val="00594080"/>
    <w:rsid w:val="005B0970"/>
    <w:rsid w:val="005E7094"/>
    <w:rsid w:val="005F4D73"/>
    <w:rsid w:val="006075F9"/>
    <w:rsid w:val="006621CC"/>
    <w:rsid w:val="0069080A"/>
    <w:rsid w:val="006D12FB"/>
    <w:rsid w:val="006F1E3C"/>
    <w:rsid w:val="0070738C"/>
    <w:rsid w:val="00724DA6"/>
    <w:rsid w:val="00756111"/>
    <w:rsid w:val="00760823"/>
    <w:rsid w:val="007B64D1"/>
    <w:rsid w:val="007D7A6D"/>
    <w:rsid w:val="007E52E2"/>
    <w:rsid w:val="007F0A2D"/>
    <w:rsid w:val="007F2B79"/>
    <w:rsid w:val="008061F7"/>
    <w:rsid w:val="00822271"/>
    <w:rsid w:val="00854AD2"/>
    <w:rsid w:val="00860CE9"/>
    <w:rsid w:val="008774EF"/>
    <w:rsid w:val="00892B7A"/>
    <w:rsid w:val="008947DB"/>
    <w:rsid w:val="008C3FE5"/>
    <w:rsid w:val="008D6B22"/>
    <w:rsid w:val="008E63FC"/>
    <w:rsid w:val="008F61B7"/>
    <w:rsid w:val="00910D36"/>
    <w:rsid w:val="00974336"/>
    <w:rsid w:val="00994082"/>
    <w:rsid w:val="00995803"/>
    <w:rsid w:val="009C0C6B"/>
    <w:rsid w:val="009C50C1"/>
    <w:rsid w:val="009E29D6"/>
    <w:rsid w:val="00A05EA2"/>
    <w:rsid w:val="00A24CDB"/>
    <w:rsid w:val="00A45B66"/>
    <w:rsid w:val="00AC2E02"/>
    <w:rsid w:val="00AC4941"/>
    <w:rsid w:val="00AC6250"/>
    <w:rsid w:val="00AD6C5B"/>
    <w:rsid w:val="00AF0666"/>
    <w:rsid w:val="00B04DD6"/>
    <w:rsid w:val="00B2640B"/>
    <w:rsid w:val="00B6067C"/>
    <w:rsid w:val="00B7296F"/>
    <w:rsid w:val="00B74500"/>
    <w:rsid w:val="00BA45AA"/>
    <w:rsid w:val="00BC1007"/>
    <w:rsid w:val="00BF4B4D"/>
    <w:rsid w:val="00C16210"/>
    <w:rsid w:val="00C42F41"/>
    <w:rsid w:val="00C612DE"/>
    <w:rsid w:val="00C81F7E"/>
    <w:rsid w:val="00CC3232"/>
    <w:rsid w:val="00CC77B8"/>
    <w:rsid w:val="00CF0C73"/>
    <w:rsid w:val="00D45853"/>
    <w:rsid w:val="00D74209"/>
    <w:rsid w:val="00D85988"/>
    <w:rsid w:val="00E337D4"/>
    <w:rsid w:val="00E526CF"/>
    <w:rsid w:val="00E81CE9"/>
    <w:rsid w:val="00E820EB"/>
    <w:rsid w:val="00E87D5F"/>
    <w:rsid w:val="00E90AAD"/>
    <w:rsid w:val="00E92FAE"/>
    <w:rsid w:val="00EB3906"/>
    <w:rsid w:val="00EF1C99"/>
    <w:rsid w:val="00F13E42"/>
    <w:rsid w:val="00F223D6"/>
    <w:rsid w:val="00F313B7"/>
    <w:rsid w:val="00F50482"/>
    <w:rsid w:val="00F82CCE"/>
    <w:rsid w:val="00FD2F7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0123"/>
  <w15:chartTrackingRefBased/>
  <w15:docId w15:val="{1E959820-FA60-4BFE-962E-83EFF0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82"/>
    <w:pPr>
      <w:keepNext/>
      <w:keepLines/>
      <w:spacing w:beforeLines="50" w:before="50" w:afterLines="50" w:after="50" w:line="48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5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7D5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9408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qFormat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85FC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FC5"/>
  </w:style>
  <w:style w:type="paragraph" w:styleId="TOC2">
    <w:name w:val="toc 2"/>
    <w:basedOn w:val="a"/>
    <w:next w:val="a"/>
    <w:autoRedefine/>
    <w:uiPriority w:val="39"/>
    <w:unhideWhenUsed/>
    <w:rsid w:val="00585FC5"/>
    <w:pPr>
      <w:ind w:leftChars="200" w:left="420"/>
    </w:pPr>
  </w:style>
  <w:style w:type="character" w:styleId="ac">
    <w:name w:val="Hyperlink"/>
    <w:basedOn w:val="a0"/>
    <w:uiPriority w:val="99"/>
    <w:unhideWhenUsed/>
    <w:rsid w:val="00585FC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1730AE"/>
    <w:pPr>
      <w:ind w:firstLineChars="200" w:firstLine="420"/>
    </w:pPr>
  </w:style>
  <w:style w:type="table" w:customStyle="1" w:styleId="13">
    <w:name w:val="网格型1"/>
    <w:basedOn w:val="a1"/>
    <w:uiPriority w:val="39"/>
    <w:qFormat/>
    <w:rsid w:val="001730A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F61B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E52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E52E2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612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CD43-3D2D-46DD-A664-A432787F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yanzhao zhang</cp:lastModifiedBy>
  <cp:revision>35</cp:revision>
  <dcterms:created xsi:type="dcterms:W3CDTF">2020-04-02T09:39:00Z</dcterms:created>
  <dcterms:modified xsi:type="dcterms:W3CDTF">2020-04-24T09:21:00Z</dcterms:modified>
</cp:coreProperties>
</file>