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Pr="00FD5512" w:rsidRDefault="00C65DEE" w:rsidP="00FD5512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F85CA4" w:rsidRDefault="00F85CA4">
      <w:pPr>
        <w:jc w:val="left"/>
      </w:pPr>
    </w:p>
    <w:p w:rsidR="00F85CA4" w:rsidRDefault="00F85CA4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2E6509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2E6509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2E6509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2E6509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C65DEE" w:rsidP="0027504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  <w:p w:rsidR="004653D5" w:rsidRDefault="004653D5">
            <w:pPr>
              <w:jc w:val="left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4653D5">
            <w:pPr>
              <w:jc w:val="center"/>
            </w:pPr>
          </w:p>
          <w:p w:rsidR="004653D5" w:rsidRDefault="00C65DEE" w:rsidP="00AD4EF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4653D5">
            <w:pPr>
              <w:jc w:val="center"/>
            </w:pPr>
          </w:p>
          <w:p w:rsidR="004653D5" w:rsidRDefault="004653D5" w:rsidP="001E6874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  <w:p w:rsidR="004653D5" w:rsidRDefault="004653D5">
            <w:pPr>
              <w:jc w:val="left"/>
            </w:pPr>
          </w:p>
        </w:tc>
        <w:tc>
          <w:tcPr>
            <w:tcW w:w="1580" w:type="dxa"/>
            <w:vMerge w:val="restart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Pr="001976AF" w:rsidRDefault="00C65DEE" w:rsidP="002B05F7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Pr="001976AF" w:rsidRDefault="002B05F7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976AF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  <w:tc>
          <w:tcPr>
            <w:tcW w:w="1064" w:type="dxa"/>
          </w:tcPr>
          <w:p w:rsidR="004653D5" w:rsidRPr="001976AF" w:rsidRDefault="002B05F7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976AF"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 w:rsidRPr="001976AF"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Pr="001976AF" w:rsidRDefault="002B05F7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976AF">
              <w:rPr>
                <w:rFonts w:ascii="Times New Roman" w:eastAsia="宋体" w:hAnsi="Times New Roman" w:cs="Times New Roman" w:hint="eastAsia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Pr="001976AF" w:rsidRDefault="002B05F7" w:rsidP="002B05F7">
            <w:pPr>
              <w:widowControl/>
              <w:spacing w:line="347" w:lineRule="atLeast"/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 w:rsidRPr="002B05F7">
              <w:rPr>
                <w:rFonts w:ascii="Times New Roman" w:eastAsia="宋体" w:hAnsi="Times New Roman" w:cs="Times New Roman"/>
                <w:sz w:val="22"/>
              </w:rPr>
              <w:t>修改功能需求</w:t>
            </w:r>
            <w:proofErr w:type="gramStart"/>
            <w:r w:rsidRPr="002B05F7"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Pr="001976AF" w:rsidRDefault="002B05F7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1976AF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  <w:tr w:rsidR="004653D5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803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2B05F7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Pr="001976AF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1.3 改进与展示</w:t>
      </w:r>
    </w:p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9"/>
        <w:gridCol w:w="1429"/>
        <w:gridCol w:w="1428"/>
        <w:gridCol w:w="1428"/>
        <w:gridCol w:w="1428"/>
        <w:gridCol w:w="142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：改进与展示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改进与展示工作量统计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测试需求分析工作量估计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：产品测试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测试评审工作量统计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测试修改工作量统计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lastRenderedPageBreak/>
        <w:t>评审意见和修改情况汇总表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41"/>
        <w:gridCol w:w="3798"/>
        <w:gridCol w:w="1243"/>
        <w:gridCol w:w="1123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700+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待完善</w:t>
      </w:r>
      <w:r>
        <w:rPr>
          <w:rFonts w:ascii="Times New Roman" w:eastAsia="宋体" w:hAnsi="Times New Roman" w:cs="Times New Roman"/>
          <w:sz w:val="22"/>
        </w:rPr>
        <w:t>…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040" w:rsidRDefault="00180040">
      <w:r>
        <w:separator/>
      </w:r>
    </w:p>
  </w:endnote>
  <w:endnote w:type="continuationSeparator" w:id="0">
    <w:p w:rsidR="00180040" w:rsidRDefault="0018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040" w:rsidRDefault="00180040">
      <w:r>
        <w:separator/>
      </w:r>
    </w:p>
  </w:footnote>
  <w:footnote w:type="continuationSeparator" w:id="0">
    <w:p w:rsidR="00180040" w:rsidRDefault="0018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092D34"/>
    <w:rsid w:val="00180040"/>
    <w:rsid w:val="001976AF"/>
    <w:rsid w:val="001E6874"/>
    <w:rsid w:val="0027504E"/>
    <w:rsid w:val="002B05F7"/>
    <w:rsid w:val="002E6509"/>
    <w:rsid w:val="003626F8"/>
    <w:rsid w:val="004653D5"/>
    <w:rsid w:val="004802A2"/>
    <w:rsid w:val="00561682"/>
    <w:rsid w:val="00566CB5"/>
    <w:rsid w:val="008809CE"/>
    <w:rsid w:val="009037D7"/>
    <w:rsid w:val="00AD4EF3"/>
    <w:rsid w:val="00C65DEE"/>
    <w:rsid w:val="00CA1A61"/>
    <w:rsid w:val="00EE7DAE"/>
    <w:rsid w:val="00F85CA4"/>
    <w:rsid w:val="00FA197E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B571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17</cp:revision>
  <dcterms:created xsi:type="dcterms:W3CDTF">2020-04-24T01:29:00Z</dcterms:created>
  <dcterms:modified xsi:type="dcterms:W3CDTF">2020-04-24T01:52:00Z</dcterms:modified>
</cp:coreProperties>
</file>