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SOFTWARE REQUIREMENTS</w:t>
        <w:br/>
        <w:t>SPECIFICATION</w:t>
      </w:r>
    </w:p>
    <w:p>
      <w:pPr>
        <w:jc w:val="center"/>
      </w:pPr>
      <w:r>
        <w:rPr>
          <w:b/>
          <w:color w:val="1F4E79"/>
          <w:sz w:val="30"/>
        </w:rPr>
        <w:t>DēGlitch — Context-Aware Adaptive Connectivity</w:t>
      </w:r>
    </w:p>
    <w:p>
      <w:pPr>
        <w:jc w:val="center"/>
      </w:pPr>
      <w:r>
        <w:t>Version 0.2 — Draft for Supervisor Review</w:t>
      </w:r>
    </w:p>
    <w:p>
      <w:pPr>
        <w:jc w:val="center"/>
      </w:pPr>
      <w:r>
        <w:t>Prepared by: Project author</w:t>
      </w:r>
    </w:p>
    <w:p>
      <w:pPr>
        <w:jc w:val="center"/>
      </w:pPr>
      <w:r>
        <w:t>Software Engineering course project</w:t>
      </w:r>
    </w:p>
    <w:p>
      <w:pPr>
        <w:jc w:val="center"/>
      </w:pPr>
      <w:r>
        <w:t>Date modified: 17 October 2026</w:t>
      </w:r>
    </w:p>
    <w:p>
      <w:pPr>
        <w:jc w:val="center"/>
      </w:pPr>
      <w:r>
        <w:t>Status: Preliminary; proposed requirements are not approved</w:t>
      </w:r>
    </w:p>
    <w:p>
      <w:r>
        <w:t>Template basis: SRS-Template-IEEE linked from slide 5 of the supplied course lecture.</w:t>
      </w:r>
    </w:p>
    <w:p>
      <w:r>
        <w:br w:type="page"/>
      </w:r>
    </w:p>
    <w:p>
      <w:pPr>
        <w:pStyle w:val="Heading1"/>
      </w:pPr>
      <w:r>
        <w:t>For DēGlitch — Context-Aware Adaptive Connectivity</w:t>
      </w:r>
    </w:p>
    <w:p>
      <w:r>
        <w:rPr>
          <w:b/>
        </w:rPr>
        <w:t>Version:</w:t>
      </w:r>
      <w:r>
        <w:t xml:space="preserve"> 0.2 (Draft for supervisor review)  </w:t>
      </w:r>
    </w:p>
    <w:p>
      <w:r>
        <w:rPr>
          <w:b/>
        </w:rPr>
        <w:t>Prepared by:</w:t>
      </w:r>
      <w:r>
        <w:t xml:space="preserve"> Project author  </w:t>
      </w:r>
    </w:p>
    <w:p>
      <w:r>
        <w:rPr>
          <w:b/>
        </w:rPr>
        <w:t>Organization:</w:t>
      </w:r>
      <w:r>
        <w:t xml:space="preserve"> Software Engineering course project  </w:t>
      </w:r>
    </w:p>
    <w:p>
      <w:r>
        <w:rPr>
          <w:b/>
        </w:rPr>
        <w:t>Date modified:</w:t>
      </w:r>
      <w:r>
        <w:t xml:space="preserve"> 2026-10-17  </w:t>
      </w:r>
    </w:p>
    <w:p>
      <w:r>
        <w:rPr>
          <w:b/>
        </w:rPr>
        <w:t>Status:</w:t>
      </w:r>
      <w:r>
        <w:t xml:space="preserve"> Preliminary; proposed requirements are not approved.</w:t>
      </w:r>
    </w:p>
    <w:p>
      <w:pPr>
        <w:pStyle w:val="Heading1"/>
      </w:pPr>
      <w:r>
        <w:t>Revision History</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D9EAF7"/>
          </w:tcPr>
          <w:p>
            <w:r>
              <w:rPr>
                <w:b/>
                <w:sz w:val="16"/>
              </w:rPr>
              <w:t>Version</w:t>
            </w:r>
          </w:p>
        </w:tc>
        <w:tc>
          <w:tcPr>
            <w:tcW w:type="dxa" w:w="2520"/>
            <w:shd w:fill="D9EAF7"/>
          </w:tcPr>
          <w:p>
            <w:r>
              <w:rPr>
                <w:b/>
                <w:sz w:val="16"/>
              </w:rPr>
              <w:t>Date</w:t>
            </w:r>
          </w:p>
        </w:tc>
        <w:tc>
          <w:tcPr>
            <w:tcW w:type="dxa" w:w="2520"/>
            <w:shd w:fill="D9EAF7"/>
          </w:tcPr>
          <w:p>
            <w:r>
              <w:rPr>
                <w:b/>
                <w:sz w:val="16"/>
              </w:rPr>
              <w:t>Reason for change</w:t>
            </w:r>
          </w:p>
        </w:tc>
        <w:tc>
          <w:tcPr>
            <w:tcW w:type="dxa" w:w="2520"/>
            <w:shd w:fill="D9EAF7"/>
          </w:tcPr>
          <w:p>
            <w:r>
              <w:rPr>
                <w:b/>
                <w:sz w:val="16"/>
              </w:rPr>
              <w:t>Status</w:t>
            </w:r>
          </w:p>
        </w:tc>
      </w:tr>
      <w:tr>
        <w:tc>
          <w:tcPr>
            <w:tcW w:type="dxa" w:w="2520"/>
          </w:tcPr>
          <w:p>
            <w:r>
              <w:rPr>
                <w:sz w:val="16"/>
              </w:rPr>
              <w:t>0.1</w:t>
            </w:r>
          </w:p>
        </w:tc>
        <w:tc>
          <w:tcPr>
            <w:tcW w:type="dxa" w:w="2520"/>
          </w:tcPr>
          <w:p>
            <w:r>
              <w:rPr>
                <w:sz w:val="16"/>
              </w:rPr>
              <w:t>2026-10-16</w:t>
            </w:r>
          </w:p>
        </w:tc>
        <w:tc>
          <w:tcPr>
            <w:tcW w:type="dxa" w:w="2520"/>
          </w:tcPr>
          <w:p>
            <w:r>
              <w:rPr>
                <w:sz w:val="16"/>
              </w:rPr>
              <w:t>Preliminary SRS from initial project understanding.</w:t>
            </w:r>
          </w:p>
        </w:tc>
        <w:tc>
          <w:tcPr>
            <w:tcW w:type="dxa" w:w="2520"/>
          </w:tcPr>
          <w:p>
            <w:r>
              <w:rPr>
                <w:sz w:val="16"/>
              </w:rPr>
              <w:t>Draft</w:t>
            </w:r>
          </w:p>
        </w:tc>
      </w:tr>
      <w:tr>
        <w:tc>
          <w:tcPr>
            <w:tcW w:type="dxa" w:w="2520"/>
          </w:tcPr>
          <w:p>
            <w:r>
              <w:rPr>
                <w:sz w:val="16"/>
              </w:rPr>
              <w:t>0.2</w:t>
            </w:r>
          </w:p>
        </w:tc>
        <w:tc>
          <w:tcPr>
            <w:tcW w:type="dxa" w:w="2520"/>
          </w:tcPr>
          <w:p>
            <w:r>
              <w:rPr>
                <w:sz w:val="16"/>
              </w:rPr>
              <w:t>2026-10-17</w:t>
            </w:r>
          </w:p>
        </w:tc>
        <w:tc>
          <w:tcPr>
            <w:tcW w:type="dxa" w:w="2520"/>
          </w:tcPr>
          <w:p>
            <w:r>
              <w:rPr>
                <w:sz w:val="16"/>
              </w:rPr>
              <w:t>Reorganized to follow the SRS template referenced in the course lecture.</w:t>
            </w:r>
          </w:p>
        </w:tc>
        <w:tc>
          <w:tcPr>
            <w:tcW w:type="dxa" w:w="2520"/>
          </w:tcPr>
          <w:p>
            <w:r>
              <w:rPr>
                <w:sz w:val="16"/>
              </w:rPr>
              <w:t>For supervisor review</w:t>
            </w:r>
          </w:p>
        </w:tc>
      </w:tr>
    </w:tbl>
    <w:p/>
    <w:p>
      <w:pPr>
        <w:pStyle w:val="Heading1"/>
      </w:pPr>
      <w:r>
        <w:t>1. Introduction</w:t>
      </w:r>
    </w:p>
    <w:p>
      <w:pPr>
        <w:pStyle w:val="Heading2"/>
      </w:pPr>
      <w:r>
        <w:t>1.1 Document Purpose</w:t>
      </w:r>
    </w:p>
    <w:p>
      <w:r>
        <w:t>This Software Requirements Specification (SRS) defines proposed requirements for DēGlitch, a context-aware adaptive connectivity application. It establishes system boundaries, intended behavior, external interfaces, quality expectations, constraints, and verification methods so the project can be reviewed, designed, implemented, and tested against a shared baseline. This is a preliminary draft: requirements marked Proposed, Review, Conditional, or TBD are not approved commitments.</w:t>
      </w:r>
    </w:p>
    <w:p>
      <w:pPr>
        <w:pStyle w:val="Heading2"/>
      </w:pPr>
      <w:r>
        <w:t>1.2 Product Scope</w:t>
      </w:r>
    </w:p>
    <w:p>
      <w:r>
        <w:t>DēGlitch is intended to help users select and maintain an appropriate VPN connectivity strategy by considering available network conditions, device constraints, connection state, and user preferences. Proposed capabilities include connection-state visibility, endpoint selection, diagnostics, profiles, adaptive recommendations, and a resource-aware Lite Mode. The project will evaluate whether context-aware recommendations can improve stability or resource use against a defined baseline; no improvement is claimed until measured.</w:t>
      </w:r>
    </w:p>
    <w:p>
      <w:r>
        <w:rPr>
          <w:b/>
        </w:rPr>
        <w:t>In scope:</w:t>
      </w:r>
      <w:r>
        <w:t xml:space="preserve"> user-facing connectivity controls; permitted network/connection indicators; recommendation logic; diagnostics and optional connection history; privacy controls; and integration with an approved VPN/tunnel implementation.</w:t>
      </w:r>
    </w:p>
    <w:p>
      <w:r>
        <w:rPr>
          <w:b/>
        </w:rPr>
        <w:t>Out of scope for this baseline:</w:t>
      </w:r>
      <w:r>
        <w:t xml:space="preserve"> operating a commercial VPN server network; guaranteeing access to external services; claiming perfect anonymity or security; or deploying an unvalidated ML model. Split tunnelling, automatic failover, and custom ML remain candidates pending feasibility and supervisor approval.</w:t>
      </w:r>
    </w:p>
    <w:p>
      <w:pPr>
        <w:pStyle w:val="Heading2"/>
      </w:pPr>
      <w:r>
        <w:t>1.3 Definitions, Acronyms, and Abbreviations</w:t>
      </w:r>
    </w:p>
    <w:tbl>
      <w:tblPr>
        <w:tblStyle w:val="LightShading-Accent1"/>
        <w:tblW w:type="auto" w:w="0"/>
        <w:tblLook w:firstColumn="1" w:firstRow="1" w:lastColumn="0" w:lastRow="0" w:noHBand="0" w:noVBand="1" w:val="04A0"/>
      </w:tblPr>
      <w:tblGrid>
        <w:gridCol w:w="5040"/>
        <w:gridCol w:w="5040"/>
      </w:tblGrid>
      <w:tr>
        <w:tc>
          <w:tcPr>
            <w:tcW w:type="dxa" w:w="5040"/>
            <w:shd w:fill="D9EAF7"/>
          </w:tcPr>
          <w:p>
            <w:r>
              <w:rPr>
                <w:b/>
                <w:sz w:val="16"/>
              </w:rPr>
              <w:t>Term</w:t>
            </w:r>
          </w:p>
        </w:tc>
        <w:tc>
          <w:tcPr>
            <w:tcW w:type="dxa" w:w="5040"/>
            <w:shd w:fill="D9EAF7"/>
          </w:tcPr>
          <w:p>
            <w:r>
              <w:rPr>
                <w:b/>
                <w:sz w:val="16"/>
              </w:rPr>
              <w:t>Definition</w:t>
            </w:r>
          </w:p>
        </w:tc>
      </w:tr>
      <w:tr>
        <w:tc>
          <w:tcPr>
            <w:tcW w:type="dxa" w:w="5040"/>
          </w:tcPr>
          <w:p>
            <w:r>
              <w:rPr>
                <w:sz w:val="16"/>
              </w:rPr>
              <w:t>Adaptive recommendation</w:t>
            </w:r>
          </w:p>
        </w:tc>
        <w:tc>
          <w:tcPr>
            <w:tcW w:type="dxa" w:w="5040"/>
          </w:tcPr>
          <w:p>
            <w:r>
              <w:rPr>
                <w:sz w:val="16"/>
              </w:rPr>
              <w:t>A suggestion based on available context and measurements.</w:t>
            </w:r>
          </w:p>
        </w:tc>
      </w:tr>
      <w:tr>
        <w:tc>
          <w:tcPr>
            <w:tcW w:type="dxa" w:w="5040"/>
          </w:tcPr>
          <w:p>
            <w:r>
              <w:rPr>
                <w:sz w:val="16"/>
              </w:rPr>
              <w:t>Endpoint</w:t>
            </w:r>
          </w:p>
        </w:tc>
        <w:tc>
          <w:tcPr>
            <w:tcW w:type="dxa" w:w="5040"/>
          </w:tcPr>
          <w:p>
            <w:r>
              <w:rPr>
                <w:sz w:val="16"/>
              </w:rPr>
              <w:t>A VPN server or tunnel endpoint available to the application.</w:t>
            </w:r>
          </w:p>
        </w:tc>
      </w:tr>
      <w:tr>
        <w:tc>
          <w:tcPr>
            <w:tcW w:type="dxa" w:w="5040"/>
          </w:tcPr>
          <w:p>
            <w:r>
              <w:rPr>
                <w:sz w:val="16"/>
              </w:rPr>
              <w:t>Lite Mode</w:t>
            </w:r>
          </w:p>
        </w:tc>
        <w:tc>
          <w:tcPr>
            <w:tcW w:type="dxa" w:w="5040"/>
          </w:tcPr>
          <w:p>
            <w:r>
              <w:rPr>
                <w:sz w:val="16"/>
              </w:rPr>
              <w:t>Proposed mode that reduces specifically identified non-essential background activity on constrained devices or networks.</w:t>
            </w:r>
          </w:p>
        </w:tc>
      </w:tr>
      <w:tr>
        <w:tc>
          <w:tcPr>
            <w:tcW w:type="dxa" w:w="5040"/>
          </w:tcPr>
          <w:p>
            <w:r>
              <w:rPr>
                <w:sz w:val="16"/>
              </w:rPr>
              <w:t>NFR</w:t>
            </w:r>
          </w:p>
        </w:tc>
        <w:tc>
          <w:tcPr>
            <w:tcW w:type="dxa" w:w="5040"/>
          </w:tcPr>
          <w:p>
            <w:r>
              <w:rPr>
                <w:sz w:val="16"/>
              </w:rPr>
              <w:t>Non-functional requirement: a quality or constraint placed on the system.</w:t>
            </w:r>
          </w:p>
        </w:tc>
      </w:tr>
      <w:tr>
        <w:tc>
          <w:tcPr>
            <w:tcW w:type="dxa" w:w="5040"/>
          </w:tcPr>
          <w:p>
            <w:r>
              <w:rPr>
                <w:sz w:val="16"/>
              </w:rPr>
              <w:t>SRS</w:t>
            </w:r>
          </w:p>
        </w:tc>
        <w:tc>
          <w:tcPr>
            <w:tcW w:type="dxa" w:w="5040"/>
          </w:tcPr>
          <w:p>
            <w:r>
              <w:rPr>
                <w:sz w:val="16"/>
              </w:rPr>
              <w:t>Software Requirements Specification.</w:t>
            </w:r>
          </w:p>
        </w:tc>
      </w:tr>
      <w:tr>
        <w:tc>
          <w:tcPr>
            <w:tcW w:type="dxa" w:w="5040"/>
          </w:tcPr>
          <w:p>
            <w:r>
              <w:rPr>
                <w:sz w:val="16"/>
              </w:rPr>
              <w:t>VPN</w:t>
            </w:r>
          </w:p>
        </w:tc>
        <w:tc>
          <w:tcPr>
            <w:tcW w:type="dxa" w:w="5040"/>
          </w:tcPr>
          <w:p>
            <w:r>
              <w:rPr>
                <w:sz w:val="16"/>
              </w:rPr>
              <w:t>Virtual Private Network.</w:t>
            </w:r>
          </w:p>
        </w:tc>
      </w:tr>
      <w:tr>
        <w:tc>
          <w:tcPr>
            <w:tcW w:type="dxa" w:w="5040"/>
          </w:tcPr>
          <w:p>
            <w:r>
              <w:rPr>
                <w:sz w:val="16"/>
              </w:rPr>
              <w:t>UI</w:t>
            </w:r>
          </w:p>
        </w:tc>
        <w:tc>
          <w:tcPr>
            <w:tcW w:type="dxa" w:w="5040"/>
          </w:tcPr>
          <w:p>
            <w:r>
              <w:rPr>
                <w:sz w:val="16"/>
              </w:rPr>
              <w:t>User interface.</w:t>
            </w:r>
          </w:p>
        </w:tc>
      </w:tr>
      <w:tr>
        <w:tc>
          <w:tcPr>
            <w:tcW w:type="dxa" w:w="5040"/>
          </w:tcPr>
          <w:p>
            <w:r>
              <w:rPr>
                <w:sz w:val="16"/>
              </w:rPr>
              <w:t>TBD</w:t>
            </w:r>
          </w:p>
        </w:tc>
        <w:tc>
          <w:tcPr>
            <w:tcW w:type="dxa" w:w="5040"/>
          </w:tcPr>
          <w:p>
            <w:r>
              <w:rPr>
                <w:sz w:val="16"/>
              </w:rPr>
              <w:t>To be determined after clarification, feasibility study, or measurement.</w:t>
            </w:r>
          </w:p>
        </w:tc>
      </w:tr>
    </w:tbl>
    <w:p/>
    <w:p>
      <w:pPr>
        <w:pStyle w:val="Heading2"/>
      </w:pPr>
      <w:r>
        <w:t>1.4 References</w:t>
      </w:r>
    </w:p>
    <w:p>
      <w:pPr>
        <w:pStyle w:val="ListNumber"/>
      </w:pPr>
      <w:r>
        <w:t xml:space="preserve">ISO/IEC/IEEE 29148:2018, </w:t>
      </w:r>
      <w:r>
        <w:rPr>
          <w:i/>
        </w:rPr>
        <w:t>Systems and software engineering — Life cycle processes — Requirements engineering</w:t>
      </w:r>
      <w:r>
        <w:t>. https://www.iso.org/standard/72089.html (requirements-engineering reference).</w:t>
      </w:r>
    </w:p>
    <w:p>
      <w:pPr>
        <w:pStyle w:val="ListNumber"/>
      </w:pPr>
      <w:r>
        <w:t xml:space="preserve">ovikrai, </w:t>
      </w:r>
      <w:r>
        <w:rPr>
          <w:i/>
        </w:rPr>
        <w:t>SRS-Template-IEEE</w:t>
      </w:r>
      <w:r>
        <w:t xml:space="preserve">, </w:t>
      </w:r>
      <w:r>
        <w:rPr>
          <w:rFonts w:ascii="Consolas" w:hAnsi="Consolas"/>
          <w:sz w:val="17"/>
        </w:rPr>
        <w:t>srs-template.md</w:t>
      </w:r>
      <w:r>
        <w:t>, based on IEEE 830 and ISO/IEC/IEEE 29148. https://github.com/ovikrai/SRS-Template-IEEE (template referenced on slide 5 of the supplied lecture).</w:t>
      </w:r>
    </w:p>
    <w:p>
      <w:pPr>
        <w:pStyle w:val="ListNumber"/>
      </w:pPr>
      <w:r>
        <w:rPr>
          <w:i/>
        </w:rPr>
        <w:t>SE1.1 Program Quality Assurance and Analysis</w:t>
      </w:r>
      <w:r>
        <w:t>, supplied course lecture PowerPoint, slide 5.</w:t>
      </w:r>
    </w:p>
    <w:p>
      <w:pPr>
        <w:pStyle w:val="ListNumber"/>
      </w:pPr>
      <w:r>
        <w:rPr>
          <w:i/>
        </w:rPr>
        <w:t>Software Engineering GitHub Operations Guide for International Graduate Students</w:t>
      </w:r>
      <w:r>
        <w:t>, supplied course guide, particularly documentation and repository structure guidance, pp. 5–6.</w:t>
      </w:r>
    </w:p>
    <w:p>
      <w:pPr>
        <w:pStyle w:val="Heading2"/>
      </w:pPr>
      <w:r>
        <w:t>1.5 Document Overview</w:t>
      </w:r>
    </w:p>
    <w:p>
      <w:r>
        <w:t>Section 2 describes product context, functions, constraints, users, assumptions, dependencies, and planned allocation. Section 3 specifies interface, functional, quality-of-service, compliance, implementation, and AI/ML requirements. Section 4 describes verification and evidence. Section 5 records open decisions and status conventions. Requirements have unique IDs and must be updated with the revision history when changed.</w:t>
      </w:r>
    </w:p>
    <w:p>
      <w:pPr>
        <w:pStyle w:val="Heading1"/>
      </w:pPr>
      <w:r>
        <w:t>2. Product Overview</w:t>
      </w:r>
    </w:p>
    <w:p>
      <w:pPr>
        <w:pStyle w:val="Heading2"/>
      </w:pPr>
      <w:r>
        <w:t>2.1 Product Perspective</w:t>
      </w:r>
    </w:p>
    <w:p>
      <w:r>
        <w:t>DēGlitch is a student software-engineering project, not a verified commercial VPN service. The intended product is a user-facing application layer interacting with operating-system network information and an approved VPN/tunnel implementation. The UI/application layer is planned in Flutter; platform-specific tunnel establishment and lifecycle control may require native APIs and a selected protocol implementation. Target OS, protocol, endpoint source, backend, and storage choices are not yet approved.</w:t>
      </w:r>
    </w:p>
    <w:p>
      <w:r>
        <w:t>Proposed context: user → DēGlitch UI/recommendation layer → OS network/VPN interfaces → configured tunnel endpoint. Any optional remote endpoint directory, diagnostics service, or ML service must be specified separately before integration.</w:t>
      </w:r>
    </w:p>
    <w:p>
      <w:pPr>
        <w:pStyle w:val="Heading2"/>
      </w:pPr>
      <w:r>
        <w:t>2.2 Product Functions</w:t>
      </w:r>
    </w:p>
    <w:p>
      <w:pPr>
        <w:pStyle w:val="ListBullet"/>
      </w:pPr>
      <w:r>
        <w:t>Display current connection state and relevant available network indicators.</w:t>
      </w:r>
    </w:p>
    <w:p>
      <w:pPr>
        <w:pStyle w:val="ListBullet"/>
      </w:pPr>
      <w:r>
        <w:t>Allow selection/configuration of an available endpoint where supported.</w:t>
      </w:r>
    </w:p>
    <w:p>
      <w:pPr>
        <w:pStyle w:val="ListBullet"/>
      </w:pPr>
      <w:r>
        <w:t>Collect only network/device indicators required by approved functions.</w:t>
      </w:r>
    </w:p>
    <w:p>
      <w:pPr>
        <w:pStyle w:val="ListBullet"/>
      </w:pPr>
      <w:r>
        <w:t>Generate an adaptive recommendation and explain its principal factors.</w:t>
      </w:r>
    </w:p>
    <w:p>
      <w:pPr>
        <w:pStyle w:val="ListBullet"/>
      </w:pPr>
      <w:r>
        <w:t>Provide user-controlled Lite Mode for constrained conditions.</w:t>
      </w:r>
    </w:p>
    <w:p>
      <w:pPr>
        <w:pStyle w:val="ListBullet"/>
      </w:pPr>
      <w:r>
        <w:t>Run an on-demand diagnostic and display limitations.</w:t>
      </w:r>
    </w:p>
    <w:p>
      <w:pPr>
        <w:pStyle w:val="ListBullet"/>
      </w:pPr>
      <w:r>
        <w:t>Maintain user-visible connection history when enabled, with controls to clear it.</w:t>
      </w:r>
    </w:p>
    <w:p>
      <w:pPr>
        <w:pStyle w:val="ListBullet"/>
      </w:pPr>
      <w:r>
        <w:t>Provide privacy and permission settings supported by the target platform.</w:t>
      </w:r>
    </w:p>
    <w:p>
      <w:pPr>
        <w:pStyle w:val="ListBullet"/>
      </w:pPr>
      <w:r>
        <w:t>Handle unavailable endpoints, denied permissions, lost connectivity, and tunnel errors with understandable feedback.</w:t>
      </w:r>
    </w:p>
    <w:p>
      <w:pPr>
        <w:pStyle w:val="Heading2"/>
      </w:pPr>
      <w:r>
        <w:t>2.3 Product Constraints</w:t>
      </w:r>
    </w:p>
    <w:p>
      <w:pPr>
        <w:pStyle w:val="ListBullet"/>
      </w:pPr>
      <w:r>
        <w:t>The application must operate within permissions and VPN APIs of the selected OS.</w:t>
      </w:r>
    </w:p>
    <w:p>
      <w:pPr>
        <w:pStyle w:val="ListBullet"/>
      </w:pPr>
      <w:r>
        <w:t>Flutter UI code alone is not assumed to provide a complete VPN tunnel; native integration and an approved tunnel implementation must be selected and validated.</w:t>
      </w:r>
    </w:p>
    <w:p>
      <w:pPr>
        <w:pStyle w:val="ListBullet"/>
      </w:pPr>
      <w:r>
        <w:t>Only authorized endpoints and test environments may be used.</w:t>
      </w:r>
    </w:p>
    <w:p>
      <w:pPr>
        <w:pStyle w:val="ListBullet"/>
      </w:pPr>
      <w:r>
        <w:t>Network-generation labels alone must not be treated as sufficient evidence of connection quality; measured indicators should be used where available.</w:t>
      </w:r>
    </w:p>
    <w:p>
      <w:pPr>
        <w:pStyle w:val="ListBullet"/>
      </w:pPr>
      <w:r>
        <w:t>Sensitive data must not be collected merely because it is technically accessible.</w:t>
      </w:r>
    </w:p>
    <w:p>
      <w:pPr>
        <w:pStyle w:val="ListBullet"/>
      </w:pPr>
      <w:r>
        <w:t>Numerical performance, battery, memory, stability, and recommendation-quality thresholds are TBD until test conditions and baselines are agreed.</w:t>
      </w:r>
    </w:p>
    <w:p>
      <w:pPr>
        <w:pStyle w:val="ListBullet"/>
      </w:pPr>
      <w:r>
        <w:t>Third-party dependencies require review of platform support, licensing, maintenance, and security before selection.</w:t>
      </w:r>
    </w:p>
    <w:p>
      <w:pPr>
        <w:pStyle w:val="Heading2"/>
      </w:pPr>
      <w:r>
        <w:t>2.4 User Characteristics</w:t>
      </w:r>
    </w:p>
    <w:tbl>
      <w:tblPr>
        <w:tblStyle w:val="LightShading-Accent1"/>
        <w:tblW w:type="auto" w:w="0"/>
        <w:tblLook w:firstColumn="1" w:firstRow="1" w:lastColumn="0" w:lastRow="0" w:noHBand="0" w:noVBand="1" w:val="04A0"/>
      </w:tblPr>
      <w:tblGrid>
        <w:gridCol w:w="5040"/>
        <w:gridCol w:w="5040"/>
      </w:tblGrid>
      <w:tr>
        <w:tc>
          <w:tcPr>
            <w:tcW w:type="dxa" w:w="5040"/>
            <w:shd w:fill="D9EAF7"/>
          </w:tcPr>
          <w:p>
            <w:r>
              <w:rPr>
                <w:b/>
                <w:sz w:val="16"/>
              </w:rPr>
              <w:t>User class</w:t>
            </w:r>
          </w:p>
        </w:tc>
        <w:tc>
          <w:tcPr>
            <w:tcW w:type="dxa" w:w="5040"/>
            <w:shd w:fill="D9EAF7"/>
          </w:tcPr>
          <w:p>
            <w:r>
              <w:rPr>
                <w:b/>
                <w:sz w:val="16"/>
              </w:rPr>
              <w:t>Characteristics and needs</w:t>
            </w:r>
          </w:p>
        </w:tc>
      </w:tr>
      <w:tr>
        <w:tc>
          <w:tcPr>
            <w:tcW w:type="dxa" w:w="5040"/>
          </w:tcPr>
          <w:p>
            <w:r>
              <w:rPr>
                <w:sz w:val="16"/>
              </w:rPr>
              <w:t>General user</w:t>
            </w:r>
          </w:p>
        </w:tc>
        <w:tc>
          <w:tcPr>
            <w:tcW w:type="dxa" w:w="5040"/>
          </w:tcPr>
          <w:p>
            <w:r>
              <w:rPr>
                <w:sz w:val="16"/>
              </w:rPr>
              <w:t>Needs clear state, simple controls, understandable errors, and safe defaults.</w:t>
            </w:r>
          </w:p>
        </w:tc>
      </w:tr>
      <w:tr>
        <w:tc>
          <w:tcPr>
            <w:tcW w:type="dxa" w:w="5040"/>
          </w:tcPr>
          <w:p>
            <w:r>
              <w:rPr>
                <w:sz w:val="16"/>
              </w:rPr>
              <w:t>Advanced user</w:t>
            </w:r>
          </w:p>
        </w:tc>
        <w:tc>
          <w:tcPr>
            <w:tcW w:type="dxa" w:w="5040"/>
          </w:tcPr>
          <w:p>
            <w:r>
              <w:rPr>
                <w:sz w:val="16"/>
              </w:rPr>
              <w:t>May need endpoint selection, diagnostics, profiles, and more detailed indicators.</w:t>
            </w:r>
          </w:p>
        </w:tc>
      </w:tr>
      <w:tr>
        <w:tc>
          <w:tcPr>
            <w:tcW w:type="dxa" w:w="5040"/>
          </w:tcPr>
          <w:p>
            <w:r>
              <w:rPr>
                <w:sz w:val="16"/>
              </w:rPr>
              <w:t>Developer/tester</w:t>
            </w:r>
          </w:p>
        </w:tc>
        <w:tc>
          <w:tcPr>
            <w:tcW w:type="dxa" w:w="5040"/>
          </w:tcPr>
          <w:p>
            <w:r>
              <w:rPr>
                <w:sz w:val="16"/>
              </w:rPr>
              <w:t>Needs reproducible tests, privacy-aware logs, and requirement-to-evidence traceability.</w:t>
            </w:r>
          </w:p>
        </w:tc>
      </w:tr>
      <w:tr>
        <w:tc>
          <w:tcPr>
            <w:tcW w:type="dxa" w:w="5040"/>
          </w:tcPr>
          <w:p>
            <w:r>
              <w:rPr>
                <w:sz w:val="16"/>
              </w:rPr>
              <w:t>Supervisor/reviewer</w:t>
            </w:r>
          </w:p>
        </w:tc>
        <w:tc>
          <w:tcPr>
            <w:tcW w:type="dxa" w:w="5040"/>
          </w:tcPr>
          <w:p>
            <w:r>
              <w:rPr>
                <w:sz w:val="16"/>
              </w:rPr>
              <w:t>Needs verifiable requirements, transparent status, and explicit unresolved decisions.</w:t>
            </w:r>
          </w:p>
        </w:tc>
      </w:tr>
    </w:tbl>
    <w:p/>
    <w:p>
      <w:pPr>
        <w:pStyle w:val="Heading2"/>
      </w:pPr>
      <w:r>
        <w:t>2.5 Assumptions and Dependencies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D9EAF7"/>
          </w:tcPr>
          <w:p>
            <w:r>
              <w:rPr>
                <w:b/>
                <w:sz w:val="16"/>
              </w:rPr>
              <w:t>ID</w:t>
            </w:r>
          </w:p>
        </w:tc>
        <w:tc>
          <w:tcPr>
            <w:tcW w:type="dxa" w:w="2520"/>
            <w:shd w:fill="D9EAF7"/>
          </w:tcPr>
          <w:p>
            <w:r>
              <w:rPr>
                <w:b/>
                <w:sz w:val="16"/>
              </w:rPr>
              <w:t>Assumption/dependency</w:t>
            </w:r>
          </w:p>
        </w:tc>
        <w:tc>
          <w:tcPr>
            <w:tcW w:type="dxa" w:w="2520"/>
            <w:shd w:fill="D9EAF7"/>
          </w:tcPr>
          <w:p>
            <w:r>
              <w:rPr>
                <w:b/>
                <w:sz w:val="16"/>
              </w:rPr>
              <w:t>Impact if false</w:t>
            </w:r>
          </w:p>
        </w:tc>
        <w:tc>
          <w:tcPr>
            <w:tcW w:type="dxa" w:w="2520"/>
            <w:shd w:fill="D9EAF7"/>
          </w:tcPr>
          <w:p>
            <w:r>
              <w:rPr>
                <w:b/>
                <w:sz w:val="16"/>
              </w:rPr>
              <w:t>Status</w:t>
            </w:r>
          </w:p>
        </w:tc>
      </w:tr>
      <w:tr>
        <w:tc>
          <w:tcPr>
            <w:tcW w:type="dxa" w:w="2520"/>
          </w:tcPr>
          <w:p>
            <w:r>
              <w:rPr>
                <w:sz w:val="16"/>
              </w:rPr>
              <w:t>ASM-01</w:t>
            </w:r>
          </w:p>
        </w:tc>
        <w:tc>
          <w:tcPr>
            <w:tcW w:type="dxa" w:w="2520"/>
          </w:tcPr>
          <w:p>
            <w:r>
              <w:rPr>
                <w:sz w:val="16"/>
              </w:rPr>
              <w:t>A supported target OS and test device/emulator will be available.</w:t>
            </w:r>
          </w:p>
        </w:tc>
        <w:tc>
          <w:tcPr>
            <w:tcW w:type="dxa" w:w="2520"/>
          </w:tcPr>
          <w:p>
            <w:r>
              <w:rPr>
                <w:sz w:val="16"/>
              </w:rPr>
              <w:t>Revise platform requirements and test plan.</w:t>
            </w:r>
          </w:p>
        </w:tc>
        <w:tc>
          <w:tcPr>
            <w:tcW w:type="dxa" w:w="2520"/>
          </w:tcPr>
          <w:p>
            <w:r>
              <w:rPr>
                <w:sz w:val="16"/>
              </w:rPr>
              <w:t>Review</w:t>
            </w:r>
          </w:p>
        </w:tc>
      </w:tr>
      <w:tr>
        <w:tc>
          <w:tcPr>
            <w:tcW w:type="dxa" w:w="2520"/>
          </w:tcPr>
          <w:p>
            <w:r>
              <w:rPr>
                <w:sz w:val="16"/>
              </w:rPr>
              <w:t>DEP-01</w:t>
            </w:r>
          </w:p>
        </w:tc>
        <w:tc>
          <w:tcPr>
            <w:tcW w:type="dxa" w:w="2520"/>
          </w:tcPr>
          <w:p>
            <w:r>
              <w:rPr>
                <w:sz w:val="16"/>
              </w:rPr>
              <w:t>OS exposes necessary network status and VPN lifecycle APIs.</w:t>
            </w:r>
          </w:p>
        </w:tc>
        <w:tc>
          <w:tcPr>
            <w:tcW w:type="dxa" w:w="2520"/>
          </w:tcPr>
          <w:p>
            <w:r>
              <w:rPr>
                <w:sz w:val="16"/>
              </w:rPr>
              <w:t>Some features may be limited or deferred.</w:t>
            </w:r>
          </w:p>
        </w:tc>
        <w:tc>
          <w:tcPr>
            <w:tcW w:type="dxa" w:w="2520"/>
          </w:tcPr>
          <w:p>
            <w:r>
              <w:rPr>
                <w:sz w:val="16"/>
              </w:rPr>
              <w:t>Review</w:t>
            </w:r>
          </w:p>
        </w:tc>
      </w:tr>
      <w:tr>
        <w:tc>
          <w:tcPr>
            <w:tcW w:type="dxa" w:w="2520"/>
          </w:tcPr>
          <w:p>
            <w:r>
              <w:rPr>
                <w:sz w:val="16"/>
              </w:rPr>
              <w:t>DEP-02</w:t>
            </w:r>
          </w:p>
        </w:tc>
        <w:tc>
          <w:tcPr>
            <w:tcW w:type="dxa" w:w="2520"/>
          </w:tcPr>
          <w:p>
            <w:r>
              <w:rPr>
                <w:sz w:val="16"/>
              </w:rPr>
              <w:t>An authorized endpoint and compatible tunnel implementation are available.</w:t>
            </w:r>
          </w:p>
        </w:tc>
        <w:tc>
          <w:tcPr>
            <w:tcW w:type="dxa" w:w="2520"/>
          </w:tcPr>
          <w:p>
            <w:r>
              <w:rPr>
                <w:sz w:val="16"/>
              </w:rPr>
              <w:t>End-to-end tunnel evaluation cannot be completed.</w:t>
            </w:r>
          </w:p>
        </w:tc>
        <w:tc>
          <w:tcPr>
            <w:tcW w:type="dxa" w:w="2520"/>
          </w:tcPr>
          <w:p>
            <w:r>
              <w:rPr>
                <w:sz w:val="16"/>
              </w:rPr>
              <w:t>TBD</w:t>
            </w:r>
          </w:p>
        </w:tc>
      </w:tr>
      <w:tr>
        <w:tc>
          <w:tcPr>
            <w:tcW w:type="dxa" w:w="2520"/>
          </w:tcPr>
          <w:p>
            <w:r>
              <w:rPr>
                <w:sz w:val="16"/>
              </w:rPr>
              <w:t>DEP-03</w:t>
            </w:r>
          </w:p>
        </w:tc>
        <w:tc>
          <w:tcPr>
            <w:tcW w:type="dxa" w:w="2520"/>
          </w:tcPr>
          <w:p>
            <w:r>
              <w:rPr>
                <w:sz w:val="16"/>
              </w:rPr>
              <w:t>Required dependencies can be obtained and used under their licenses.</w:t>
            </w:r>
          </w:p>
        </w:tc>
        <w:tc>
          <w:tcPr>
            <w:tcW w:type="dxa" w:w="2520"/>
          </w:tcPr>
          <w:p>
            <w:r>
              <w:rPr>
                <w:sz w:val="16"/>
              </w:rPr>
              <w:t>Implementation choices may change.</w:t>
            </w:r>
          </w:p>
        </w:tc>
        <w:tc>
          <w:tcPr>
            <w:tcW w:type="dxa" w:w="2520"/>
          </w:tcPr>
          <w:p>
            <w:r>
              <w:rPr>
                <w:sz w:val="16"/>
              </w:rPr>
              <w:t>Review</w:t>
            </w:r>
          </w:p>
        </w:tc>
      </w:tr>
      <w:tr>
        <w:tc>
          <w:tcPr>
            <w:tcW w:type="dxa" w:w="2520"/>
          </w:tcPr>
          <w:p>
            <w:r>
              <w:rPr>
                <w:sz w:val="16"/>
              </w:rPr>
              <w:t>ASM-02</w:t>
            </w:r>
          </w:p>
        </w:tc>
        <w:tc>
          <w:tcPr>
            <w:tcW w:type="dxa" w:w="2520"/>
          </w:tcPr>
          <w:p>
            <w:r>
              <w:rPr>
                <w:sz w:val="16"/>
              </w:rPr>
              <w:t>A baseline scenario can be defined for recommendation/resource comparisons.</w:t>
            </w:r>
          </w:p>
        </w:tc>
        <w:tc>
          <w:tcPr>
            <w:tcW w:type="dxa" w:w="2520"/>
          </w:tcPr>
          <w:p>
            <w:r>
              <w:rPr>
                <w:sz w:val="16"/>
              </w:rPr>
              <w:t>Improvement claims cannot be evaluated reliably.</w:t>
            </w:r>
          </w:p>
        </w:tc>
        <w:tc>
          <w:tcPr>
            <w:tcW w:type="dxa" w:w="2520"/>
          </w:tcPr>
          <w:p>
            <w:r>
              <w:rPr>
                <w:sz w:val="16"/>
              </w:rPr>
              <w:t>Review</w:t>
            </w:r>
          </w:p>
        </w:tc>
      </w:tr>
      <w:tr>
        <w:tc>
          <w:tcPr>
            <w:tcW w:type="dxa" w:w="2520"/>
          </w:tcPr>
          <w:p>
            <w:r>
              <w:rPr>
                <w:sz w:val="16"/>
              </w:rPr>
              <w:t>ASM-03</w:t>
            </w:r>
          </w:p>
        </w:tc>
        <w:tc>
          <w:tcPr>
            <w:tcW w:type="dxa" w:w="2520"/>
          </w:tcPr>
          <w:p>
            <w:r>
              <w:rPr>
                <w:sz w:val="16"/>
              </w:rPr>
              <w:t>Initial evaluation can avoid identifiable browsing content.</w:t>
            </w:r>
          </w:p>
        </w:tc>
        <w:tc>
          <w:tcPr>
            <w:tcW w:type="dxa" w:w="2520"/>
          </w:tcPr>
          <w:p>
            <w:r>
              <w:rPr>
                <w:sz w:val="16"/>
              </w:rPr>
              <w:t>Additional privacy review is needed if that changes.</w:t>
            </w:r>
          </w:p>
        </w:tc>
        <w:tc>
          <w:tcPr>
            <w:tcW w:type="dxa" w:w="2520"/>
          </w:tcPr>
          <w:p>
            <w:r>
              <w:rPr>
                <w:sz w:val="16"/>
              </w:rPr>
              <w:t>Proposed</w:t>
            </w:r>
          </w:p>
        </w:tc>
      </w:tr>
    </w:tbl>
    <w:p/>
    <w:p>
      <w:pPr>
        <w:pStyle w:val="Heading2"/>
      </w:pPr>
      <w:r>
        <w:t>2.6 Apportioning of Requirements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9EAF7"/>
          </w:tcPr>
          <w:p>
            <w:r>
              <w:rPr>
                <w:b/>
                <w:sz w:val="16"/>
              </w:rPr>
              <w:t>Increment</w:t>
            </w:r>
          </w:p>
        </w:tc>
        <w:tc>
          <w:tcPr>
            <w:tcW w:type="dxa" w:w="3360"/>
            <w:shd w:fill="D9EAF7"/>
          </w:tcPr>
          <w:p>
            <w:r>
              <w:rPr>
                <w:b/>
                <w:sz w:val="16"/>
              </w:rPr>
              <w:t>Requirement groups / likely allocation</w:t>
            </w:r>
          </w:p>
        </w:tc>
        <w:tc>
          <w:tcPr>
            <w:tcW w:type="dxa" w:w="3360"/>
            <w:shd w:fill="D9EAF7"/>
          </w:tcPr>
          <w:p>
            <w:r>
              <w:rPr>
                <w:b/>
                <w:sz w:val="16"/>
              </w:rPr>
              <w:t>Status</w:t>
            </w:r>
          </w:p>
        </w:tc>
      </w:tr>
      <w:tr>
        <w:tc>
          <w:tcPr>
            <w:tcW w:type="dxa" w:w="3360"/>
          </w:tcPr>
          <w:p>
            <w:r>
              <w:rPr>
                <w:sz w:val="16"/>
              </w:rPr>
              <w:t>1. Requirements and UI baseline</w:t>
            </w:r>
          </w:p>
        </w:tc>
        <w:tc>
          <w:tcPr>
            <w:tcW w:type="dxa" w:w="3360"/>
          </w:tcPr>
          <w:p>
            <w:r>
              <w:rPr>
                <w:sz w:val="16"/>
              </w:rPr>
              <w:t>REQ-FUNC-001–004; Flutter UI and interface prototype</w:t>
            </w:r>
          </w:p>
        </w:tc>
        <w:tc>
          <w:tcPr>
            <w:tcW w:type="dxa" w:w="3360"/>
          </w:tcPr>
          <w:p>
            <w:r>
              <w:rPr>
                <w:sz w:val="16"/>
              </w:rPr>
              <w:t>Planned</w:t>
            </w:r>
          </w:p>
        </w:tc>
      </w:tr>
      <w:tr>
        <w:tc>
          <w:tcPr>
            <w:tcW w:type="dxa" w:w="3360"/>
          </w:tcPr>
          <w:p>
            <w:r>
              <w:rPr>
                <w:sz w:val="16"/>
              </w:rPr>
              <w:t>2. Connection integration</w:t>
            </w:r>
          </w:p>
        </w:tc>
        <w:tc>
          <w:tcPr>
            <w:tcW w:type="dxa" w:w="3360"/>
          </w:tcPr>
          <w:p>
            <w:r>
              <w:rPr>
                <w:sz w:val="16"/>
              </w:rPr>
              <w:t>REQ-FUNC-005–007; REQ-REL-001; platform adapter and approved tunnel</w:t>
            </w:r>
          </w:p>
        </w:tc>
        <w:tc>
          <w:tcPr>
            <w:tcW w:type="dxa" w:w="3360"/>
          </w:tcPr>
          <w:p>
            <w:r>
              <w:rPr>
                <w:sz w:val="16"/>
              </w:rPr>
              <w:t>Pending feasibility</w:t>
            </w:r>
          </w:p>
        </w:tc>
      </w:tr>
      <w:tr>
        <w:tc>
          <w:tcPr>
            <w:tcW w:type="dxa" w:w="3360"/>
          </w:tcPr>
          <w:p>
            <w:r>
              <w:rPr>
                <w:sz w:val="16"/>
              </w:rPr>
              <w:t>3. Recommendation and Lite Mode</w:t>
            </w:r>
          </w:p>
        </w:tc>
        <w:tc>
          <w:tcPr>
            <w:tcW w:type="dxa" w:w="3360"/>
          </w:tcPr>
          <w:p>
            <w:r>
              <w:rPr>
                <w:sz w:val="16"/>
              </w:rPr>
              <w:t>REQ-FUNC-008–010; REQ-PERF-001; REQ-ML-001</w:t>
            </w:r>
          </w:p>
        </w:tc>
        <w:tc>
          <w:tcPr>
            <w:tcW w:type="dxa" w:w="3360"/>
          </w:tcPr>
          <w:p>
            <w:r>
              <w:rPr>
                <w:sz w:val="16"/>
              </w:rPr>
              <w:t>Proposed</w:t>
            </w:r>
          </w:p>
        </w:tc>
      </w:tr>
      <w:tr>
        <w:tc>
          <w:tcPr>
            <w:tcW w:type="dxa" w:w="3360"/>
          </w:tcPr>
          <w:p>
            <w:r>
              <w:rPr>
                <w:sz w:val="16"/>
              </w:rPr>
              <w:t>4. Verification and privacy</w:t>
            </w:r>
          </w:p>
        </w:tc>
        <w:tc>
          <w:tcPr>
            <w:tcW w:type="dxa" w:w="3360"/>
          </w:tcPr>
          <w:p>
            <w:r>
              <w:rPr>
                <w:sz w:val="16"/>
              </w:rPr>
              <w:t>REQ-SEC-001–003; REQ-OBS-001; test assets and evidence</w:t>
            </w:r>
          </w:p>
        </w:tc>
        <w:tc>
          <w:tcPr>
            <w:tcW w:type="dxa" w:w="3360"/>
          </w:tcPr>
          <w:p>
            <w:r>
              <w:rPr>
                <w:sz w:val="16"/>
              </w:rPr>
              <w:t>Planned</w:t>
            </w:r>
          </w:p>
        </w:tc>
      </w:tr>
      <w:tr>
        <w:tc>
          <w:tcPr>
            <w:tcW w:type="dxa" w:w="3360"/>
          </w:tcPr>
          <w:p>
            <w:r>
              <w:rPr>
                <w:sz w:val="16"/>
              </w:rPr>
              <w:t>Deferred</w:t>
            </w:r>
          </w:p>
        </w:tc>
        <w:tc>
          <w:tcPr>
            <w:tcW w:type="dxa" w:w="3360"/>
          </w:tcPr>
          <w:p>
            <w:r>
              <w:rPr>
                <w:sz w:val="16"/>
              </w:rPr>
              <w:t>ML training/retraining service, split tunnelling, commercial server infrastructure</w:t>
            </w:r>
          </w:p>
        </w:tc>
        <w:tc>
          <w:tcPr>
            <w:tcW w:type="dxa" w:w="3360"/>
          </w:tcPr>
          <w:p>
            <w:r>
              <w:rPr>
                <w:sz w:val="16"/>
              </w:rPr>
              <w:t>Deferred/TBD</w:t>
            </w:r>
          </w:p>
        </w:tc>
      </w:tr>
    </w:tbl>
    <w:p/>
    <w:p>
      <w:r>
        <w:t>Allocation is provisional and does not claim that the components have been implemented.</w:t>
      </w:r>
    </w:p>
    <w:p>
      <w:pPr>
        <w:pStyle w:val="Heading1"/>
      </w:pPr>
      <w:r>
        <w:t>3. Requirements</w:t>
      </w:r>
    </w:p>
    <w:p>
      <w:r>
        <w:t>All requirements below are proposed until reviewed and approved. Each includes an acceptance criterion and verification method.</w:t>
      </w:r>
    </w:p>
    <w:p>
      <w:pPr>
        <w:pStyle w:val="Heading2"/>
      </w:pPr>
      <w:r>
        <w:t>3.1 External Interfaces</w:t>
      </w:r>
    </w:p>
    <w:p>
      <w:r>
        <w:t>Exact APIs, payload schemas, supported OS versions, and protocol details remain TBD until the platform and tunnel implementation are selected.</w:t>
      </w:r>
    </w:p>
    <w:p>
      <w:r>
        <w:t>#### 3.1.1 User Interfaces</w:t>
      </w:r>
    </w:p>
    <w:p>
      <w:r>
        <w:t>The application should provide a connection/home view, endpoint selection, diagnostics, profiles/settings, and a clear error/recovery path. Detailed layouts belong in a separate UI specification. Empty, loading, permission-denied, and error states should be defined for each relevant screen.</w:t>
      </w:r>
    </w:p>
    <w:p>
      <w:r>
        <w:t>#### 3.1.2 Hardware Interfaces</w:t>
      </w:r>
    </w:p>
    <w:p>
      <w:r>
        <w:t>The system may use device network interfaces and device status information exposed by the OS. Direct control of modem hardware is not assumed. Supported device models and minimum hardware capabilities are TBD.</w:t>
      </w:r>
    </w:p>
    <w:p>
      <w:r>
        <w:t>#### 3.1.3 Software Interfaces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9EAF7"/>
          </w:tcPr>
          <w:p>
            <w:r>
              <w:rPr>
                <w:b/>
                <w:sz w:val="16"/>
              </w:rPr>
              <w:t>ID</w:t>
            </w:r>
          </w:p>
        </w:tc>
        <w:tc>
          <w:tcPr>
            <w:tcW w:type="dxa" w:w="3360"/>
            <w:shd w:fill="D9EAF7"/>
          </w:tcPr>
          <w:p>
            <w:r>
              <w:rPr>
                <w:b/>
                <w:sz w:val="16"/>
              </w:rPr>
              <w:t>Interface</w:t>
            </w:r>
          </w:p>
        </w:tc>
        <w:tc>
          <w:tcPr>
            <w:tcW w:type="dxa" w:w="3360"/>
            <w:shd w:fill="D9EAF7"/>
          </w:tcPr>
          <w:p>
            <w:r>
              <w:rPr>
                <w:b/>
                <w:sz w:val="16"/>
              </w:rPr>
              <w:t>Requirement / current definition</w:t>
            </w:r>
          </w:p>
        </w:tc>
      </w:tr>
      <w:tr>
        <w:tc>
          <w:tcPr>
            <w:tcW w:type="dxa" w:w="3360"/>
          </w:tcPr>
          <w:p>
            <w:r>
              <w:rPr>
                <w:sz w:val="16"/>
              </w:rPr>
              <w:t>REQ-INT-001</w:t>
            </w:r>
          </w:p>
        </w:tc>
        <w:tc>
          <w:tcPr>
            <w:tcW w:type="dxa" w:w="3360"/>
          </w:tcPr>
          <w:p>
            <w:r>
              <w:rPr>
                <w:sz w:val="16"/>
              </w:rPr>
              <w:t>OS network status</w:t>
            </w:r>
          </w:p>
        </w:tc>
        <w:tc>
          <w:tcPr>
            <w:tcW w:type="dxa" w:w="3360"/>
          </w:tcPr>
          <w:p>
            <w:r>
              <w:rPr>
                <w:sz w:val="16"/>
              </w:rPr>
              <w:t>The application shall obtain only OS-exposed network-state indicators required by approved features. Exact fields and permissions are platform-dependent and TBD.</w:t>
            </w:r>
          </w:p>
        </w:tc>
      </w:tr>
      <w:tr>
        <w:tc>
          <w:tcPr>
            <w:tcW w:type="dxa" w:w="3360"/>
          </w:tcPr>
          <w:p>
            <w:r>
              <w:rPr>
                <w:sz w:val="16"/>
              </w:rPr>
              <w:t>REQ-INT-002</w:t>
            </w:r>
          </w:p>
        </w:tc>
        <w:tc>
          <w:tcPr>
            <w:tcW w:type="dxa" w:w="3360"/>
          </w:tcPr>
          <w:p>
            <w:r>
              <w:rPr>
                <w:sz w:val="16"/>
              </w:rPr>
              <w:t>VPN/tunnel interface</w:t>
            </w:r>
          </w:p>
        </w:tc>
        <w:tc>
          <w:tcPr>
            <w:tcW w:type="dxa" w:w="3360"/>
          </w:tcPr>
          <w:p>
            <w:r>
              <w:rPr>
                <w:sz w:val="16"/>
              </w:rPr>
              <w:t>The application shall interact with a selected authorized tunnel implementation through supported platform interfaces. Protocol/library selection is TBD.</w:t>
            </w:r>
          </w:p>
        </w:tc>
      </w:tr>
      <w:tr>
        <w:tc>
          <w:tcPr>
            <w:tcW w:type="dxa" w:w="3360"/>
          </w:tcPr>
          <w:p>
            <w:r>
              <w:rPr>
                <w:sz w:val="16"/>
              </w:rPr>
              <w:t>REQ-INT-003</w:t>
            </w:r>
          </w:p>
        </w:tc>
        <w:tc>
          <w:tcPr>
            <w:tcW w:type="dxa" w:w="3360"/>
          </w:tcPr>
          <w:p>
            <w:r>
              <w:rPr>
                <w:sz w:val="16"/>
              </w:rPr>
              <w:t>Local persistence</w:t>
            </w:r>
          </w:p>
        </w:tc>
        <w:tc>
          <w:tcPr>
            <w:tcW w:type="dxa" w:w="3360"/>
          </w:tcPr>
          <w:p>
            <w:r>
              <w:rPr>
                <w:sz w:val="16"/>
              </w:rPr>
              <w:t>If history or profiles are enabled, the application shall use a defined local storage mechanism; stored fields, retention, and protection require review.</w:t>
            </w:r>
          </w:p>
        </w:tc>
      </w:tr>
      <w:tr>
        <w:tc>
          <w:tcPr>
            <w:tcW w:type="dxa" w:w="3360"/>
          </w:tcPr>
          <w:p>
            <w:r>
              <w:rPr>
                <w:sz w:val="16"/>
              </w:rPr>
              <w:t>REQ-INT-004</w:t>
            </w:r>
          </w:p>
        </w:tc>
        <w:tc>
          <w:tcPr>
            <w:tcW w:type="dxa" w:w="3360"/>
          </w:tcPr>
          <w:p>
            <w:r>
              <w:rPr>
                <w:sz w:val="16"/>
              </w:rPr>
              <w:t>Optional remote service</w:t>
            </w:r>
          </w:p>
        </w:tc>
        <w:tc>
          <w:tcPr>
            <w:tcW w:type="dxa" w:w="3360"/>
          </w:tcPr>
          <w:p>
            <w:r>
              <w:rPr>
                <w:sz w:val="16"/>
              </w:rPr>
              <w:t>Any endpoint directory, diagnostics service, or ML service shall be specified before integration. No remote service is assumed in this baseline.</w:t>
            </w:r>
          </w:p>
        </w:tc>
      </w:tr>
    </w:tbl>
    <w:p/>
    <w:p>
      <w:pPr>
        <w:pStyle w:val="Heading2"/>
      </w:pPr>
      <w:r>
        <w:t>3.2 Functional</w:t>
      </w:r>
    </w:p>
    <w:p>
      <w:r>
        <w:t>#### 3.2.1 Connection Status and Controls</w:t>
      </w:r>
    </w:p>
    <w:p>
      <w:r>
        <w:rPr>
          <w:b/>
        </w:rPr>
        <w:t>REQ-FUNC-001 — Display connection state</w:t>
      </w:r>
      <w:r>
        <w:t xml:space="preserve">  </w:t>
      </w:r>
    </w:p>
    <w:p>
      <w:r>
        <w:rPr>
          <w:b/>
        </w:rPr>
        <w:t>Statement:</w:t>
      </w:r>
      <w:r>
        <w:t xml:space="preserve"> The system shall display disconnected, connecting, connected, disconnecting, or error state when that state is supplied by the underlying implementation.  </w:t>
      </w:r>
    </w:p>
    <w:p>
      <w:r>
        <w:rPr>
          <w:b/>
        </w:rPr>
        <w:t>Rationale:</w:t>
      </w:r>
      <w:r>
        <w:t xml:space="preserve"> Users need an accurate view of connection state.  </w:t>
      </w:r>
    </w:p>
    <w:p>
      <w:r>
        <w:rPr>
          <w:b/>
        </w:rPr>
        <w:t>Acceptance criteria:</w:t>
      </w:r>
      <w:r>
        <w:t xml:space="preserve"> For each state supplied by the test adapter, the UI displays the matching state; an unavailable state is shown as unknown rather than guessed.  </w:t>
      </w:r>
    </w:p>
    <w:p>
      <w:r>
        <w:rPr>
          <w:b/>
        </w:rPr>
        <w:t>Verification:</w:t>
      </w:r>
      <w:r>
        <w:t xml:space="preserve"> Test and demonstration.  </w:t>
      </w:r>
    </w:p>
    <w:p>
      <w:r>
        <w:rPr>
          <w:b/>
        </w:rPr>
        <w:t>More information:</w:t>
      </w:r>
      <w:r>
        <w:t xml:space="preserve"> Depends on REQ-INT-002.</w:t>
      </w:r>
    </w:p>
    <w:p>
      <w:r>
        <w:rPr>
          <w:b/>
        </w:rPr>
        <w:t>REQ-FUNC-002 — Start and stop connection</w:t>
      </w:r>
      <w:r>
        <w:t xml:space="preserve">  </w:t>
      </w:r>
    </w:p>
    <w:p>
      <w:r>
        <w:rPr>
          <w:b/>
        </w:rPr>
        <w:t>Statement:</w:t>
      </w:r>
      <w:r>
        <w:t xml:space="preserve"> The system shall provide user controls to request connection and disconnection where supported by the platform and configured tunnel.  </w:t>
      </w:r>
    </w:p>
    <w:p>
      <w:r>
        <w:rPr>
          <w:b/>
        </w:rPr>
        <w:t>Acceptance criteria:</w:t>
      </w:r>
      <w:r>
        <w:t xml:space="preserve"> A valid request is passed to the tunnel adapter; the UI reflects the reported result and does not show success before confirmation.  </w:t>
      </w:r>
    </w:p>
    <w:p>
      <w:r>
        <w:rPr>
          <w:b/>
        </w:rPr>
        <w:t>Verification:</w:t>
      </w:r>
      <w:r>
        <w:t xml:space="preserve"> Integration test and demonstration.  </w:t>
      </w:r>
    </w:p>
    <w:p>
      <w:r>
        <w:rPr>
          <w:b/>
        </w:rPr>
        <w:t>More information:</w:t>
      </w:r>
      <w:r>
        <w:t xml:space="preserve"> Platform permissions and consent flow are TBD.</w:t>
      </w:r>
    </w:p>
    <w:p>
      <w:r>
        <w:rPr>
          <w:b/>
        </w:rPr>
        <w:t>REQ-FUNC-003 — Report connection failures</w:t>
      </w:r>
      <w:r>
        <w:t xml:space="preserve">  </w:t>
      </w:r>
    </w:p>
    <w:p>
      <w:r>
        <w:rPr>
          <w:b/>
        </w:rPr>
        <w:t>Statement:</w:t>
      </w:r>
      <w:r>
        <w:t xml:space="preserve"> The system shall display an understandable error when a connection request fails or the tunnel reports an error.  </w:t>
      </w:r>
    </w:p>
    <w:p>
      <w:r>
        <w:rPr>
          <w:b/>
        </w:rPr>
        <w:t>Acceptance criteria:</w:t>
      </w:r>
      <w:r>
        <w:t xml:space="preserve"> Simulated permission denial, endpoint unavailability, and tunnel failure do not result in a false connected state and produce an appropriate message.  </w:t>
      </w:r>
    </w:p>
    <w:p>
      <w:r>
        <w:rPr>
          <w:b/>
        </w:rPr>
        <w:t>Verification:</w:t>
      </w:r>
      <w:r>
        <w:t xml:space="preserve"> Test.</w:t>
      </w:r>
    </w:p>
    <w:p>
      <w:r>
        <w:rPr>
          <w:b/>
        </w:rPr>
        <w:t>REQ-FUNC-004 — Select an available endpoint</w:t>
      </w:r>
      <w:r>
        <w:t xml:space="preserve">  </w:t>
      </w:r>
    </w:p>
    <w:p>
      <w:r>
        <w:rPr>
          <w:b/>
        </w:rPr>
        <w:t>Statement:</w:t>
      </w:r>
      <w:r>
        <w:t xml:space="preserve"> The system shall allow the user to select from endpoints supplied by the configured endpoint source.  </w:t>
      </w:r>
    </w:p>
    <w:p>
      <w:r>
        <w:rPr>
          <w:b/>
        </w:rPr>
        <w:t>Acceptance criteria:</w:t>
      </w:r>
      <w:r>
        <w:t xml:space="preserve"> Only endpoints returned as available are selectable; an empty list has an explicit empty state.  </w:t>
      </w:r>
    </w:p>
    <w:p>
      <w:r>
        <w:rPr>
          <w:b/>
        </w:rPr>
        <w:t>Verification:</w:t>
      </w:r>
      <w:r>
        <w:t xml:space="preserve"> Test. Endpoint source/schema TBD.</w:t>
      </w:r>
    </w:p>
    <w:p>
      <w:r>
        <w:t>#### 3.2.2 Context and Adaptive Recommendations</w:t>
      </w:r>
    </w:p>
    <w:p>
      <w:r>
        <w:rPr>
          <w:b/>
        </w:rPr>
        <w:t>REQ-FUNC-005 — Read available network context</w:t>
      </w:r>
      <w:r>
        <w:t xml:space="preserve">  </w:t>
      </w:r>
    </w:p>
    <w:p>
      <w:r>
        <w:rPr>
          <w:b/>
        </w:rPr>
        <w:t>Statement:</w:t>
      </w:r>
      <w:r>
        <w:t xml:space="preserve"> The system shall read supported network indicators needed for connection status or recommendation, subject to OS permissions.  </w:t>
      </w:r>
    </w:p>
    <w:p>
      <w:r>
        <w:rPr>
          <w:b/>
        </w:rPr>
        <w:t>Acceptance criteria:</w:t>
      </w:r>
      <w:r>
        <w:t xml:space="preserve"> If permission is denied or a field is unavailable, the system marks it unavailable and does not invent a value.  </w:t>
      </w:r>
    </w:p>
    <w:p>
      <w:r>
        <w:rPr>
          <w:b/>
        </w:rPr>
        <w:t>Verification:</w:t>
      </w:r>
      <w:r>
        <w:t xml:space="preserve"> Test.</w:t>
      </w:r>
    </w:p>
    <w:p>
      <w:r>
        <w:rPr>
          <w:b/>
        </w:rPr>
        <w:t>REQ-FUNC-006 — Produce a connection recommendation</w:t>
      </w:r>
      <w:r>
        <w:t xml:space="preserve">  </w:t>
      </w:r>
    </w:p>
    <w:p>
      <w:r>
        <w:rPr>
          <w:b/>
        </w:rPr>
        <w:t>Statement:</w:t>
      </w:r>
      <w:r>
        <w:t xml:space="preserve"> The system shall produce a recommendation only when configured inputs are available; otherwise, it shall indicate insufficient information.  </w:t>
      </w:r>
    </w:p>
    <w:p>
      <w:r>
        <w:rPr>
          <w:b/>
        </w:rPr>
        <w:t>Acceptance criteria:</w:t>
      </w:r>
      <w:r>
        <w:t xml:space="preserve"> Given a reviewed test-input set, the system returns a recommendation or explicit insufficient-data result and identifies principal factors used.  </w:t>
      </w:r>
    </w:p>
    <w:p>
      <w:r>
        <w:rPr>
          <w:b/>
        </w:rPr>
        <w:t>Verification:</w:t>
      </w:r>
      <w:r>
        <w:t xml:space="preserve"> Test against a reviewed scenario set. A rule-based baseline may be used; no custom ML model is assumed.</w:t>
      </w:r>
    </w:p>
    <w:p>
      <w:r>
        <w:rPr>
          <w:b/>
        </w:rPr>
        <w:t>REQ-FUNC-007 — Preserve user control</w:t>
      </w:r>
      <w:r>
        <w:t xml:space="preserve">  </w:t>
      </w:r>
    </w:p>
    <w:p>
      <w:r>
        <w:rPr>
          <w:b/>
        </w:rPr>
        <w:t>Statement:</w:t>
      </w:r>
      <w:r>
        <w:t xml:space="preserve"> The system shall present recommendations as suggestions unless the user has enabled a separately specified automatic action.  </w:t>
      </w:r>
    </w:p>
    <w:p>
      <w:r>
        <w:rPr>
          <w:b/>
        </w:rPr>
        <w:t>Acceptance criteria:</w:t>
      </w:r>
      <w:r>
        <w:t xml:space="preserve"> With automatic action disabled, a recommendation does not initiate a connection change without user action.  </w:t>
      </w:r>
    </w:p>
    <w:p>
      <w:r>
        <w:rPr>
          <w:b/>
        </w:rPr>
        <w:t>Verification:</w:t>
      </w:r>
      <w:r>
        <w:t xml:space="preserve"> Test.</w:t>
      </w:r>
    </w:p>
    <w:p>
      <w:r>
        <w:rPr>
          <w:b/>
        </w:rPr>
        <w:t>REQ-FUNC-008 — Provide Lite Mode</w:t>
      </w:r>
      <w:r>
        <w:t xml:space="preserve">  </w:t>
      </w:r>
    </w:p>
    <w:p>
      <w:r>
        <w:rPr>
          <w:b/>
        </w:rPr>
        <w:t>Statement:</w:t>
      </w:r>
      <w:r>
        <w:t xml:space="preserve"> The system shall provide a user-controlled Lite Mode that reduces only non-essential background activities explicitly identified in the implementation specification.  </w:t>
      </w:r>
    </w:p>
    <w:p>
      <w:r>
        <w:rPr>
          <w:b/>
        </w:rPr>
        <w:t>Acceptance criteria:</w:t>
      </w:r>
      <w:r>
        <w:t xml:space="preserve"> UI shows whether Lite Mode is enabled; tests verify each listed activity; battery/data improvements are not claimed without comparative evidence.  </w:t>
      </w:r>
    </w:p>
    <w:p>
      <w:r>
        <w:rPr>
          <w:b/>
        </w:rPr>
        <w:t>Verification:</w:t>
      </w:r>
      <w:r>
        <w:t xml:space="preserve"> Inspection and controlled measurement. Activity list and targets TBD.</w:t>
      </w:r>
    </w:p>
    <w:p>
      <w:r>
        <w:rPr>
          <w:b/>
        </w:rPr>
        <w:t>REQ-FUNC-009 — Run diagnostics on request</w:t>
      </w:r>
      <w:r>
        <w:t xml:space="preserve">  </w:t>
      </w:r>
    </w:p>
    <w:p>
      <w:r>
        <w:rPr>
          <w:b/>
        </w:rPr>
        <w:t>Statement:</w:t>
      </w:r>
      <w:r>
        <w:t xml:space="preserve"> The system shall allow the user to start an on-demand diagnostic using measurements supported by the implementation.  </w:t>
      </w:r>
    </w:p>
    <w:p>
      <w:r>
        <w:rPr>
          <w:b/>
        </w:rPr>
        <w:t>Acceptance criteria:</w:t>
      </w:r>
      <w:r>
        <w:t xml:space="preserve"> Results display collected measurements and units where applicable; missing measurements are identified as unavailable.  </w:t>
      </w:r>
    </w:p>
    <w:p>
      <w:r>
        <w:rPr>
          <w:b/>
        </w:rPr>
        <w:t>Verification:</w:t>
      </w:r>
      <w:r>
        <w:t xml:space="preserve"> Test and demonstration.</w:t>
      </w:r>
    </w:p>
    <w:p>
      <w:r>
        <w:rPr>
          <w:b/>
        </w:rPr>
        <w:t>REQ-FUNC-010 — Manage history and profiles</w:t>
      </w:r>
      <w:r>
        <w:t xml:space="preserve">  </w:t>
      </w:r>
    </w:p>
    <w:p>
      <w:r>
        <w:rPr>
          <w:b/>
        </w:rPr>
        <w:t>Statement:</w:t>
      </w:r>
      <w:r>
        <w:t xml:space="preserve"> If history and profiles are approved, the system shall let the user view and delete locally stored history and manage saved profile settings.  </w:t>
      </w:r>
    </w:p>
    <w:p>
      <w:r>
        <w:rPr>
          <w:b/>
        </w:rPr>
        <w:t>Acceptance criteria:</w:t>
      </w:r>
      <w:r>
        <w:t xml:space="preserve"> Tests confirm view, delete, edit, and profile deletion behavior; persistence and retention are documented.  </w:t>
      </w:r>
    </w:p>
    <w:p>
      <w:r>
        <w:rPr>
          <w:b/>
        </w:rPr>
        <w:t>Verification:</w:t>
      </w:r>
      <w:r>
        <w:t xml:space="preserve"> Test. Fields and retention TBD.</w:t>
      </w:r>
    </w:p>
    <w:p>
      <w:pPr>
        <w:pStyle w:val="Heading2"/>
      </w:pPr>
      <w:r>
        <w:t>3.3 Quality of Service</w:t>
      </w:r>
    </w:p>
    <w:p>
      <w:r>
        <w:t>Numerical targets must be approved after a baseline and test environment are defined. TBD values are not pass/fail thresholds.</w:t>
      </w:r>
    </w:p>
    <w:p>
      <w:r>
        <w:t>#### 3.3.1 Performance</w:t>
      </w:r>
    </w:p>
    <w:p>
      <w:r>
        <w:rPr>
          <w:b/>
        </w:rPr>
        <w:t>REQ-PERF-001 — Recommendation response time</w:t>
      </w:r>
      <w:r>
        <w:t xml:space="preserve">  </w:t>
      </w:r>
    </w:p>
    <w:p>
      <w:r>
        <w:rPr>
          <w:b/>
        </w:rPr>
        <w:t>Statement:</w:t>
      </w:r>
      <w:r>
        <w:t xml:space="preserve"> Under a defined device, workload, and network test profile, the system shall produce a recommendation within a response-time threshold approved by the supervisor.  </w:t>
      </w:r>
    </w:p>
    <w:p>
      <w:r>
        <w:rPr>
          <w:b/>
        </w:rPr>
        <w:t>Acceptance criteria:</w:t>
      </w:r>
      <w:r>
        <w:t xml:space="preserve"> Report device, OS, input profile, sample count, percentile/maximum, and measured latency; threshold TBD.  </w:t>
      </w:r>
    </w:p>
    <w:p>
      <w:r>
        <w:rPr>
          <w:b/>
        </w:rPr>
        <w:t>Verification:</w:t>
      </w:r>
      <w:r>
        <w:t xml:space="preserve"> Measurement.</w:t>
      </w:r>
    </w:p>
    <w:p>
      <w:r>
        <w:rPr>
          <w:b/>
        </w:rPr>
        <w:t>REQ-PERF-002 — Lite Mode resource comparison</w:t>
      </w:r>
      <w:r>
        <w:t xml:space="preserve">  </w:t>
      </w:r>
    </w:p>
    <w:p>
      <w:r>
        <w:rPr>
          <w:b/>
        </w:rPr>
        <w:t>Statement:</w:t>
      </w:r>
      <w:r>
        <w:t xml:space="preserve"> The project shall measure agreed background resource use with Lite Mode enabled and disabled under matched conditions.  </w:t>
      </w:r>
    </w:p>
    <w:p>
      <w:r>
        <w:rPr>
          <w:b/>
        </w:rPr>
        <w:t>Acceptance criteria:</w:t>
      </w:r>
      <w:r>
        <w:t xml:space="preserve"> A repeatable report compares CPU, memory, network traffic, and battery where available; unsupported metrics are marked unavailable.  </w:t>
      </w:r>
    </w:p>
    <w:p>
      <w:r>
        <w:rPr>
          <w:b/>
        </w:rPr>
        <w:t>Verification:</w:t>
      </w:r>
      <w:r>
        <w:t xml:space="preserve"> Controlled measurement. Target improvement TBD.</w:t>
      </w:r>
    </w:p>
    <w:p>
      <w:r>
        <w:t>#### 3.3.2 Security</w:t>
      </w:r>
    </w:p>
    <w:p>
      <w:r>
        <w:rPr>
          <w:b/>
        </w:rPr>
        <w:t>REQ-SEC-001 — Protect configuration secrets</w:t>
      </w:r>
      <w:r>
        <w:t xml:space="preserve">  </w:t>
      </w:r>
    </w:p>
    <w:p>
      <w:r>
        <w:rPr>
          <w:b/>
        </w:rPr>
        <w:t>Statement:</w:t>
      </w:r>
      <w:r>
        <w:t xml:space="preserve"> The system shall not embed credentials, private keys, tokens, or other secrets in source code, public documentation, logs, or screenshots.  </w:t>
      </w:r>
    </w:p>
    <w:p>
      <w:r>
        <w:rPr>
          <w:b/>
        </w:rPr>
        <w:t>Acceptance criteria:</w:t>
      </w:r>
      <w:r>
        <w:t xml:space="preserve"> Source/configuration inspection finds no committed secrets and documents any required secret-storage mechanism.  </w:t>
      </w:r>
    </w:p>
    <w:p>
      <w:r>
        <w:rPr>
          <w:b/>
        </w:rPr>
        <w:t>Verification:</w:t>
      </w:r>
      <w:r>
        <w:t xml:space="preserve"> Inspection.</w:t>
      </w:r>
    </w:p>
    <w:p>
      <w:r>
        <w:rPr>
          <w:b/>
        </w:rPr>
        <w:t>REQ-SEC-002 — Use authorized tunnel configuration</w:t>
      </w:r>
      <w:r>
        <w:t xml:space="preserve">  </w:t>
      </w:r>
    </w:p>
    <w:p>
      <w:r>
        <w:rPr>
          <w:b/>
        </w:rPr>
        <w:t>Statement:</w:t>
      </w:r>
      <w:r>
        <w:t xml:space="preserve"> The system shall use only endpoints and tunnel configurations supplied by an authorized source or explicitly configured for testing.  </w:t>
      </w:r>
    </w:p>
    <w:p>
      <w:r>
        <w:rPr>
          <w:b/>
        </w:rPr>
        <w:t>Acceptance criteria:</w:t>
      </w:r>
      <w:r>
        <w:t xml:space="preserve"> Test configuration identifies the authorized source and malformed configuration is rejected or flagged.  </w:t>
      </w:r>
    </w:p>
    <w:p>
      <w:r>
        <w:rPr>
          <w:b/>
        </w:rPr>
        <w:t>Verification:</w:t>
      </w:r>
      <w:r>
        <w:t xml:space="preserve"> Inspection and test.</w:t>
      </w:r>
    </w:p>
    <w:p>
      <w:r>
        <w:rPr>
          <w:b/>
        </w:rPr>
        <w:t>REQ-SEC-003 — Minimize sensitive diagnostics</w:t>
      </w:r>
      <w:r>
        <w:t xml:space="preserve">  </w:t>
      </w:r>
    </w:p>
    <w:p>
      <w:r>
        <w:rPr>
          <w:b/>
        </w:rPr>
        <w:t>Statement:</w:t>
      </w:r>
      <w:r>
        <w:t xml:space="preserve"> The system shall not collect or store browsing content for network diagnostics unless a separately reviewed requirement explicitly authorizes and justifies it.  </w:t>
      </w:r>
    </w:p>
    <w:p>
      <w:r>
        <w:rPr>
          <w:b/>
        </w:rPr>
        <w:t>Acceptance criteria:</w:t>
      </w:r>
      <w:r>
        <w:t xml:space="preserve"> Diagnostic fields and stored records exclude browsing content.  </w:t>
      </w:r>
    </w:p>
    <w:p>
      <w:r>
        <w:rPr>
          <w:b/>
        </w:rPr>
        <w:t>Verification:</w:t>
      </w:r>
      <w:r>
        <w:t xml:space="preserve"> Inspection and test.</w:t>
      </w:r>
    </w:p>
    <w:p>
      <w:r>
        <w:t>#### 3.3.3 Reliability</w:t>
      </w:r>
    </w:p>
    <w:p>
      <w:r>
        <w:rPr>
          <w:b/>
        </w:rPr>
        <w:t>REQ-REL-001 — Handle network/tunnel loss</w:t>
      </w:r>
      <w:r>
        <w:t xml:space="preserve">  </w:t>
      </w:r>
    </w:p>
    <w:p>
      <w:r>
        <w:rPr>
          <w:b/>
        </w:rPr>
        <w:t>Statement:</w:t>
      </w:r>
      <w:r>
        <w:t xml:space="preserve"> When the platform reports network loss or tunnel failure, the system shall update visible state and shall not continue to report connected.  </w:t>
      </w:r>
    </w:p>
    <w:p>
      <w:r>
        <w:rPr>
          <w:b/>
        </w:rPr>
        <w:t>Acceptance criteria:</w:t>
      </w:r>
      <w:r>
        <w:t xml:space="preserve"> A simulated failure updates the state within an approved threshold; threshold TBD.  </w:t>
      </w:r>
    </w:p>
    <w:p>
      <w:r>
        <w:rPr>
          <w:b/>
        </w:rPr>
        <w:t>Verification:</w:t>
      </w:r>
      <w:r>
        <w:t xml:space="preserve"> Integration test. Automatic reconnection/failover is not approved in this baseline.</w:t>
      </w:r>
    </w:p>
    <w:p>
      <w:r>
        <w:t>#### 3.3.4 Availability</w:t>
      </w:r>
    </w:p>
    <w:p>
      <w:r>
        <w:rPr>
          <w:b/>
        </w:rPr>
        <w:t>REQ-AVAIL-001 — Handle unavailable optional services</w:t>
      </w:r>
      <w:r>
        <w:t xml:space="preserve">  </w:t>
      </w:r>
    </w:p>
    <w:p>
      <w:r>
        <w:rPr>
          <w:b/>
        </w:rPr>
        <w:t>Statement:</w:t>
      </w:r>
      <w:r>
        <w:t xml:space="preserve"> If an optional endpoint directory or remote service is unavailable, the system shall explain the limitation and preserve unrelated local functions where feasible.  </w:t>
      </w:r>
    </w:p>
    <w:p>
      <w:r>
        <w:rPr>
          <w:b/>
        </w:rPr>
        <w:t>Acceptance criteria:</w:t>
      </w:r>
      <w:r>
        <w:t xml:space="preserve"> With the optional service disabled, the system reports the failure and leaves available local settings/diagnostics accessible.  </w:t>
      </w:r>
    </w:p>
    <w:p>
      <w:r>
        <w:rPr>
          <w:b/>
        </w:rPr>
        <w:t>Verification:</w:t>
      </w:r>
      <w:r>
        <w:t xml:space="preserve"> Test. Availability and recovery targets TBD until deployment is defined.</w:t>
      </w:r>
    </w:p>
    <w:p>
      <w:r>
        <w:t>#### 3.3.5 Observability</w:t>
      </w:r>
    </w:p>
    <w:p>
      <w:r>
        <w:rPr>
          <w:b/>
        </w:rPr>
        <w:t>REQ-OBS-001 — Provide privacy-aware diagnostic evidence</w:t>
      </w:r>
      <w:r>
        <w:t xml:space="preserve">  </w:t>
      </w:r>
    </w:p>
    <w:p>
      <w:r>
        <w:rPr>
          <w:b/>
        </w:rPr>
        <w:t>Statement:</w:t>
      </w:r>
      <w:r>
        <w:t xml:space="preserve"> The system shall provide sufficient diagnostic information to explain connection state and recommendation results without logging secrets or unnecessary personal data.  </w:t>
      </w:r>
    </w:p>
    <w:p>
      <w:r>
        <w:rPr>
          <w:b/>
        </w:rPr>
        <w:t>Acceptance criteria:</w:t>
      </w:r>
      <w:r>
        <w:t xml:space="preserve"> Diagnostic fields are documented and inspection confirms secrets are absent or redacted.  </w:t>
      </w:r>
    </w:p>
    <w:p>
      <w:r>
        <w:rPr>
          <w:b/>
        </w:rPr>
        <w:t>Verification:</w:t>
      </w:r>
      <w:r>
        <w:t xml:space="preserve"> Inspection and test. Log format/retention TBD.</w:t>
      </w:r>
    </w:p>
    <w:p>
      <w:pPr>
        <w:pStyle w:val="Heading2"/>
      </w:pPr>
      <w:r>
        <w:t>3.4 Compliance</w:t>
      </w:r>
    </w:p>
    <w:p>
      <w:r>
        <w:rPr>
          <w:b/>
        </w:rPr>
        <w:t>REQ-COMP-001 — Document dependency licenses</w:t>
      </w:r>
      <w:r>
        <w:t xml:space="preserve">  </w:t>
      </w:r>
    </w:p>
    <w:p>
      <w:r>
        <w:rPr>
          <w:b/>
        </w:rPr>
        <w:t>Statement:</w:t>
      </w:r>
      <w:r>
        <w:t xml:space="preserve"> Before a third-party library or protocol implementation is included in a release build, the project shall record its name, version, source, and applicable license.  </w:t>
      </w:r>
    </w:p>
    <w:p>
      <w:r>
        <w:rPr>
          <w:b/>
        </w:rPr>
        <w:t>Acceptance criteria:</w:t>
      </w:r>
      <w:r>
        <w:t xml:space="preserve"> Dependency inventory covers release dependencies.  </w:t>
      </w:r>
    </w:p>
    <w:p>
      <w:r>
        <w:rPr>
          <w:b/>
        </w:rPr>
        <w:t>Verification:</w:t>
      </w:r>
      <w:r>
        <w:t xml:space="preserve"> Inspection.</w:t>
      </w:r>
    </w:p>
    <w:p>
      <w:r>
        <w:rPr>
          <w:b/>
        </w:rPr>
        <w:t>REQ-COMP-002 — Follow platform permission requirements</w:t>
      </w:r>
      <w:r>
        <w:t xml:space="preserve">  </w:t>
      </w:r>
    </w:p>
    <w:p>
      <w:r>
        <w:rPr>
          <w:b/>
        </w:rPr>
        <w:t>Statement:</w:t>
      </w:r>
      <w:r>
        <w:t xml:space="preserve"> The application shall request and use network/VPN permissions according to the selected platform’s documented mechanisms.  </w:t>
      </w:r>
    </w:p>
    <w:p>
      <w:r>
        <w:rPr>
          <w:b/>
        </w:rPr>
        <w:t>Acceptance criteria:</w:t>
      </w:r>
      <w:r>
        <w:t xml:space="preserve"> Permission flows are documented and tested on each supported platform.  </w:t>
      </w:r>
    </w:p>
    <w:p>
      <w:r>
        <w:rPr>
          <w:b/>
        </w:rPr>
        <w:t>Verification:</w:t>
      </w:r>
      <w:r>
        <w:t xml:space="preserve"> Inspection and test. No specific legal certification is claimed by this draft.</w:t>
      </w:r>
    </w:p>
    <w:p>
      <w:pPr>
        <w:pStyle w:val="Heading2"/>
      </w:pPr>
      <w:r>
        <w:t>3.5 Design and Implementation</w:t>
      </w:r>
    </w:p>
    <w:p>
      <w:r>
        <w:t>This section records project constraints and controls; it does not replace the later architecture/design document.</w:t>
      </w:r>
    </w:p>
    <w:p>
      <w:r>
        <w:t>#### 3.5.1 Installation</w:t>
      </w:r>
    </w:p>
    <w:p>
      <w:r>
        <w:rPr>
          <w:b/>
        </w:rPr>
        <w:t>REQ-INST-001:</w:t>
      </w:r>
      <w:r>
        <w:t xml:space="preserve"> The project shall document supported platform(s), prerequisites, development setup, and installation steps for a test device or emulator before formal testing. </w:t>
      </w:r>
      <w:r>
        <w:rPr>
          <w:b/>
        </w:rPr>
        <w:t>Acceptance:</w:t>
      </w:r>
      <w:r>
        <w:t xml:space="preserve"> A reviewer can follow the steps in a clean supported environment. Platform/prerequisites TBD. </w:t>
      </w:r>
      <w:r>
        <w:rPr>
          <w:b/>
        </w:rPr>
        <w:t>Verification:</w:t>
      </w:r>
      <w:r>
        <w:t xml:space="preserve"> Demonstration and inspection.</w:t>
      </w:r>
    </w:p>
    <w:p>
      <w:r>
        <w:t>#### 3.5.2 Build and Delivery</w:t>
      </w:r>
    </w:p>
    <w:p>
      <w:r>
        <w:rPr>
          <w:b/>
        </w:rPr>
        <w:t>REQ-BUILD-001:</w:t>
      </w:r>
      <w:r>
        <w:t xml:space="preserve"> The project shall document the build procedure and required non-secret configuration for each submitted test build. </w:t>
      </w:r>
      <w:r>
        <w:rPr>
          <w:b/>
        </w:rPr>
        <w:t>Acceptance:</w:t>
      </w:r>
      <w:r>
        <w:t xml:space="preserve"> Instructions identify toolchain versions and configuration without committing secrets. </w:t>
      </w:r>
      <w:r>
        <w:rPr>
          <w:b/>
        </w:rPr>
        <w:t>Verification:</w:t>
      </w:r>
      <w:r>
        <w:t xml:space="preserve"> Inspection and repeat build.</w:t>
      </w:r>
    </w:p>
    <w:p>
      <w:r>
        <w:t>#### 3.5.3 Distribution</w:t>
      </w:r>
    </w:p>
    <w:p>
      <w:r>
        <w:t>Current scope is a student prototype for controlled testing. Public commercial distribution, global server deployment, multi-region operations, and production SLAs are not established requirements. Revisit if scope changes.</w:t>
      </w:r>
    </w:p>
    <w:p>
      <w:r>
        <w:t>#### 3.5.4 Maintainability</w:t>
      </w:r>
    </w:p>
    <w:p>
      <w:r>
        <w:rPr>
          <w:b/>
        </w:rPr>
        <w:t>REQ-MAINT-001:</w:t>
      </w:r>
      <w:r>
        <w:t xml:space="preserve"> The project shall maintain requirements, implementation documentation, and verification evidence under version control. </w:t>
      </w:r>
      <w:r>
        <w:rPr>
          <w:b/>
        </w:rPr>
        <w:t>Acceptance:</w:t>
      </w:r>
      <w:r>
        <w:t xml:space="preserve"> Approved requirements have stable IDs and status/evidence entries; changes are recorded in revision history. </w:t>
      </w:r>
      <w:r>
        <w:rPr>
          <w:b/>
        </w:rPr>
        <w:t>Verification:</w:t>
      </w:r>
      <w:r>
        <w:t xml:space="preserve"> Inspection. The course GitHub guide recommends placing requirements under </w:t>
      </w:r>
      <w:r>
        <w:rPr>
          <w:rFonts w:ascii="Consolas" w:hAnsi="Consolas"/>
          <w:sz w:val="17"/>
        </w:rPr>
        <w:t>docs/requirements/</w:t>
      </w:r>
      <w:r>
        <w:t>.</w:t>
      </w:r>
    </w:p>
    <w:p>
      <w:r>
        <w:t>#### 3.5.5 Reusability</w:t>
      </w:r>
    </w:p>
    <w:p>
      <w:r>
        <w:t>No separate reusable product or public SDK is currently in scope. If reusable components or public APIs are introduced, supported interfaces, dependency boundaries, and documentation requirements must be defined. Not applicable beyond ordinary modularity at this stage; review if scope changes.</w:t>
      </w:r>
    </w:p>
    <w:p>
      <w:r>
        <w:t>#### 3.5.6 Portability</w:t>
      </w:r>
    </w:p>
    <w:p>
      <w:r>
        <w:rPr>
          <w:b/>
        </w:rPr>
        <w:t>REQ-PORT-001:</w:t>
      </w:r>
      <w:r>
        <w:t xml:space="preserve"> The project shall identify the OS/platform supported by each submitted build and shall not claim cross-platform VPN support unless verified on each claimed platform. </w:t>
      </w:r>
      <w:r>
        <w:rPr>
          <w:b/>
        </w:rPr>
        <w:t>Acceptance:</w:t>
      </w:r>
      <w:r>
        <w:t xml:space="preserve"> Release notes and evidence list verified platform/device combinations. </w:t>
      </w:r>
      <w:r>
        <w:rPr>
          <w:b/>
        </w:rPr>
        <w:t>Verification:</w:t>
      </w:r>
      <w:r>
        <w:t xml:space="preserve"> Inspection and test. Platform matrix TBD.</w:t>
      </w:r>
    </w:p>
    <w:p>
      <w:r>
        <w:t>#### 3.5.7 Cost</w:t>
      </w:r>
    </w:p>
    <w:p>
      <w:r>
        <w:t>No approved project budget, hosting budget, or cost-per-user target has been supplied. Cost limits are TBD. Any paid service or infrastructure dependency must be identified for supervisor review before adoption.</w:t>
      </w:r>
    </w:p>
    <w:p>
      <w:r>
        <w:t>#### 3.5.8 Deadline</w:t>
      </w:r>
    </w:p>
    <w:p>
      <w:r>
        <w:t>The supplied lecture slide identifies the SRS deliverable for Week 7 and software design/architecture for Week 11. Confirm exact dates and acceptance criteria against the instructor’s current schedule. Scope should be apportioned to milestones rather than implying every proposed feature will be delivered at once.</w:t>
      </w:r>
    </w:p>
    <w:p>
      <w:r>
        <w:t>#### 3.5.9 Proof of Concept</w:t>
      </w:r>
    </w:p>
    <w:p>
      <w:r>
        <w:rPr>
          <w:b/>
        </w:rPr>
        <w:t>REQ-POC-001 — Validate connection-path feasibility</w:t>
      </w:r>
      <w:r>
        <w:t xml:space="preserve">  </w:t>
      </w:r>
    </w:p>
    <w:p>
      <w:r>
        <w:rPr>
          <w:b/>
        </w:rPr>
        <w:t>Statement:</w:t>
      </w:r>
      <w:r>
        <w:t xml:space="preserve"> Before committing to full tunnel integration, the project shall demonstrate a minimal authorized connection lifecycle on the selected platform.  </w:t>
      </w:r>
    </w:p>
    <w:p>
      <w:r>
        <w:rPr>
          <w:b/>
        </w:rPr>
        <w:t>Success criteria:</w:t>
      </w:r>
      <w:r>
        <w:t xml:space="preserve"> The prototype requests connection, reports resulting state, handles at least one failure case, and documents platform/API limitations.  </w:t>
      </w:r>
    </w:p>
    <w:p>
      <w:r>
        <w:rPr>
          <w:b/>
        </w:rPr>
        <w:t>Verification:</w:t>
      </w:r>
      <w:r>
        <w:t xml:space="preserve"> Demonstration and test. Timebox TBD after platform/tunnel selection.</w:t>
      </w:r>
    </w:p>
    <w:p>
      <w:r>
        <w:t>#### 3.5.10 Change Management</w:t>
      </w:r>
    </w:p>
    <w:p>
      <w:r>
        <w:rPr>
          <w:b/>
        </w:rPr>
        <w:t>REQ-CM-001:</w:t>
      </w:r>
      <w:r>
        <w:t xml:space="preserve"> Changes to approved requirements shall record the requirement ID, reason, impact on dependent requirements/tests, and review status. </w:t>
      </w:r>
      <w:r>
        <w:rPr>
          <w:b/>
        </w:rPr>
        <w:t>Acceptance:</w:t>
      </w:r>
      <w:r>
        <w:t xml:space="preserve"> Changes appear in revision history and traceability/verification tables; IDs are not silently reused. </w:t>
      </w:r>
      <w:r>
        <w:rPr>
          <w:b/>
        </w:rPr>
        <w:t>Verification:</w:t>
      </w:r>
      <w:r>
        <w:t xml:space="preserve"> Inspection.</w:t>
      </w:r>
    </w:p>
    <w:p>
      <w:pPr>
        <w:pStyle w:val="Heading2"/>
      </w:pPr>
      <w:r>
        <w:t>3.6 AI/ML</w:t>
      </w:r>
    </w:p>
    <w:p>
      <w:r>
        <w:t>A custom ML model is a candidate direction, not an assumed implemented component. A rule-based baseline may be used first. These subsections are retained because they are present in the referenced template; requirements are conditional until data, scope, and feasibility are approved.</w:t>
      </w:r>
    </w:p>
    <w:p>
      <w:r>
        <w:t>#### 3.6.1 Model Specification</w:t>
      </w:r>
    </w:p>
    <w:p>
      <w:r>
        <w:rPr>
          <w:b/>
        </w:rPr>
        <w:t>REQ-ML-001:</w:t>
      </w:r>
      <w:r>
        <w:t xml:space="preserve"> If ML is approved, the project shall document its task, input features, output, baseline comparator, evaluation dataset, metrics, and acceptance threshold before claiming performance. </w:t>
      </w:r>
      <w:r>
        <w:rPr>
          <w:b/>
        </w:rPr>
        <w:t>Acceptance:</w:t>
      </w:r>
      <w:r>
        <w:t xml:space="preserve"> Reviewed model specification exists before evaluation; thresholds are approved rather than invented. </w:t>
      </w:r>
      <w:r>
        <w:rPr>
          <w:b/>
        </w:rPr>
        <w:t>Verification:</w:t>
      </w:r>
      <w:r>
        <w:t xml:space="preserve"> Inspection and analysis. </w:t>
      </w:r>
      <w:r>
        <w:rPr>
          <w:b/>
        </w:rPr>
        <w:t>Status:</w:t>
      </w:r>
      <w:r>
        <w:t xml:space="preserve"> Conditional/Review.</w:t>
      </w:r>
    </w:p>
    <w:p>
      <w:r>
        <w:t>#### 3.6.2 Data Management</w:t>
      </w:r>
    </w:p>
    <w:p>
      <w:r>
        <w:t xml:space="preserve">If ML is pursued, data origin, permissions/consent, labels, missing-value handling, versioning, storage, access, retention, and anonymization/pseudonymization must be documented before training/evaluation. No dataset is confirmed in this SRS. </w:t>
      </w:r>
      <w:r>
        <w:rPr>
          <w:b/>
        </w:rPr>
        <w:t>Status:</w:t>
      </w:r>
      <w:r>
        <w:t xml:space="preserve"> Conditional/TBD.</w:t>
      </w:r>
    </w:p>
    <w:p>
      <w:r>
        <w:t>#### 3.6.3 Guardrails</w:t>
      </w:r>
    </w:p>
    <w:p>
      <w:r>
        <w:t xml:space="preserve">If ML is added, it shall not directly change VPN settings or initiate connections unless a separately approved requirement permits that action. It shall return an insufficient-data or fallback result when inputs are missing or outside its validated range. </w:t>
      </w:r>
      <w:r>
        <w:rPr>
          <w:b/>
        </w:rPr>
        <w:t>Status:</w:t>
      </w:r>
      <w:r>
        <w:t xml:space="preserve"> Conditional/Proposed.</w:t>
      </w:r>
    </w:p>
    <w:p>
      <w:r>
        <w:t>#### 3.6.4 Ethics</w:t>
      </w:r>
    </w:p>
    <w:p>
      <w:r>
        <w:t xml:space="preserve">If ML is used, the project shall document limitations and known sources of bias in evaluation data and shall not present recommendations as guaranteed outcomes. Add context-specific fairness criteria if a justified concern is identified. </w:t>
      </w:r>
      <w:r>
        <w:rPr>
          <w:b/>
        </w:rPr>
        <w:t>Status:</w:t>
      </w:r>
      <w:r>
        <w:t xml:space="preserve"> Conditional/Review.</w:t>
      </w:r>
    </w:p>
    <w:p>
      <w:r>
        <w:t>#### 3.6.5 Human-in-the-Loop</w:t>
      </w:r>
    </w:p>
    <w:p>
      <w:r>
        <w:t xml:space="preserve">For the initial scope, recommendations remain user-visible suggestions unless an automatic action is separately approved. The user must be able to decline a recommendation. Future automation requires explicit override and recovery requirements. </w:t>
      </w:r>
      <w:r>
        <w:rPr>
          <w:b/>
        </w:rPr>
        <w:t>Status:</w:t>
      </w:r>
      <w:r>
        <w:t xml:space="preserve"> Proposed.</w:t>
      </w:r>
    </w:p>
    <w:p>
      <w:r>
        <w:t>#### 3.6.6 Model Lifecycle and Operations</w:t>
      </w:r>
    </w:p>
    <w:p>
      <w:r>
        <w:t xml:space="preserve">No production model, remote inference service, or retraining pipeline is currently established. If added, requirements must define versioning, evaluation before replacement, rollback, monitoring, drift handling, and retirement. </w:t>
      </w:r>
      <w:r>
        <w:rPr>
          <w:b/>
        </w:rPr>
        <w:t>Status:</w:t>
      </w:r>
      <w:r>
        <w:t xml:space="preserve"> Not applicable unless scope changes.</w:t>
      </w:r>
    </w:p>
    <w:p>
      <w:pPr>
        <w:pStyle w:val="Heading1"/>
      </w:pPr>
      <w:r>
        <w:t>4. Verification</w:t>
      </w:r>
    </w:p>
    <w:p>
      <w:pPr>
        <w:pStyle w:val="Heading2"/>
      </w:pPr>
      <w:r>
        <w:t>4.1 Verification Approach</w:t>
      </w:r>
    </w:p>
    <w:p>
      <w:r>
        <w:t>Use test, analysis, inspection, measurement, and demonstration as appropriate. Evidence should identify requirement ID, build/version, platform/device, preconditions, input data, expected and actual results, and outcome. A requirement is not verified merely because it appears in the UI or source code.</w:t>
      </w:r>
    </w:p>
    <w:p>
      <w:pPr>
        <w:pStyle w:val="Heading2"/>
      </w:pPr>
      <w:r>
        <w:t>4.2 Verification Matrix</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D9EAF7"/>
          </w:tcPr>
          <w:p>
            <w:r>
              <w:rPr>
                <w:b/>
                <w:sz w:val="16"/>
              </w:rPr>
              <w:t>Requirement ID</w:t>
            </w:r>
          </w:p>
        </w:tc>
        <w:tc>
          <w:tcPr>
            <w:tcW w:type="dxa" w:w="2520"/>
            <w:shd w:fill="D9EAF7"/>
          </w:tcPr>
          <w:p>
            <w:r>
              <w:rPr>
                <w:b/>
                <w:sz w:val="16"/>
              </w:rPr>
              <w:t>Method</w:t>
            </w:r>
          </w:p>
        </w:tc>
        <w:tc>
          <w:tcPr>
            <w:tcW w:type="dxa" w:w="2520"/>
            <w:shd w:fill="D9EAF7"/>
          </w:tcPr>
          <w:p>
            <w:r>
              <w:rPr>
                <w:b/>
                <w:sz w:val="16"/>
              </w:rPr>
              <w:t>Planned evidence</w:t>
            </w:r>
          </w:p>
        </w:tc>
        <w:tc>
          <w:tcPr>
            <w:tcW w:type="dxa" w:w="2520"/>
            <w:shd w:fill="D9EAF7"/>
          </w:tcPr>
          <w:p>
            <w:r>
              <w:rPr>
                <w:b/>
                <w:sz w:val="16"/>
              </w:rPr>
              <w:t>Status</w:t>
            </w:r>
          </w:p>
        </w:tc>
      </w:tr>
      <w:tr>
        <w:tc>
          <w:tcPr>
            <w:tcW w:type="dxa" w:w="2520"/>
          </w:tcPr>
          <w:p>
            <w:r>
              <w:rPr>
                <w:sz w:val="16"/>
              </w:rPr>
              <w:t>REQ-INT-001</w:t>
            </w:r>
          </w:p>
        </w:tc>
        <w:tc>
          <w:tcPr>
            <w:tcW w:type="dxa" w:w="2520"/>
          </w:tcPr>
          <w:p>
            <w:r>
              <w:rPr>
                <w:sz w:val="16"/>
              </w:rPr>
              <w:t>Test/inspection</w:t>
            </w:r>
          </w:p>
        </w:tc>
        <w:tc>
          <w:tcPr>
            <w:tcW w:type="dxa" w:w="2520"/>
          </w:tcPr>
          <w:p>
            <w:r>
              <w:rPr>
                <w:sz w:val="16"/>
              </w:rPr>
              <w:t>OS permission/network-indicator tests</w:t>
            </w:r>
          </w:p>
        </w:tc>
        <w:tc>
          <w:tcPr>
            <w:tcW w:type="dxa" w:w="2520"/>
          </w:tcPr>
          <w:p>
            <w:r>
              <w:rPr>
                <w:sz w:val="16"/>
              </w:rPr>
              <w:t>Planned</w:t>
            </w:r>
          </w:p>
        </w:tc>
      </w:tr>
      <w:tr>
        <w:tc>
          <w:tcPr>
            <w:tcW w:type="dxa" w:w="2520"/>
          </w:tcPr>
          <w:p>
            <w:r>
              <w:rPr>
                <w:sz w:val="16"/>
              </w:rPr>
              <w:t>REQ-INT-002</w:t>
            </w:r>
          </w:p>
        </w:tc>
        <w:tc>
          <w:tcPr>
            <w:tcW w:type="dxa" w:w="2520"/>
          </w:tcPr>
          <w:p>
            <w:r>
              <w:rPr>
                <w:sz w:val="16"/>
              </w:rPr>
              <w:t>Integration test</w:t>
            </w:r>
          </w:p>
        </w:tc>
        <w:tc>
          <w:tcPr>
            <w:tcW w:type="dxa" w:w="2520"/>
          </w:tcPr>
          <w:p>
            <w:r>
              <w:rPr>
                <w:sz w:val="16"/>
              </w:rPr>
              <w:t>Authorized tunnel lifecycle</w:t>
            </w:r>
          </w:p>
        </w:tc>
        <w:tc>
          <w:tcPr>
            <w:tcW w:type="dxa" w:w="2520"/>
          </w:tcPr>
          <w:p>
            <w:r>
              <w:rPr>
                <w:sz w:val="16"/>
              </w:rPr>
              <w:t>Pending platform selection</w:t>
            </w:r>
          </w:p>
        </w:tc>
      </w:tr>
      <w:tr>
        <w:tc>
          <w:tcPr>
            <w:tcW w:type="dxa" w:w="2520"/>
          </w:tcPr>
          <w:p>
            <w:r>
              <w:rPr>
                <w:sz w:val="16"/>
              </w:rPr>
              <w:t>REQ-FUNC-001</w:t>
            </w:r>
          </w:p>
        </w:tc>
        <w:tc>
          <w:tcPr>
            <w:tcW w:type="dxa" w:w="2520"/>
          </w:tcPr>
          <w:p>
            <w:r>
              <w:rPr>
                <w:sz w:val="16"/>
              </w:rPr>
              <w:t>Test</w:t>
            </w:r>
          </w:p>
        </w:tc>
        <w:tc>
          <w:tcPr>
            <w:tcW w:type="dxa" w:w="2520"/>
          </w:tcPr>
          <w:p>
            <w:r>
              <w:rPr>
                <w:sz w:val="16"/>
              </w:rPr>
              <w:t>State-to-UI cases</w:t>
            </w:r>
          </w:p>
        </w:tc>
        <w:tc>
          <w:tcPr>
            <w:tcW w:type="dxa" w:w="2520"/>
          </w:tcPr>
          <w:p>
            <w:r>
              <w:rPr>
                <w:sz w:val="16"/>
              </w:rPr>
              <w:t>Planned</w:t>
            </w:r>
          </w:p>
        </w:tc>
      </w:tr>
      <w:tr>
        <w:tc>
          <w:tcPr>
            <w:tcW w:type="dxa" w:w="2520"/>
          </w:tcPr>
          <w:p>
            <w:r>
              <w:rPr>
                <w:sz w:val="16"/>
              </w:rPr>
              <w:t>REQ-FUNC-002</w:t>
            </w:r>
          </w:p>
        </w:tc>
        <w:tc>
          <w:tcPr>
            <w:tcW w:type="dxa" w:w="2520"/>
          </w:tcPr>
          <w:p>
            <w:r>
              <w:rPr>
                <w:sz w:val="16"/>
              </w:rPr>
              <w:t>Integration/demo</w:t>
            </w:r>
          </w:p>
        </w:tc>
        <w:tc>
          <w:tcPr>
            <w:tcW w:type="dxa" w:w="2520"/>
          </w:tcPr>
          <w:p>
            <w:r>
              <w:rPr>
                <w:sz w:val="16"/>
              </w:rPr>
              <w:t>Connect/disconnect and failures</w:t>
            </w:r>
          </w:p>
        </w:tc>
        <w:tc>
          <w:tcPr>
            <w:tcW w:type="dxa" w:w="2520"/>
          </w:tcPr>
          <w:p>
            <w:r>
              <w:rPr>
                <w:sz w:val="16"/>
              </w:rPr>
              <w:t>Pending tunnel integration</w:t>
            </w:r>
          </w:p>
        </w:tc>
      </w:tr>
      <w:tr>
        <w:tc>
          <w:tcPr>
            <w:tcW w:type="dxa" w:w="2520"/>
          </w:tcPr>
          <w:p>
            <w:r>
              <w:rPr>
                <w:sz w:val="16"/>
              </w:rPr>
              <w:t>REQ-FUNC-003</w:t>
            </w:r>
          </w:p>
        </w:tc>
        <w:tc>
          <w:tcPr>
            <w:tcW w:type="dxa" w:w="2520"/>
          </w:tcPr>
          <w:p>
            <w:r>
              <w:rPr>
                <w:sz w:val="16"/>
              </w:rPr>
              <w:t>Test</w:t>
            </w:r>
          </w:p>
        </w:tc>
        <w:tc>
          <w:tcPr>
            <w:tcW w:type="dxa" w:w="2520"/>
          </w:tcPr>
          <w:p>
            <w:r>
              <w:rPr>
                <w:sz w:val="16"/>
              </w:rPr>
              <w:t>Permission, endpoint, tunnel errors</w:t>
            </w:r>
          </w:p>
        </w:tc>
        <w:tc>
          <w:tcPr>
            <w:tcW w:type="dxa" w:w="2520"/>
          </w:tcPr>
          <w:p>
            <w:r>
              <w:rPr>
                <w:sz w:val="16"/>
              </w:rPr>
              <w:t>Planned</w:t>
            </w:r>
          </w:p>
        </w:tc>
      </w:tr>
      <w:tr>
        <w:tc>
          <w:tcPr>
            <w:tcW w:type="dxa" w:w="2520"/>
          </w:tcPr>
          <w:p>
            <w:r>
              <w:rPr>
                <w:sz w:val="16"/>
              </w:rPr>
              <w:t>REQ-FUNC-004</w:t>
            </w:r>
          </w:p>
        </w:tc>
        <w:tc>
          <w:tcPr>
            <w:tcW w:type="dxa" w:w="2520"/>
          </w:tcPr>
          <w:p>
            <w:r>
              <w:rPr>
                <w:sz w:val="16"/>
              </w:rPr>
              <w:t>Test</w:t>
            </w:r>
          </w:p>
        </w:tc>
        <w:tc>
          <w:tcPr>
            <w:tcW w:type="dxa" w:w="2520"/>
          </w:tcPr>
          <w:p>
            <w:r>
              <w:rPr>
                <w:sz w:val="16"/>
              </w:rPr>
              <w:t>Endpoint list/selection/empty state</w:t>
            </w:r>
          </w:p>
        </w:tc>
        <w:tc>
          <w:tcPr>
            <w:tcW w:type="dxa" w:w="2520"/>
          </w:tcPr>
          <w:p>
            <w:r>
              <w:rPr>
                <w:sz w:val="16"/>
              </w:rPr>
              <w:t>Planned</w:t>
            </w:r>
          </w:p>
        </w:tc>
      </w:tr>
      <w:tr>
        <w:tc>
          <w:tcPr>
            <w:tcW w:type="dxa" w:w="2520"/>
          </w:tcPr>
          <w:p>
            <w:r>
              <w:rPr>
                <w:sz w:val="16"/>
              </w:rPr>
              <w:t>REQ-FUNC-005</w:t>
            </w:r>
          </w:p>
        </w:tc>
        <w:tc>
          <w:tcPr>
            <w:tcW w:type="dxa" w:w="2520"/>
          </w:tcPr>
          <w:p>
            <w:r>
              <w:rPr>
                <w:sz w:val="16"/>
              </w:rPr>
              <w:t>Test</w:t>
            </w:r>
          </w:p>
        </w:tc>
        <w:tc>
          <w:tcPr>
            <w:tcW w:type="dxa" w:w="2520"/>
          </w:tcPr>
          <w:p>
            <w:r>
              <w:rPr>
                <w:sz w:val="16"/>
              </w:rPr>
              <w:t>Available/missing/denied indicators</w:t>
            </w:r>
          </w:p>
        </w:tc>
        <w:tc>
          <w:tcPr>
            <w:tcW w:type="dxa" w:w="2520"/>
          </w:tcPr>
          <w:p>
            <w:r>
              <w:rPr>
                <w:sz w:val="16"/>
              </w:rPr>
              <w:t>Planned</w:t>
            </w:r>
          </w:p>
        </w:tc>
      </w:tr>
      <w:tr>
        <w:tc>
          <w:tcPr>
            <w:tcW w:type="dxa" w:w="2520"/>
          </w:tcPr>
          <w:p>
            <w:r>
              <w:rPr>
                <w:sz w:val="16"/>
              </w:rPr>
              <w:t>REQ-FUNC-006</w:t>
            </w:r>
          </w:p>
        </w:tc>
        <w:tc>
          <w:tcPr>
            <w:tcW w:type="dxa" w:w="2520"/>
          </w:tcPr>
          <w:p>
            <w:r>
              <w:rPr>
                <w:sz w:val="16"/>
              </w:rPr>
              <w:t>Test/analysis</w:t>
            </w:r>
          </w:p>
        </w:tc>
        <w:tc>
          <w:tcPr>
            <w:tcW w:type="dxa" w:w="2520"/>
          </w:tcPr>
          <w:p>
            <w:r>
              <w:rPr>
                <w:sz w:val="16"/>
              </w:rPr>
              <w:t>Reviewed recommendation scenarios</w:t>
            </w:r>
          </w:p>
        </w:tc>
        <w:tc>
          <w:tcPr>
            <w:tcW w:type="dxa" w:w="2520"/>
          </w:tcPr>
          <w:p>
            <w:r>
              <w:rPr>
                <w:sz w:val="16"/>
              </w:rPr>
              <w:t>Planned</w:t>
            </w:r>
          </w:p>
        </w:tc>
      </w:tr>
      <w:tr>
        <w:tc>
          <w:tcPr>
            <w:tcW w:type="dxa" w:w="2520"/>
          </w:tcPr>
          <w:p>
            <w:r>
              <w:rPr>
                <w:sz w:val="16"/>
              </w:rPr>
              <w:t>REQ-FUNC-007</w:t>
            </w:r>
          </w:p>
        </w:tc>
        <w:tc>
          <w:tcPr>
            <w:tcW w:type="dxa" w:w="2520"/>
          </w:tcPr>
          <w:p>
            <w:r>
              <w:rPr>
                <w:sz w:val="16"/>
              </w:rPr>
              <w:t>Test</w:t>
            </w:r>
          </w:p>
        </w:tc>
        <w:tc>
          <w:tcPr>
            <w:tcW w:type="dxa" w:w="2520"/>
          </w:tcPr>
          <w:p>
            <w:r>
              <w:rPr>
                <w:sz w:val="16"/>
              </w:rPr>
              <w:t>No automatic action by default</w:t>
            </w:r>
          </w:p>
        </w:tc>
        <w:tc>
          <w:tcPr>
            <w:tcW w:type="dxa" w:w="2520"/>
          </w:tcPr>
          <w:p>
            <w:r>
              <w:rPr>
                <w:sz w:val="16"/>
              </w:rPr>
              <w:t>Planned</w:t>
            </w:r>
          </w:p>
        </w:tc>
      </w:tr>
      <w:tr>
        <w:tc>
          <w:tcPr>
            <w:tcW w:type="dxa" w:w="2520"/>
          </w:tcPr>
          <w:p>
            <w:r>
              <w:rPr>
                <w:sz w:val="16"/>
              </w:rPr>
              <w:t>REQ-FUNC-008</w:t>
            </w:r>
          </w:p>
        </w:tc>
        <w:tc>
          <w:tcPr>
            <w:tcW w:type="dxa" w:w="2520"/>
          </w:tcPr>
          <w:p>
            <w:r>
              <w:rPr>
                <w:sz w:val="16"/>
              </w:rPr>
              <w:t>Inspection/measurement</w:t>
            </w:r>
          </w:p>
        </w:tc>
        <w:tc>
          <w:tcPr>
            <w:tcW w:type="dxa" w:w="2520"/>
          </w:tcPr>
          <w:p>
            <w:r>
              <w:rPr>
                <w:sz w:val="16"/>
              </w:rPr>
              <w:t>Lite Mode checklist and comparison</w:t>
            </w:r>
          </w:p>
        </w:tc>
        <w:tc>
          <w:tcPr>
            <w:tcW w:type="dxa" w:w="2520"/>
          </w:tcPr>
          <w:p>
            <w:r>
              <w:rPr>
                <w:sz w:val="16"/>
              </w:rPr>
              <w:t>Planned</w:t>
            </w:r>
          </w:p>
        </w:tc>
      </w:tr>
      <w:tr>
        <w:tc>
          <w:tcPr>
            <w:tcW w:type="dxa" w:w="2520"/>
          </w:tcPr>
          <w:p>
            <w:r>
              <w:rPr>
                <w:sz w:val="16"/>
              </w:rPr>
              <w:t>REQ-FUNC-009</w:t>
            </w:r>
          </w:p>
        </w:tc>
        <w:tc>
          <w:tcPr>
            <w:tcW w:type="dxa" w:w="2520"/>
          </w:tcPr>
          <w:p>
            <w:r>
              <w:rPr>
                <w:sz w:val="16"/>
              </w:rPr>
              <w:t>Test/demo</w:t>
            </w:r>
          </w:p>
        </w:tc>
        <w:tc>
          <w:tcPr>
            <w:tcW w:type="dxa" w:w="2520"/>
          </w:tcPr>
          <w:p>
            <w:r>
              <w:rPr>
                <w:sz w:val="16"/>
              </w:rPr>
              <w:t>Diagnostic and unavailable metrics</w:t>
            </w:r>
          </w:p>
        </w:tc>
        <w:tc>
          <w:tcPr>
            <w:tcW w:type="dxa" w:w="2520"/>
          </w:tcPr>
          <w:p>
            <w:r>
              <w:rPr>
                <w:sz w:val="16"/>
              </w:rPr>
              <w:t>Planned</w:t>
            </w:r>
          </w:p>
        </w:tc>
      </w:tr>
      <w:tr>
        <w:tc>
          <w:tcPr>
            <w:tcW w:type="dxa" w:w="2520"/>
          </w:tcPr>
          <w:p>
            <w:r>
              <w:rPr>
                <w:sz w:val="16"/>
              </w:rPr>
              <w:t>REQ-FUNC-010</w:t>
            </w:r>
          </w:p>
        </w:tc>
        <w:tc>
          <w:tcPr>
            <w:tcW w:type="dxa" w:w="2520"/>
          </w:tcPr>
          <w:p>
            <w:r>
              <w:rPr>
                <w:sz w:val="16"/>
              </w:rPr>
              <w:t>Test</w:t>
            </w:r>
          </w:p>
        </w:tc>
        <w:tc>
          <w:tcPr>
            <w:tcW w:type="dxa" w:w="2520"/>
          </w:tcPr>
          <w:p>
            <w:r>
              <w:rPr>
                <w:sz w:val="16"/>
              </w:rPr>
              <w:t>History/profile operations</w:t>
            </w:r>
          </w:p>
        </w:tc>
        <w:tc>
          <w:tcPr>
            <w:tcW w:type="dxa" w:w="2520"/>
          </w:tcPr>
          <w:p>
            <w:r>
              <w:rPr>
                <w:sz w:val="16"/>
              </w:rPr>
              <w:t>Conditional</w:t>
            </w:r>
          </w:p>
        </w:tc>
      </w:tr>
      <w:tr>
        <w:tc>
          <w:tcPr>
            <w:tcW w:type="dxa" w:w="2520"/>
          </w:tcPr>
          <w:p>
            <w:r>
              <w:rPr>
                <w:sz w:val="16"/>
              </w:rPr>
              <w:t>REQ-PERF-001</w:t>
            </w:r>
          </w:p>
        </w:tc>
        <w:tc>
          <w:tcPr>
            <w:tcW w:type="dxa" w:w="2520"/>
          </w:tcPr>
          <w:p>
            <w:r>
              <w:rPr>
                <w:sz w:val="16"/>
              </w:rPr>
              <w:t>Measurement</w:t>
            </w:r>
          </w:p>
        </w:tc>
        <w:tc>
          <w:tcPr>
            <w:tcW w:type="dxa" w:w="2520"/>
          </w:tcPr>
          <w:p>
            <w:r>
              <w:rPr>
                <w:sz w:val="16"/>
              </w:rPr>
              <w:t>Latency under approved profile</w:t>
            </w:r>
          </w:p>
        </w:tc>
        <w:tc>
          <w:tcPr>
            <w:tcW w:type="dxa" w:w="2520"/>
          </w:tcPr>
          <w:p>
            <w:r>
              <w:rPr>
                <w:sz w:val="16"/>
              </w:rPr>
              <w:t>Threshold TBD</w:t>
            </w:r>
          </w:p>
        </w:tc>
      </w:tr>
      <w:tr>
        <w:tc>
          <w:tcPr>
            <w:tcW w:type="dxa" w:w="2520"/>
          </w:tcPr>
          <w:p>
            <w:r>
              <w:rPr>
                <w:sz w:val="16"/>
              </w:rPr>
              <w:t>REQ-PERF-002</w:t>
            </w:r>
          </w:p>
        </w:tc>
        <w:tc>
          <w:tcPr>
            <w:tcW w:type="dxa" w:w="2520"/>
          </w:tcPr>
          <w:p>
            <w:r>
              <w:rPr>
                <w:sz w:val="16"/>
              </w:rPr>
              <w:t>Measurement</w:t>
            </w:r>
          </w:p>
        </w:tc>
        <w:tc>
          <w:tcPr>
            <w:tcW w:type="dxa" w:w="2520"/>
          </w:tcPr>
          <w:p>
            <w:r>
              <w:rPr>
                <w:sz w:val="16"/>
              </w:rPr>
              <w:t>Matched Lite Mode resource comparison</w:t>
            </w:r>
          </w:p>
        </w:tc>
        <w:tc>
          <w:tcPr>
            <w:tcW w:type="dxa" w:w="2520"/>
          </w:tcPr>
          <w:p>
            <w:r>
              <w:rPr>
                <w:sz w:val="16"/>
              </w:rPr>
              <w:t>Planned</w:t>
            </w:r>
          </w:p>
        </w:tc>
      </w:tr>
      <w:tr>
        <w:tc>
          <w:tcPr>
            <w:tcW w:type="dxa" w:w="2520"/>
          </w:tcPr>
          <w:p>
            <w:r>
              <w:rPr>
                <w:sz w:val="16"/>
              </w:rPr>
              <w:t>REQ-SEC-001</w:t>
            </w:r>
          </w:p>
        </w:tc>
        <w:tc>
          <w:tcPr>
            <w:tcW w:type="dxa" w:w="2520"/>
          </w:tcPr>
          <w:p>
            <w:r>
              <w:rPr>
                <w:sz w:val="16"/>
              </w:rPr>
              <w:t>Inspection</w:t>
            </w:r>
          </w:p>
        </w:tc>
        <w:tc>
          <w:tcPr>
            <w:tcW w:type="dxa" w:w="2520"/>
          </w:tcPr>
          <w:p>
            <w:r>
              <w:rPr>
                <w:sz w:val="16"/>
              </w:rPr>
              <w:t>Secret/configuration review</w:t>
            </w:r>
          </w:p>
        </w:tc>
        <w:tc>
          <w:tcPr>
            <w:tcW w:type="dxa" w:w="2520"/>
          </w:tcPr>
          <w:p>
            <w:r>
              <w:rPr>
                <w:sz w:val="16"/>
              </w:rPr>
              <w:t>Planned</w:t>
            </w:r>
          </w:p>
        </w:tc>
      </w:tr>
      <w:tr>
        <w:tc>
          <w:tcPr>
            <w:tcW w:type="dxa" w:w="2520"/>
          </w:tcPr>
          <w:p>
            <w:r>
              <w:rPr>
                <w:sz w:val="16"/>
              </w:rPr>
              <w:t>REQ-SEC-002</w:t>
            </w:r>
          </w:p>
        </w:tc>
        <w:tc>
          <w:tcPr>
            <w:tcW w:type="dxa" w:w="2520"/>
          </w:tcPr>
          <w:p>
            <w:r>
              <w:rPr>
                <w:sz w:val="16"/>
              </w:rPr>
              <w:t>Inspection/test</w:t>
            </w:r>
          </w:p>
        </w:tc>
        <w:tc>
          <w:tcPr>
            <w:tcW w:type="dxa" w:w="2520"/>
          </w:tcPr>
          <w:p>
            <w:r>
              <w:rPr>
                <w:sz w:val="16"/>
              </w:rPr>
              <w:t>Authorized endpoint configuration</w:t>
            </w:r>
          </w:p>
        </w:tc>
        <w:tc>
          <w:tcPr>
            <w:tcW w:type="dxa" w:w="2520"/>
          </w:tcPr>
          <w:p>
            <w:r>
              <w:rPr>
                <w:sz w:val="16"/>
              </w:rPr>
              <w:t>Planned</w:t>
            </w:r>
          </w:p>
        </w:tc>
      </w:tr>
      <w:tr>
        <w:tc>
          <w:tcPr>
            <w:tcW w:type="dxa" w:w="2520"/>
          </w:tcPr>
          <w:p>
            <w:r>
              <w:rPr>
                <w:sz w:val="16"/>
              </w:rPr>
              <w:t>REQ-SEC-003</w:t>
            </w:r>
          </w:p>
        </w:tc>
        <w:tc>
          <w:tcPr>
            <w:tcW w:type="dxa" w:w="2520"/>
          </w:tcPr>
          <w:p>
            <w:r>
              <w:rPr>
                <w:sz w:val="16"/>
              </w:rPr>
              <w:t>Inspection/test</w:t>
            </w:r>
          </w:p>
        </w:tc>
        <w:tc>
          <w:tcPr>
            <w:tcW w:type="dxa" w:w="2520"/>
          </w:tcPr>
          <w:p>
            <w:r>
              <w:rPr>
                <w:sz w:val="16"/>
              </w:rPr>
              <w:t>Diagnostic field/storage review</w:t>
            </w:r>
          </w:p>
        </w:tc>
        <w:tc>
          <w:tcPr>
            <w:tcW w:type="dxa" w:w="2520"/>
          </w:tcPr>
          <w:p>
            <w:r>
              <w:rPr>
                <w:sz w:val="16"/>
              </w:rPr>
              <w:t>Planned</w:t>
            </w:r>
          </w:p>
        </w:tc>
      </w:tr>
      <w:tr>
        <w:tc>
          <w:tcPr>
            <w:tcW w:type="dxa" w:w="2520"/>
          </w:tcPr>
          <w:p>
            <w:r>
              <w:rPr>
                <w:sz w:val="16"/>
              </w:rPr>
              <w:t>REQ-REL-001</w:t>
            </w:r>
          </w:p>
        </w:tc>
        <w:tc>
          <w:tcPr>
            <w:tcW w:type="dxa" w:w="2520"/>
          </w:tcPr>
          <w:p>
            <w:r>
              <w:rPr>
                <w:sz w:val="16"/>
              </w:rPr>
              <w:t>Integration test</w:t>
            </w:r>
          </w:p>
        </w:tc>
        <w:tc>
          <w:tcPr>
            <w:tcW w:type="dxa" w:w="2520"/>
          </w:tcPr>
          <w:p>
            <w:r>
              <w:rPr>
                <w:sz w:val="16"/>
              </w:rPr>
              <w:t>Network loss/tunnel failure</w:t>
            </w:r>
          </w:p>
        </w:tc>
        <w:tc>
          <w:tcPr>
            <w:tcW w:type="dxa" w:w="2520"/>
          </w:tcPr>
          <w:p>
            <w:r>
              <w:rPr>
                <w:sz w:val="16"/>
              </w:rPr>
              <w:t>Planned</w:t>
            </w:r>
          </w:p>
        </w:tc>
      </w:tr>
      <w:tr>
        <w:tc>
          <w:tcPr>
            <w:tcW w:type="dxa" w:w="2520"/>
          </w:tcPr>
          <w:p>
            <w:r>
              <w:rPr>
                <w:sz w:val="16"/>
              </w:rPr>
              <w:t>REQ-AVAIL-001</w:t>
            </w:r>
          </w:p>
        </w:tc>
        <w:tc>
          <w:tcPr>
            <w:tcW w:type="dxa" w:w="2520"/>
          </w:tcPr>
          <w:p>
            <w:r>
              <w:rPr>
                <w:sz w:val="16"/>
              </w:rPr>
              <w:t>Test</w:t>
            </w:r>
          </w:p>
        </w:tc>
        <w:tc>
          <w:tcPr>
            <w:tcW w:type="dxa" w:w="2520"/>
          </w:tcPr>
          <w:p>
            <w:r>
              <w:rPr>
                <w:sz w:val="16"/>
              </w:rPr>
              <w:t>Optional service unavailable</w:t>
            </w:r>
          </w:p>
        </w:tc>
        <w:tc>
          <w:tcPr>
            <w:tcW w:type="dxa" w:w="2520"/>
          </w:tcPr>
          <w:p>
            <w:r>
              <w:rPr>
                <w:sz w:val="16"/>
              </w:rPr>
              <w:t>Conditional</w:t>
            </w:r>
          </w:p>
        </w:tc>
      </w:tr>
      <w:tr>
        <w:tc>
          <w:tcPr>
            <w:tcW w:type="dxa" w:w="2520"/>
          </w:tcPr>
          <w:p>
            <w:r>
              <w:rPr>
                <w:sz w:val="16"/>
              </w:rPr>
              <w:t>REQ-OBS-001</w:t>
            </w:r>
          </w:p>
        </w:tc>
        <w:tc>
          <w:tcPr>
            <w:tcW w:type="dxa" w:w="2520"/>
          </w:tcPr>
          <w:p>
            <w:r>
              <w:rPr>
                <w:sz w:val="16"/>
              </w:rPr>
              <w:t>Inspection/test</w:t>
            </w:r>
          </w:p>
        </w:tc>
        <w:tc>
          <w:tcPr>
            <w:tcW w:type="dxa" w:w="2520"/>
          </w:tcPr>
          <w:p>
            <w:r>
              <w:rPr>
                <w:sz w:val="16"/>
              </w:rPr>
              <w:t>Diagnostic and redaction review</w:t>
            </w:r>
          </w:p>
        </w:tc>
        <w:tc>
          <w:tcPr>
            <w:tcW w:type="dxa" w:w="2520"/>
          </w:tcPr>
          <w:p>
            <w:r>
              <w:rPr>
                <w:sz w:val="16"/>
              </w:rPr>
              <w:t>Planned</w:t>
            </w:r>
          </w:p>
        </w:tc>
      </w:tr>
      <w:tr>
        <w:tc>
          <w:tcPr>
            <w:tcW w:type="dxa" w:w="2520"/>
          </w:tcPr>
          <w:p>
            <w:r>
              <w:rPr>
                <w:sz w:val="16"/>
              </w:rPr>
              <w:t>REQ-COMP-001</w:t>
            </w:r>
          </w:p>
        </w:tc>
        <w:tc>
          <w:tcPr>
            <w:tcW w:type="dxa" w:w="2520"/>
          </w:tcPr>
          <w:p>
            <w:r>
              <w:rPr>
                <w:sz w:val="16"/>
              </w:rPr>
              <w:t>Inspection</w:t>
            </w:r>
          </w:p>
        </w:tc>
        <w:tc>
          <w:tcPr>
            <w:tcW w:type="dxa" w:w="2520"/>
          </w:tcPr>
          <w:p>
            <w:r>
              <w:rPr>
                <w:sz w:val="16"/>
              </w:rPr>
              <w:t>Dependency/license inventory</w:t>
            </w:r>
          </w:p>
        </w:tc>
        <w:tc>
          <w:tcPr>
            <w:tcW w:type="dxa" w:w="2520"/>
          </w:tcPr>
          <w:p>
            <w:r>
              <w:rPr>
                <w:sz w:val="16"/>
              </w:rPr>
              <w:t>Planned</w:t>
            </w:r>
          </w:p>
        </w:tc>
      </w:tr>
      <w:tr>
        <w:tc>
          <w:tcPr>
            <w:tcW w:type="dxa" w:w="2520"/>
          </w:tcPr>
          <w:p>
            <w:r>
              <w:rPr>
                <w:sz w:val="16"/>
              </w:rPr>
              <w:t>REQ-COMP-002</w:t>
            </w:r>
          </w:p>
        </w:tc>
        <w:tc>
          <w:tcPr>
            <w:tcW w:type="dxa" w:w="2520"/>
          </w:tcPr>
          <w:p>
            <w:r>
              <w:rPr>
                <w:sz w:val="16"/>
              </w:rPr>
              <w:t>Inspection/test</w:t>
            </w:r>
          </w:p>
        </w:tc>
        <w:tc>
          <w:tcPr>
            <w:tcW w:type="dxa" w:w="2520"/>
          </w:tcPr>
          <w:p>
            <w:r>
              <w:rPr>
                <w:sz w:val="16"/>
              </w:rPr>
              <w:t>Permission-flow evidence</w:t>
            </w:r>
          </w:p>
        </w:tc>
        <w:tc>
          <w:tcPr>
            <w:tcW w:type="dxa" w:w="2520"/>
          </w:tcPr>
          <w:p>
            <w:r>
              <w:rPr>
                <w:sz w:val="16"/>
              </w:rPr>
              <w:t>Pending platform selection</w:t>
            </w:r>
          </w:p>
        </w:tc>
      </w:tr>
      <w:tr>
        <w:tc>
          <w:tcPr>
            <w:tcW w:type="dxa" w:w="2520"/>
          </w:tcPr>
          <w:p>
            <w:r>
              <w:rPr>
                <w:sz w:val="16"/>
              </w:rPr>
              <w:t>REQ-INST-001</w:t>
            </w:r>
          </w:p>
        </w:tc>
        <w:tc>
          <w:tcPr>
            <w:tcW w:type="dxa" w:w="2520"/>
          </w:tcPr>
          <w:p>
            <w:r>
              <w:rPr>
                <w:sz w:val="16"/>
              </w:rPr>
              <w:t>Demo/inspection</w:t>
            </w:r>
          </w:p>
        </w:tc>
        <w:tc>
          <w:tcPr>
            <w:tcW w:type="dxa" w:w="2520"/>
          </w:tcPr>
          <w:p>
            <w:r>
              <w:rPr>
                <w:sz w:val="16"/>
              </w:rPr>
              <w:t>Installation instructions</w:t>
            </w:r>
          </w:p>
        </w:tc>
        <w:tc>
          <w:tcPr>
            <w:tcW w:type="dxa" w:w="2520"/>
          </w:tcPr>
          <w:p>
            <w:r>
              <w:rPr>
                <w:sz w:val="16"/>
              </w:rPr>
              <w:t>Planned</w:t>
            </w:r>
          </w:p>
        </w:tc>
      </w:tr>
      <w:tr>
        <w:tc>
          <w:tcPr>
            <w:tcW w:type="dxa" w:w="2520"/>
          </w:tcPr>
          <w:p>
            <w:r>
              <w:rPr>
                <w:sz w:val="16"/>
              </w:rPr>
              <w:t>REQ-BUILD-001</w:t>
            </w:r>
          </w:p>
        </w:tc>
        <w:tc>
          <w:tcPr>
            <w:tcW w:type="dxa" w:w="2520"/>
          </w:tcPr>
          <w:p>
            <w:r>
              <w:rPr>
                <w:sz w:val="16"/>
              </w:rPr>
              <w:t>Inspection/rebuild</w:t>
            </w:r>
          </w:p>
        </w:tc>
        <w:tc>
          <w:tcPr>
            <w:tcW w:type="dxa" w:w="2520"/>
          </w:tcPr>
          <w:p>
            <w:r>
              <w:rPr>
                <w:sz w:val="16"/>
              </w:rPr>
              <w:t>Build instructions/reproducibility</w:t>
            </w:r>
          </w:p>
        </w:tc>
        <w:tc>
          <w:tcPr>
            <w:tcW w:type="dxa" w:w="2520"/>
          </w:tcPr>
          <w:p>
            <w:r>
              <w:rPr>
                <w:sz w:val="16"/>
              </w:rPr>
              <w:t>Planned</w:t>
            </w:r>
          </w:p>
        </w:tc>
      </w:tr>
      <w:tr>
        <w:tc>
          <w:tcPr>
            <w:tcW w:type="dxa" w:w="2520"/>
          </w:tcPr>
          <w:p>
            <w:r>
              <w:rPr>
                <w:sz w:val="16"/>
              </w:rPr>
              <w:t>REQ-MAINT-001</w:t>
            </w:r>
          </w:p>
        </w:tc>
        <w:tc>
          <w:tcPr>
            <w:tcW w:type="dxa" w:w="2520"/>
          </w:tcPr>
          <w:p>
            <w:r>
              <w:rPr>
                <w:sz w:val="16"/>
              </w:rPr>
              <w:t>Inspection</w:t>
            </w:r>
          </w:p>
        </w:tc>
        <w:tc>
          <w:tcPr>
            <w:tcW w:type="dxa" w:w="2520"/>
          </w:tcPr>
          <w:p>
            <w:r>
              <w:rPr>
                <w:sz w:val="16"/>
              </w:rPr>
              <w:t>Version-controlled docs/traceability</w:t>
            </w:r>
          </w:p>
        </w:tc>
        <w:tc>
          <w:tcPr>
            <w:tcW w:type="dxa" w:w="2520"/>
          </w:tcPr>
          <w:p>
            <w:r>
              <w:rPr>
                <w:sz w:val="16"/>
              </w:rPr>
              <w:t>Planned</w:t>
            </w:r>
          </w:p>
        </w:tc>
      </w:tr>
      <w:tr>
        <w:tc>
          <w:tcPr>
            <w:tcW w:type="dxa" w:w="2520"/>
          </w:tcPr>
          <w:p>
            <w:r>
              <w:rPr>
                <w:sz w:val="16"/>
              </w:rPr>
              <w:t>REQ-PORT-001</w:t>
            </w:r>
          </w:p>
        </w:tc>
        <w:tc>
          <w:tcPr>
            <w:tcW w:type="dxa" w:w="2520"/>
          </w:tcPr>
          <w:p>
            <w:r>
              <w:rPr>
                <w:sz w:val="16"/>
              </w:rPr>
              <w:t>Inspection/test</w:t>
            </w:r>
          </w:p>
        </w:tc>
        <w:tc>
          <w:tcPr>
            <w:tcW w:type="dxa" w:w="2520"/>
          </w:tcPr>
          <w:p>
            <w:r>
              <w:rPr>
                <w:sz w:val="16"/>
              </w:rPr>
              <w:t>Verified platform matrix</w:t>
            </w:r>
          </w:p>
        </w:tc>
        <w:tc>
          <w:tcPr>
            <w:tcW w:type="dxa" w:w="2520"/>
          </w:tcPr>
          <w:p>
            <w:r>
              <w:rPr>
                <w:sz w:val="16"/>
              </w:rPr>
              <w:t>Pending platform selection</w:t>
            </w:r>
          </w:p>
        </w:tc>
      </w:tr>
      <w:tr>
        <w:tc>
          <w:tcPr>
            <w:tcW w:type="dxa" w:w="2520"/>
          </w:tcPr>
          <w:p>
            <w:r>
              <w:rPr>
                <w:sz w:val="16"/>
              </w:rPr>
              <w:t>REQ-POC-001</w:t>
            </w:r>
          </w:p>
        </w:tc>
        <w:tc>
          <w:tcPr>
            <w:tcW w:type="dxa" w:w="2520"/>
          </w:tcPr>
          <w:p>
            <w:r>
              <w:rPr>
                <w:sz w:val="16"/>
              </w:rPr>
              <w:t>Demo/test</w:t>
            </w:r>
          </w:p>
        </w:tc>
        <w:tc>
          <w:tcPr>
            <w:tcW w:type="dxa" w:w="2520"/>
          </w:tcPr>
          <w:p>
            <w:r>
              <w:rPr>
                <w:sz w:val="16"/>
              </w:rPr>
              <w:t>Minimal authorized tunnel proof</w:t>
            </w:r>
          </w:p>
        </w:tc>
        <w:tc>
          <w:tcPr>
            <w:tcW w:type="dxa" w:w="2520"/>
          </w:tcPr>
          <w:p>
            <w:r>
              <w:rPr>
                <w:sz w:val="16"/>
              </w:rPr>
              <w:t>Pending feasibility</w:t>
            </w:r>
          </w:p>
        </w:tc>
      </w:tr>
      <w:tr>
        <w:tc>
          <w:tcPr>
            <w:tcW w:type="dxa" w:w="2520"/>
          </w:tcPr>
          <w:p>
            <w:r>
              <w:rPr>
                <w:sz w:val="16"/>
              </w:rPr>
              <w:t>REQ-CM-001</w:t>
            </w:r>
          </w:p>
        </w:tc>
        <w:tc>
          <w:tcPr>
            <w:tcW w:type="dxa" w:w="2520"/>
          </w:tcPr>
          <w:p>
            <w:r>
              <w:rPr>
                <w:sz w:val="16"/>
              </w:rPr>
              <w:t>Inspection</w:t>
            </w:r>
          </w:p>
        </w:tc>
        <w:tc>
          <w:tcPr>
            <w:tcW w:type="dxa" w:w="2520"/>
          </w:tcPr>
          <w:p>
            <w:r>
              <w:rPr>
                <w:sz w:val="16"/>
              </w:rPr>
              <w:t>Change/revision history</w:t>
            </w:r>
          </w:p>
        </w:tc>
        <w:tc>
          <w:tcPr>
            <w:tcW w:type="dxa" w:w="2520"/>
          </w:tcPr>
          <w:p>
            <w:r>
              <w:rPr>
                <w:sz w:val="16"/>
              </w:rPr>
              <w:t>Planned</w:t>
            </w:r>
          </w:p>
        </w:tc>
      </w:tr>
      <w:tr>
        <w:tc>
          <w:tcPr>
            <w:tcW w:type="dxa" w:w="2520"/>
          </w:tcPr>
          <w:p>
            <w:r>
              <w:rPr>
                <w:sz w:val="16"/>
              </w:rPr>
              <w:t>REQ-ML-001</w:t>
            </w:r>
          </w:p>
        </w:tc>
        <w:tc>
          <w:tcPr>
            <w:tcW w:type="dxa" w:w="2520"/>
          </w:tcPr>
          <w:p>
            <w:r>
              <w:rPr>
                <w:sz w:val="16"/>
              </w:rPr>
              <w:t>Inspection/analysis</w:t>
            </w:r>
          </w:p>
        </w:tc>
        <w:tc>
          <w:tcPr>
            <w:tcW w:type="dxa" w:w="2520"/>
          </w:tcPr>
          <w:p>
            <w:r>
              <w:rPr>
                <w:sz w:val="16"/>
              </w:rPr>
              <w:t>Model spec if ML approved</w:t>
            </w:r>
          </w:p>
        </w:tc>
        <w:tc>
          <w:tcPr>
            <w:tcW w:type="dxa" w:w="2520"/>
          </w:tcPr>
          <w:p>
            <w:r>
              <w:rPr>
                <w:sz w:val="16"/>
              </w:rPr>
              <w:t>Conditional</w:t>
            </w:r>
          </w:p>
        </w:tc>
      </w:tr>
    </w:tbl>
    <w:p/>
    <w:p>
      <w:pPr>
        <w:pStyle w:val="Heading2"/>
      </w:pPr>
      <w:r>
        <w:t>4.3 Test Environment and Evidence Rules</w:t>
      </w:r>
    </w:p>
    <w:p>
      <w:r>
        <w:t>Record target OS/version, device/emulator, build ID, permissions, endpoint/test configuration, network conditions, and measurement tools. Performance comparisons must use matched conditions and disclose sample counts and unavailable measurements. Security testing must use authorized configurations and controlled environments. No test is Passed until evidence exists and acceptance criteria are met.</w:t>
      </w:r>
    </w:p>
    <w:p>
      <w:pPr>
        <w:pStyle w:val="Heading1"/>
      </w:pPr>
      <w:r>
        <w:t>5. Appendixes</w:t>
      </w:r>
    </w:p>
    <w:p>
      <w:pPr>
        <w:pStyle w:val="Heading2"/>
      </w:pPr>
      <w:r>
        <w:t>Appendix A — Open Decisions / TBD List</w:t>
      </w:r>
    </w:p>
    <w:p>
      <w:pPr>
        <w:pStyle w:val="ListNumber"/>
      </w:pPr>
      <w:r>
        <w:t>Which OS/platforms are in the initial supported scope?</w:t>
      </w:r>
    </w:p>
    <w:p>
      <w:pPr>
        <w:pStyle w:val="ListNumber"/>
      </w:pPr>
      <w:r>
        <w:t>Which VPN protocol/library and native integration approach will be used?</w:t>
      </w:r>
    </w:p>
    <w:p>
      <w:pPr>
        <w:pStyle w:val="ListNumber"/>
      </w:pPr>
      <w:r>
        <w:t>Where will authorized test endpoints come from, and who controls them?</w:t>
      </w:r>
    </w:p>
    <w:p>
      <w:pPr>
        <w:pStyle w:val="ListNumber"/>
      </w:pPr>
      <w:r>
        <w:t>Which network indicators are available and permitted on the selected platform?</w:t>
      </w:r>
    </w:p>
    <w:p>
      <w:pPr>
        <w:pStyle w:val="ListNumber"/>
      </w:pPr>
      <w:r>
        <w:t>Which connection strategies may the recommendation layer suggest?</w:t>
      </w:r>
    </w:p>
    <w:p>
      <w:pPr>
        <w:pStyle w:val="ListNumber"/>
      </w:pPr>
      <w:r>
        <w:t>What thresholds apply to recommendation latency, reconnection behavior, resource use, and stability?</w:t>
      </w:r>
    </w:p>
    <w:p>
      <w:pPr>
        <w:pStyle w:val="ListNumber"/>
      </w:pPr>
      <w:r>
        <w:t>Is connection history in the first release; what fields and retention rules apply?</w:t>
      </w:r>
    </w:p>
    <w:p>
      <w:pPr>
        <w:pStyle w:val="ListNumber"/>
      </w:pPr>
      <w:r>
        <w:t>Is split tunnelling in scope and supported by the chosen platform/protocol?</w:t>
      </w:r>
    </w:p>
    <w:p>
      <w:pPr>
        <w:pStyle w:val="ListNumber"/>
      </w:pPr>
      <w:r>
        <w:t>Is a custom ML model required, or is a rule-based baseline acceptable for the first increment?</w:t>
      </w:r>
    </w:p>
    <w:p>
      <w:pPr>
        <w:pStyle w:val="ListNumber"/>
      </w:pPr>
      <w:r>
        <w:t>What submission format, naming convention, and acceptance criteria does the instructor require?</w:t>
      </w:r>
    </w:p>
    <w:p>
      <w:pPr>
        <w:pStyle w:val="Heading2"/>
      </w:pPr>
      <w:r>
        <w:t>Appendix B — Requirement Status and Priority Convention</w:t>
      </w:r>
    </w:p>
    <w:p>
      <w:r>
        <w:rPr>
          <w:b/>
        </w:rPr>
        <w:t>Status:</w:t>
      </w:r>
      <w:r>
        <w:t xml:space="preserve"> Proposed = drafted but not approved; Review = needs review; Approved = accepted baseline; Deferred = postponed; Verified = acceptance criteria met with evidence. </w:t>
      </w:r>
      <w:r>
        <w:rPr>
          <w:b/>
        </w:rPr>
        <w:t>Priority:</w:t>
      </w:r>
      <w:r>
        <w:t xml:space="preserve"> Must = required for agreed minimum viable prototype; Should = valuable but not essential to first demonstrable increment; Could = optional candidate. Confirm priorities during requirements analysis; this draft does not assign unsupported priority claims.</w:t>
      </w:r>
    </w:p>
    <w:p>
      <w:pPr>
        <w:pStyle w:val="Heading2"/>
      </w:pPr>
      <w:r>
        <w:t>Appendix C — Revision History</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D9EAF7"/>
          </w:tcPr>
          <w:p>
            <w:r>
              <w:rPr>
                <w:b/>
                <w:sz w:val="16"/>
              </w:rPr>
              <w:t>Version</w:t>
            </w:r>
          </w:p>
        </w:tc>
        <w:tc>
          <w:tcPr>
            <w:tcW w:type="dxa" w:w="2520"/>
            <w:shd w:fill="D9EAF7"/>
          </w:tcPr>
          <w:p>
            <w:r>
              <w:rPr>
                <w:b/>
                <w:sz w:val="16"/>
              </w:rPr>
              <w:t>Date</w:t>
            </w:r>
          </w:p>
        </w:tc>
        <w:tc>
          <w:tcPr>
            <w:tcW w:type="dxa" w:w="2520"/>
            <w:shd w:fill="D9EAF7"/>
          </w:tcPr>
          <w:p>
            <w:r>
              <w:rPr>
                <w:b/>
                <w:sz w:val="16"/>
              </w:rPr>
              <w:t>Change</w:t>
            </w:r>
          </w:p>
        </w:tc>
        <w:tc>
          <w:tcPr>
            <w:tcW w:type="dxa" w:w="2520"/>
            <w:shd w:fill="D9EAF7"/>
          </w:tcPr>
          <w:p>
            <w:r>
              <w:rPr>
                <w:b/>
                <w:sz w:val="16"/>
              </w:rPr>
              <w:t>Status</w:t>
            </w:r>
          </w:p>
        </w:tc>
      </w:tr>
      <w:tr>
        <w:tc>
          <w:tcPr>
            <w:tcW w:type="dxa" w:w="2520"/>
          </w:tcPr>
          <w:p>
            <w:r>
              <w:rPr>
                <w:sz w:val="16"/>
              </w:rPr>
              <w:t>0.1</w:t>
            </w:r>
          </w:p>
        </w:tc>
        <w:tc>
          <w:tcPr>
            <w:tcW w:type="dxa" w:w="2520"/>
          </w:tcPr>
          <w:p>
            <w:r>
              <w:rPr>
                <w:sz w:val="16"/>
              </w:rPr>
              <w:t>2026-10-16</w:t>
            </w:r>
          </w:p>
        </w:tc>
        <w:tc>
          <w:tcPr>
            <w:tcW w:type="dxa" w:w="2520"/>
          </w:tcPr>
          <w:p>
            <w:r>
              <w:rPr>
                <w:sz w:val="16"/>
              </w:rPr>
              <w:t>Preliminary SRS from initial project understanding.</w:t>
            </w:r>
          </w:p>
        </w:tc>
        <w:tc>
          <w:tcPr>
            <w:tcW w:type="dxa" w:w="2520"/>
          </w:tcPr>
          <w:p>
            <w:r>
              <w:rPr>
                <w:sz w:val="16"/>
              </w:rPr>
              <w:t>Draft</w:t>
            </w:r>
          </w:p>
        </w:tc>
      </w:tr>
      <w:tr>
        <w:tc>
          <w:tcPr>
            <w:tcW w:type="dxa" w:w="2520"/>
          </w:tcPr>
          <w:p>
            <w:r>
              <w:rPr>
                <w:sz w:val="16"/>
              </w:rPr>
              <w:t>0.2</w:t>
            </w:r>
          </w:p>
        </w:tc>
        <w:tc>
          <w:tcPr>
            <w:tcW w:type="dxa" w:w="2520"/>
          </w:tcPr>
          <w:p>
            <w:r>
              <w:rPr>
                <w:sz w:val="16"/>
              </w:rPr>
              <w:t>2026-10-17</w:t>
            </w:r>
          </w:p>
        </w:tc>
        <w:tc>
          <w:tcPr>
            <w:tcW w:type="dxa" w:w="2520"/>
          </w:tcPr>
          <w:p>
            <w:r>
              <w:rPr>
                <w:sz w:val="16"/>
              </w:rPr>
              <w:t>Reorganized to follow the course-referenced SRS template; added explicit interface, QoS, compliance, implementation, AI/ML, and verification sections.</w:t>
            </w:r>
          </w:p>
        </w:tc>
        <w:tc>
          <w:tcPr>
            <w:tcW w:type="dxa" w:w="2520"/>
          </w:tcPr>
          <w:p>
            <w:r>
              <w:rPr>
                <w:sz w:val="16"/>
              </w:rPr>
              <w:t>For supervisor review</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DēGlitch SRS v0.2 — Draft for supervisor review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