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7BCBF" w14:textId="77777777" w:rsidR="0023766F" w:rsidRPr="006D2D7F" w:rsidRDefault="0023766F" w:rsidP="0023766F">
      <w:pPr>
        <w:ind w:firstLineChars="200" w:firstLine="560"/>
      </w:pPr>
      <w:r w:rsidRPr="006D2D7F">
        <w:rPr>
          <w:rFonts w:hint="eastAsia"/>
        </w:rPr>
        <w:t>近岸、潮间带等复杂陆海过渡带区域地形测量一直是国内外测绘领域的一个难点。随着海洋经济的发展，海洋活动急剧增加，对陆海过渡带进行高精度、全覆盖地形测量需求愈加迫切，传统测量方法效率低、成本高、风险大，尺度小、精度低、海陆交界处常存在较大测量缝隙。针对上述难题，在获得多个国家级和省部级项目资助下，攻克了陆海过渡带地形测量测绘基准</w:t>
      </w:r>
      <w:r w:rsidRPr="006D2D7F">
        <w:t>、</w:t>
      </w:r>
      <w:r w:rsidRPr="006D2D7F">
        <w:rPr>
          <w:rFonts w:hint="eastAsia"/>
        </w:rPr>
        <w:t>多地形载体、多传感器集成、高精度、全覆盖等多个技术难题，研发了数据采集、处理、一体化成图系列软件，形成了一套高精度、无缝陆海一体化测量系统。</w:t>
      </w:r>
    </w:p>
    <w:p w14:paraId="5610DACE" w14:textId="77777777" w:rsidR="0023766F" w:rsidRPr="006D2D7F" w:rsidRDefault="0023766F" w:rsidP="0023766F">
      <w:pPr>
        <w:ind w:left="140" w:firstLine="420"/>
        <w:rPr>
          <w:color w:val="000000" w:themeColor="text1"/>
        </w:rPr>
      </w:pPr>
      <w:r w:rsidRPr="006D2D7F">
        <w:rPr>
          <w:rFonts w:hint="eastAsia"/>
          <w:color w:val="000000" w:themeColor="text1"/>
        </w:rPr>
        <w:t>主要技术创新点包括：</w:t>
      </w:r>
    </w:p>
    <w:p w14:paraId="5FA6EE7F" w14:textId="77777777" w:rsidR="0023766F" w:rsidRPr="006D2D7F" w:rsidRDefault="0023766F" w:rsidP="0023766F">
      <w:pPr>
        <w:ind w:firstLineChars="200" w:firstLine="560"/>
        <w:rPr>
          <w:color w:val="000000" w:themeColor="text1"/>
        </w:rPr>
      </w:pPr>
      <w:r w:rsidRPr="006D2D7F">
        <w:rPr>
          <w:rFonts w:hint="eastAsia"/>
          <w:color w:val="000000" w:themeColor="text1"/>
        </w:rPr>
        <w:t>1</w:t>
      </w:r>
      <w:r w:rsidRPr="006D2D7F">
        <w:rPr>
          <w:rFonts w:hint="eastAsia"/>
          <w:color w:val="000000" w:themeColor="text1"/>
        </w:rPr>
        <w:t>、通过构建向海洋延伸的似大地水准面模型和基于潮汐模型的无缝高精度高程</w:t>
      </w:r>
      <w:r w:rsidRPr="006D2D7F">
        <w:rPr>
          <w:rFonts w:hint="eastAsia"/>
          <w:color w:val="000000" w:themeColor="text1"/>
        </w:rPr>
        <w:t>/</w:t>
      </w:r>
      <w:r w:rsidRPr="006D2D7F">
        <w:rPr>
          <w:rFonts w:hint="eastAsia"/>
          <w:color w:val="000000" w:themeColor="text1"/>
        </w:rPr>
        <w:t>深度基准转换模型，完成了山东省垂直基准的陆海一体化和无缝化建设，解决了传统离散深度基准</w:t>
      </w:r>
      <w:proofErr w:type="gramStart"/>
      <w:r w:rsidRPr="006D2D7F">
        <w:rPr>
          <w:rFonts w:hint="eastAsia"/>
          <w:color w:val="000000" w:themeColor="text1"/>
        </w:rPr>
        <w:t>最</w:t>
      </w:r>
      <w:proofErr w:type="gramEnd"/>
      <w:r w:rsidRPr="006D2D7F">
        <w:rPr>
          <w:rFonts w:hint="eastAsia"/>
          <w:color w:val="000000" w:themeColor="text1"/>
        </w:rPr>
        <w:t>低潮意义不一致、空间分布不连续的</w:t>
      </w:r>
      <w:r w:rsidRPr="006D2D7F">
        <w:rPr>
          <w:color w:val="000000" w:themeColor="text1"/>
        </w:rPr>
        <w:t>问题</w:t>
      </w:r>
      <w:r w:rsidRPr="006D2D7F">
        <w:rPr>
          <w:rFonts w:hint="eastAsia"/>
          <w:color w:val="000000" w:themeColor="text1"/>
        </w:rPr>
        <w:t>，实现了同一区域空间数据（垂直方向）一次采集，产出基于多层级垂直基准面的多种产品，为陆海过渡带三维信息一体化获取及历史地形（水深）数据向水深（地形）数据的转换提供了</w:t>
      </w:r>
      <w:r w:rsidRPr="006D2D7F">
        <w:rPr>
          <w:color w:val="000000" w:themeColor="text1"/>
        </w:rPr>
        <w:t>测绘</w:t>
      </w:r>
      <w:r w:rsidRPr="006D2D7F">
        <w:rPr>
          <w:rFonts w:hint="eastAsia"/>
          <w:color w:val="000000" w:themeColor="text1"/>
        </w:rPr>
        <w:t>基准支撑</w:t>
      </w:r>
      <w:r w:rsidRPr="006D2D7F">
        <w:rPr>
          <w:color w:val="000000" w:themeColor="text1"/>
        </w:rPr>
        <w:t>。</w:t>
      </w:r>
    </w:p>
    <w:p w14:paraId="221859ED" w14:textId="77777777" w:rsidR="0023766F" w:rsidRPr="006D2D7F" w:rsidRDefault="0023766F" w:rsidP="0023766F">
      <w:pPr>
        <w:ind w:firstLineChars="200" w:firstLine="560"/>
        <w:rPr>
          <w:color w:val="000000" w:themeColor="text1"/>
        </w:rPr>
      </w:pPr>
      <w:r w:rsidRPr="006D2D7F">
        <w:rPr>
          <w:color w:val="000000" w:themeColor="text1"/>
        </w:rPr>
        <w:t>2</w:t>
      </w:r>
      <w:r w:rsidRPr="006D2D7F">
        <w:rPr>
          <w:rFonts w:hint="eastAsia"/>
          <w:color w:val="000000" w:themeColor="text1"/>
        </w:rPr>
        <w:t>、针对陆海过渡带复杂环境的不同需求，自主研发了水陆两栖、通过性强、安全性高，适应沙滩、泥滩、砾石等多种类型滩涂的移动测量定制载体，优化了异构多源传感器空间配置，实现了多传感器多平台的一体化集成，填补了陆海过渡带困难区域测量设备的空白。研发的陆海过渡带硬件集成系统，在国际上首次实现了真正意义上的多传感器水上水下一体化测量，结合传感器测量特点以及潮间带地形特</w:t>
      </w:r>
      <w:r w:rsidRPr="006D2D7F">
        <w:rPr>
          <w:rFonts w:hint="eastAsia"/>
          <w:color w:val="000000" w:themeColor="text1"/>
        </w:rPr>
        <w:lastRenderedPageBreak/>
        <w:t>点对载体进行优化定制，可满足多载体多平台多复杂场景的数据采集。</w:t>
      </w:r>
    </w:p>
    <w:p w14:paraId="1B3EA022" w14:textId="77777777" w:rsidR="0023766F" w:rsidRPr="006D2D7F" w:rsidRDefault="0023766F" w:rsidP="0023766F">
      <w:pPr>
        <w:ind w:firstLineChars="200" w:firstLine="560"/>
        <w:rPr>
          <w:color w:val="000000" w:themeColor="text1"/>
        </w:rPr>
      </w:pPr>
      <w:r w:rsidRPr="006D2D7F">
        <w:rPr>
          <w:color w:val="000000" w:themeColor="text1"/>
        </w:rPr>
        <w:t>3</w:t>
      </w:r>
      <w:r w:rsidRPr="006D2D7F">
        <w:rPr>
          <w:rFonts w:hint="eastAsia"/>
          <w:color w:val="000000" w:themeColor="text1"/>
        </w:rPr>
        <w:t>、提出了严密的基于广义特征约束的多传感器整体空间关系非线性标定模型，解决了多源数据获取的空间一致性问题；提出了近水面边界自适应约束的等效声速改正模型，提升了水上水下多</w:t>
      </w:r>
      <w:proofErr w:type="gramStart"/>
      <w:r w:rsidRPr="006D2D7F">
        <w:rPr>
          <w:rFonts w:hint="eastAsia"/>
          <w:color w:val="000000" w:themeColor="text1"/>
        </w:rPr>
        <w:t>源数据</w:t>
      </w:r>
      <w:proofErr w:type="gramEnd"/>
      <w:r w:rsidRPr="006D2D7F">
        <w:rPr>
          <w:rFonts w:hint="eastAsia"/>
          <w:color w:val="000000" w:themeColor="text1"/>
        </w:rPr>
        <w:t>的利用率，解决了水界面上下点云无缝拼接的问题。通过特征约束的非线性整体严密平差模型，解算各个传感器相对</w:t>
      </w:r>
      <w:proofErr w:type="gramStart"/>
      <w:r w:rsidRPr="006D2D7F">
        <w:rPr>
          <w:rFonts w:hint="eastAsia"/>
          <w:color w:val="000000" w:themeColor="text1"/>
        </w:rPr>
        <w:t>于惯导之间的视准轴</w:t>
      </w:r>
      <w:proofErr w:type="gramEnd"/>
      <w:r w:rsidRPr="006D2D7F">
        <w:rPr>
          <w:rFonts w:hint="eastAsia"/>
          <w:color w:val="000000" w:themeColor="text1"/>
        </w:rPr>
        <w:t>误差参数，实现了几何测深与声光传感器在空间覆盖度上的互补；通过各声速站测量的声速剖面，建立测区三维动态</w:t>
      </w:r>
      <w:proofErr w:type="gramStart"/>
      <w:r w:rsidRPr="006D2D7F">
        <w:rPr>
          <w:rFonts w:hint="eastAsia"/>
          <w:color w:val="000000" w:themeColor="text1"/>
        </w:rPr>
        <w:t>声速场</w:t>
      </w:r>
      <w:proofErr w:type="gramEnd"/>
      <w:r w:rsidRPr="006D2D7F">
        <w:rPr>
          <w:rFonts w:hint="eastAsia"/>
          <w:color w:val="000000" w:themeColor="text1"/>
        </w:rPr>
        <w:t>模型，在此基础上，提出了一种自适应常梯度等效声速模型实现了声波束的准确归位，解决了水上水下点云无缝拼接的问题。</w:t>
      </w:r>
    </w:p>
    <w:p w14:paraId="4C91F352" w14:textId="77777777" w:rsidR="0023766F" w:rsidRPr="006D2D7F" w:rsidRDefault="0023766F" w:rsidP="0023766F">
      <w:pPr>
        <w:ind w:firstLineChars="200" w:firstLine="560"/>
        <w:rPr>
          <w:color w:val="000000" w:themeColor="text1"/>
        </w:rPr>
      </w:pPr>
      <w:r w:rsidRPr="006D2D7F">
        <w:rPr>
          <w:color w:val="000000" w:themeColor="text1"/>
        </w:rPr>
        <w:t>4</w:t>
      </w:r>
      <w:r w:rsidRPr="006D2D7F">
        <w:rPr>
          <w:rFonts w:hint="eastAsia"/>
          <w:color w:val="000000" w:themeColor="text1"/>
        </w:rPr>
        <w:t>、开发了支持多载体、多平台的异构多源传感器一体化采集、监控软件，开发了支持多</w:t>
      </w:r>
      <w:proofErr w:type="gramStart"/>
      <w:r w:rsidRPr="006D2D7F">
        <w:rPr>
          <w:rFonts w:hint="eastAsia"/>
          <w:color w:val="000000" w:themeColor="text1"/>
        </w:rPr>
        <w:t>源数据</w:t>
      </w:r>
      <w:proofErr w:type="gramEnd"/>
      <w:r w:rsidRPr="006D2D7F">
        <w:rPr>
          <w:rFonts w:hint="eastAsia"/>
          <w:color w:val="000000" w:themeColor="text1"/>
        </w:rPr>
        <w:t>融合、</w:t>
      </w:r>
      <w:proofErr w:type="gramStart"/>
      <w:r w:rsidRPr="006D2D7F">
        <w:rPr>
          <w:rFonts w:hint="eastAsia"/>
          <w:color w:val="000000" w:themeColor="text1"/>
        </w:rPr>
        <w:t>去噪匹配</w:t>
      </w:r>
      <w:proofErr w:type="gramEnd"/>
      <w:r w:rsidRPr="006D2D7F">
        <w:rPr>
          <w:rFonts w:hint="eastAsia"/>
          <w:color w:val="000000" w:themeColor="text1"/>
        </w:rPr>
        <w:t>、可视化渲染及浏览，地形要素快速绘制与编辑的软件，形成了陆海过渡带一体化测量技术体系，显著提高了我国陆海过渡带区域地形测量技术水平。</w:t>
      </w:r>
    </w:p>
    <w:p w14:paraId="163068C2" w14:textId="77777777" w:rsidR="0023766F" w:rsidRPr="006D2D7F" w:rsidRDefault="0023766F" w:rsidP="0023766F">
      <w:pPr>
        <w:ind w:firstLineChars="200" w:firstLine="560"/>
      </w:pPr>
      <w:r w:rsidRPr="006D2D7F">
        <w:rPr>
          <w:rFonts w:hint="eastAsia"/>
        </w:rPr>
        <w:t>项目获得中国授权发明专利</w:t>
      </w:r>
      <w:r w:rsidRPr="006D2D7F">
        <w:rPr>
          <w:rFonts w:hint="eastAsia"/>
        </w:rPr>
        <w:t>8</w:t>
      </w:r>
      <w:r w:rsidRPr="006D2D7F">
        <w:rPr>
          <w:rFonts w:hint="eastAsia"/>
        </w:rPr>
        <w:t>项、实用新型专利软</w:t>
      </w:r>
      <w:r w:rsidRPr="006D2D7F">
        <w:rPr>
          <w:rFonts w:hint="eastAsia"/>
        </w:rPr>
        <w:t>2</w:t>
      </w:r>
      <w:r w:rsidRPr="006D2D7F">
        <w:rPr>
          <w:rFonts w:hint="eastAsia"/>
        </w:rPr>
        <w:t>项，软件著作权</w:t>
      </w:r>
      <w:r w:rsidRPr="006D2D7F">
        <w:rPr>
          <w:rFonts w:hint="eastAsia"/>
        </w:rPr>
        <w:t>3</w:t>
      </w:r>
      <w:r w:rsidRPr="006D2D7F">
        <w:rPr>
          <w:rFonts w:hint="eastAsia"/>
        </w:rPr>
        <w:t>项，已发表论文</w:t>
      </w:r>
      <w:r w:rsidRPr="006D2D7F">
        <w:rPr>
          <w:rFonts w:hint="eastAsia"/>
        </w:rPr>
        <w:t>10</w:t>
      </w:r>
      <w:r w:rsidRPr="006D2D7F">
        <w:rPr>
          <w:rFonts w:hint="eastAsia"/>
        </w:rPr>
        <w:t>余篇，其中</w:t>
      </w:r>
      <w:r w:rsidRPr="006D2D7F">
        <w:rPr>
          <w:rFonts w:hint="eastAsia"/>
        </w:rPr>
        <w:t>SCI/EI</w:t>
      </w:r>
      <w:r w:rsidRPr="006D2D7F">
        <w:rPr>
          <w:rFonts w:hint="eastAsia"/>
        </w:rPr>
        <w:t>检索</w:t>
      </w:r>
      <w:r w:rsidRPr="006D2D7F">
        <w:rPr>
          <w:rFonts w:hint="eastAsia"/>
        </w:rPr>
        <w:t>3</w:t>
      </w:r>
      <w:r w:rsidRPr="006D2D7F">
        <w:rPr>
          <w:rFonts w:hint="eastAsia"/>
        </w:rPr>
        <w:t>篇。</w:t>
      </w:r>
    </w:p>
    <w:p w14:paraId="5A2F9764" w14:textId="77777777" w:rsidR="0023766F" w:rsidRDefault="0023766F" w:rsidP="0023766F">
      <w:pPr>
        <w:ind w:firstLineChars="200" w:firstLine="560"/>
      </w:pPr>
      <w:r w:rsidRPr="006D2D7F">
        <w:rPr>
          <w:rFonts w:hint="eastAsia"/>
        </w:rPr>
        <w:t>项目成果总体达到国际先进水平。项目成果市场需求巨大，已经在国家多个重大测绘专项，以及测绘、水文、勘察、海洋等单位进行了推广应用，近三年直接经济效益达</w:t>
      </w:r>
      <w:r w:rsidRPr="006D2D7F">
        <w:rPr>
          <w:rFonts w:hint="eastAsia"/>
        </w:rPr>
        <w:t>3000</w:t>
      </w:r>
      <w:r w:rsidRPr="006D2D7F">
        <w:rPr>
          <w:rFonts w:hint="eastAsia"/>
        </w:rPr>
        <w:t>多万，社会效益显著，有重要的推广应用价值。</w:t>
      </w:r>
    </w:p>
    <w:p w14:paraId="4D7BE3BD" w14:textId="77777777" w:rsidR="00A6796E" w:rsidRPr="0023766F" w:rsidRDefault="00A6796E">
      <w:bookmarkStart w:id="0" w:name="_GoBack"/>
      <w:bookmarkEnd w:id="0"/>
    </w:p>
    <w:sectPr w:rsidR="00A6796E" w:rsidRPr="00237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52"/>
    <w:rsid w:val="0023766F"/>
    <w:rsid w:val="007845F5"/>
    <w:rsid w:val="00A6796E"/>
    <w:rsid w:val="00DC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0142C-2B90-46A7-B55A-01F525E4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66F"/>
    <w:pPr>
      <w:widowControl w:val="0"/>
      <w:spacing w:line="360" w:lineRule="auto"/>
      <w:jc w:val="both"/>
    </w:pPr>
    <w:rPr>
      <w:rFonts w:ascii="Times New Roman" w:eastAsia="仿宋_GB2312"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2</cp:revision>
  <dcterms:created xsi:type="dcterms:W3CDTF">2019-12-07T09:02:00Z</dcterms:created>
  <dcterms:modified xsi:type="dcterms:W3CDTF">2019-12-07T09:03:00Z</dcterms:modified>
</cp:coreProperties>
</file>