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Creating</w:t>
      </w:r>
      <w:r>
        <w:t xml:space="preserve"> </w:t>
      </w:r>
      <w:r>
        <w:t xml:space="preserve">a</w:t>
      </w:r>
      <w:r>
        <w:t xml:space="preserve"> </w:t>
      </w:r>
      <w:r>
        <w:t xml:space="preserve">dataframe</w:t>
      </w:r>
      <w:r>
        <w:t xml:space="preserve"> </w:t>
      </w:r>
      <w:r>
        <w:t xml:space="preserve">from</w:t>
      </w:r>
      <w:r>
        <w:t xml:space="preserve"> </w:t>
      </w:r>
      <w:r>
        <w:t xml:space="preserve">SAS</w:t>
      </w:r>
      <w:r>
        <w:t xml:space="preserve"> </w:t>
      </w:r>
      <w:r>
        <w:t xml:space="preserve">datasets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After completing this unit, users should be able to: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know to to list, access and load R Studio’s built-in datasets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access an internal location on their machine containing data and import it into an R data frame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access an external location containing data and import it into an R data frame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identify the key characteristics of a r dataframe , and r tibble and ways in which these differ from SAS</w:t>
      </w:r>
      <w:r>
        <w:t xml:space="preserve"> </w:t>
      </w:r>
      <w:r>
        <w:t xml:space="preserve">datasets</w:t>
      </w:r>
    </w:p>
    <w:p>
      <w:r>
        <w:pict>
          <v:rect style="width:0;height:1.5pt" o:hralign="center" o:hrstd="t" o:hr="t"/>
        </w:pict>
      </w:r>
    </w:p>
    <w:bookmarkStart w:id="20" w:name="X1371f8b6fdf758a4b44cbafa501db00eeff6fa5"/>
    <w:p>
      <w:pPr>
        <w:pStyle w:val="Heading4"/>
      </w:pPr>
      <w:r>
        <w:t xml:space="preserve">R Studio is designed to read data from the local file system or from an accessible external file system.</w:t>
      </w:r>
    </w:p>
    <w:bookmarkEnd w:id="20"/>
    <w:bookmarkStart w:id="21" w:name="X983b97458ccb6f266e5925ab55cd859b87ad4ad"/>
    <w:p>
      <w:pPr>
        <w:pStyle w:val="Heading4"/>
      </w:pPr>
      <w:r>
        <w:t xml:space="preserve">tidyverse, developed by R Studio, includes the HAVEN package to read SAS/SPSS/Stata files. This incorporates earlier work from the readr package.</w:t>
      </w:r>
    </w:p>
    <w:bookmarkEnd w:id="21"/>
    <w:bookmarkStart w:id="23" w:name="X378403f1b720f76f088cb79d7b6ebf0a9dacb7e"/>
    <w:p>
      <w:pPr>
        <w:pStyle w:val="Heading4"/>
      </w:pPr>
      <w:r>
        <w:t xml:space="preserve">see also:</w:t>
      </w:r>
      <w:r>
        <w:t xml:space="preserve"> </w:t>
      </w:r>
      <w:hyperlink r:id="rId22">
        <w:r>
          <w:rPr>
            <w:rStyle w:val="Hyperlink"/>
          </w:rPr>
          <w:t xml:space="preserve">https://tutorials.methodsconsultants.com/posts/reading-sas-spss-or-stata-files-into-r-using-haven/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internal-data-locations"/>
    <w:p>
      <w:pPr>
        <w:pStyle w:val="Heading2"/>
      </w:pPr>
      <w:r>
        <w:t xml:space="preserve">Internal data locations</w:t>
      </w:r>
    </w:p>
    <w:p>
      <w:pPr>
        <w:numPr>
          <w:ilvl w:val="0"/>
          <w:numId w:val="1006"/>
        </w:numPr>
        <w:pStyle w:val="Compact"/>
      </w:pPr>
      <w:r>
        <w:t xml:space="preserve">Built-ins: There are several built-in internal data frames made available as part of the R Studio implementation. These are used for training purposes in the R Studio documentation and represent the universe of data that R users have contributed over the years. These built-ins provide a useful introduction to various data ranging from format categories to data frames. depending on the version of R.</w:t>
      </w:r>
    </w:p>
    <w:p>
      <w:pPr>
        <w:pStyle w:val="FirstParagraph"/>
      </w:pPr>
      <w:r>
        <w:t xml:space="preserve">By default, these are written to a default location on the users’ C: drive, during initial setup of RStudio, e.g. </w:t>
      </w:r>
      <w:r>
        <w:t xml:space="preserve">“</w:t>
      </w:r>
      <w:r>
        <w:t xml:space="preserve">C:/Program Files/R/R-4.0.4/library</w:t>
      </w:r>
      <w:r>
        <w:t xml:space="preserve">”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To see the list of pre-loaded data, type the function data() at the R Studio console: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Or do it this way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all.available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 Loading a built-in R data.</w:t>
      </w:r>
      <w:r>
        <w:br/>
      </w:r>
      <w:r>
        <w:br/>
      </w:r>
      <w:r>
        <w:rPr>
          <w:rStyle w:val="CommentTok"/>
        </w:rPr>
        <w:t xml:space="preserve"># Loading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Print the first 6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Local project data: R Studio can be set up to work with</w:t>
      </w:r>
      <w:r>
        <w:t xml:space="preserve"> </w:t>
      </w:r>
      <w:r>
        <w:t xml:space="preserve">‘</w:t>
      </w:r>
      <w:r>
        <w:t xml:space="preserve">projects.</w:t>
      </w:r>
      <w:r>
        <w:t xml:space="preserve">’</w:t>
      </w:r>
      <w:r>
        <w:t xml:space="preserve"> </w:t>
      </w:r>
      <w:r>
        <w:t xml:space="preserve">These projects are typically stored somewhere on the user’s C: drive , but can be configured to an accessible location external to the user’s machine. For example, I have copied several *.csv files into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contained in a project I set up with R studio. This is the path on my machine:</w:t>
      </w:r>
      <w:r>
        <w:t xml:space="preserve"> </w:t>
      </w:r>
      <w:r>
        <w:t xml:space="preserve">‘</w:t>
      </w:r>
      <w:r>
        <w:t xml:space="preserve">C:</w:t>
      </w:r>
      <w:r>
        <w:t xml:space="preserve">.</w:t>
      </w:r>
      <w:r>
        <w:t xml:space="preserve">’</w:t>
      </w:r>
      <w:r>
        <w:t xml:space="preserve"> </w:t>
      </w:r>
      <w:r>
        <w:t xml:space="preserve">A utility named</w:t>
      </w:r>
      <w:r>
        <w:t xml:space="preserve"> </w:t>
      </w:r>
      <w:r>
        <w:t xml:space="preserve">“</w:t>
      </w:r>
      <w:r>
        <w:t xml:space="preserve">here</w:t>
      </w:r>
      <w:r>
        <w:t xml:space="preserve">”</w:t>
      </w:r>
      <w:r>
        <w:t xml:space="preserve"> </w:t>
      </w:r>
      <w:r>
        <w:t xml:space="preserve">can point to this default location for the project and saves some typing.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#the here package to tell R where your data is,</w:t>
      </w:r>
      <w:r>
        <w:br/>
      </w:r>
      <w:r>
        <w:rPr>
          <w:rStyle w:val="CommentTok"/>
        </w:rPr>
        <w:t xml:space="preserve">#install.packages("here")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DocumentationTok"/>
        </w:rPr>
        <w:t xml:space="preserve">## read in a *.csv file into a tibble  with large/medium/small columns for each of 7 items</w:t>
      </w:r>
      <w:r>
        <w:br/>
      </w:r>
      <w:r>
        <w:rPr>
          <w:rStyle w:val="NormalTok"/>
        </w:rPr>
        <w:t xml:space="preserve">frames_wide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"data/csv"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"frames_wide.csv"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(frames_wide)</w:t>
      </w:r>
    </w:p>
    <w:p>
      <w:pPr>
        <w:pStyle w:val="SourceCode"/>
      </w:pPr>
      <w:r>
        <w:rPr>
          <w:rStyle w:val="VerbatimChar"/>
        </w:rPr>
        <w:t xml:space="preserve">## # A tibble: 6 x 25</w:t>
      </w:r>
      <w:r>
        <w:br/>
      </w:r>
      <w:r>
        <w:rPr>
          <w:rStyle w:val="VerbatimChar"/>
        </w:rPr>
        <w:t xml:space="preserve">##      id gender   age condition large_item1 large_item2 large_item3 large_item4</w:t>
      </w:r>
      <w:r>
        <w:br/>
      </w:r>
      <w:r>
        <w:rPr>
          <w:rStyle w:val="VerbatimChar"/>
        </w:rPr>
        <w:t xml:space="preserve">##   &lt;dbl&gt; &lt;chr&gt;  &lt;dbl&gt; &lt;chr&gt;           &lt;dbl&gt;       &lt;dbl&gt;       &lt;dbl&gt;       &lt;dbl&gt;</w:t>
      </w:r>
      <w:r>
        <w:br/>
      </w:r>
      <w:r>
        <w:rPr>
          <w:rStyle w:val="VerbatimChar"/>
        </w:rPr>
        <w:t xml:space="preserve">## 1     1 male      36 category            8           7           6           6</w:t>
      </w:r>
      <w:r>
        <w:br/>
      </w:r>
      <w:r>
        <w:rPr>
          <w:rStyle w:val="VerbatimChar"/>
        </w:rPr>
        <w:t xml:space="preserve">## 2     2 male      46 category            9           9           8           8</w:t>
      </w:r>
      <w:r>
        <w:br/>
      </w:r>
      <w:r>
        <w:rPr>
          <w:rStyle w:val="VerbatimChar"/>
        </w:rPr>
        <w:t xml:space="preserve">## 3     3 female    33 property            8           9           9           2</w:t>
      </w:r>
      <w:r>
        <w:br/>
      </w:r>
      <w:r>
        <w:rPr>
          <w:rStyle w:val="VerbatimChar"/>
        </w:rPr>
        <w:t xml:space="preserve">## 4     4 female    71 property            9           8           3           2</w:t>
      </w:r>
      <w:r>
        <w:br/>
      </w:r>
      <w:r>
        <w:rPr>
          <w:rStyle w:val="VerbatimChar"/>
        </w:rPr>
        <w:t xml:space="preserve">## 5     5 female    23 property            9           9           9           9</w:t>
      </w:r>
      <w:r>
        <w:br/>
      </w:r>
      <w:r>
        <w:rPr>
          <w:rStyle w:val="VerbatimChar"/>
        </w:rPr>
        <w:t xml:space="preserve">## 6     6 female    31 category            9           9           8           8</w:t>
      </w:r>
      <w:r>
        <w:br/>
      </w:r>
      <w:r>
        <w:rPr>
          <w:rStyle w:val="VerbatimChar"/>
        </w:rPr>
        <w:t xml:space="preserve">## # ... with 17 more variables: large_item5 &lt;dbl&gt;, large_item6 &lt;dbl&gt;,</w:t>
      </w:r>
      <w:r>
        <w:br/>
      </w:r>
      <w:r>
        <w:rPr>
          <w:rStyle w:val="VerbatimChar"/>
        </w:rPr>
        <w:t xml:space="preserve">## #   large_item7 &lt;dbl&gt;, medium_item1 &lt;dbl&gt;, medium_item2 &lt;dbl&gt;,</w:t>
      </w:r>
      <w:r>
        <w:br/>
      </w:r>
      <w:r>
        <w:rPr>
          <w:rStyle w:val="VerbatimChar"/>
        </w:rPr>
        <w:t xml:space="preserve">## #   medium_item3 &lt;dbl&gt;, medium_item4 &lt;dbl&gt;, medium_item5 &lt;dbl&gt;,</w:t>
      </w:r>
      <w:r>
        <w:br/>
      </w:r>
      <w:r>
        <w:rPr>
          <w:rStyle w:val="VerbatimChar"/>
        </w:rPr>
        <w:t xml:space="preserve">## #   medium_item6 &lt;dbl&gt;, medium_item7 &lt;dbl&gt;, small_item1 &lt;dbl&gt;,</w:t>
      </w:r>
      <w:r>
        <w:br/>
      </w:r>
      <w:r>
        <w:rPr>
          <w:rStyle w:val="VerbatimChar"/>
        </w:rPr>
        <w:t xml:space="preserve">## #   small_item2 &lt;dbl&gt;, small_item3 &lt;dbl&gt;, small_item4 &lt;dbl&gt;, small_item5 &lt;dbl&gt;,</w:t>
      </w:r>
      <w:r>
        <w:br/>
      </w:r>
      <w:r>
        <w:rPr>
          <w:rStyle w:val="VerbatimChar"/>
        </w:rPr>
        <w:t xml:space="preserve">## #   small_item6 &lt;dbl&gt;, small_item7 &lt;dbl&gt;</w:t>
      </w:r>
    </w:p>
    <w:p>
      <w:pPr>
        <w:numPr>
          <w:ilvl w:val="0"/>
          <w:numId w:val="1008"/>
        </w:numPr>
        <w:pStyle w:val="Compact"/>
      </w:pPr>
      <w:r>
        <w:t xml:space="preserve">In a similar fashion, the sas subfolder I created contains *.xpt (sas Transport) files. The haven package contained in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can read these into a tibble (a.k.a</w:t>
      </w:r>
      <w:r>
        <w:t xml:space="preserve"> </w:t>
      </w:r>
      <w:r>
        <w:t xml:space="preserve">‘</w:t>
      </w:r>
      <w:r>
        <w:t xml:space="preserve">data frame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Read in a sas *.xpt dataset. </w:t>
      </w:r>
      <w:r>
        <w:br/>
      </w:r>
      <w:r>
        <w:rPr>
          <w:rStyle w:val="DocumentationTok"/>
        </w:rPr>
        <w:t xml:space="preserve">## Currently accessing *.xpt can be done only by a script: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ae_xpt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"ae.xpt"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(ae_xpt)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/>
      </w:r>
      <w:r>
        <w:rPr>
          <w:rStyle w:val="VerbatimChar"/>
        </w:rPr>
        <w:t xml:space="preserve">##   STUDYID  DOMAIN USUBJID AESEQ AESPID AETERM AELLT AELLTCD AEDECOD AEPTCD AEHLT</w:t>
      </w:r>
      <w:r>
        <w:br/>
      </w:r>
      <w:r>
        <w:rPr>
          <w:rStyle w:val="VerbatimChar"/>
        </w:rPr>
        <w:t xml:space="preserve">##   &lt;chr&gt;    &lt;chr&gt;  &lt;chr&gt;   &lt;dbl&gt; &lt;chr&gt;  &lt;chr&gt;  &lt;chr&gt;   &lt;dbl&gt; &lt;chr&gt;    &lt;dbl&gt; &lt;chr&gt;</w:t>
      </w:r>
      <w:r>
        <w:br/>
      </w:r>
      <w:r>
        <w:rPr>
          <w:rStyle w:val="VerbatimChar"/>
        </w:rPr>
        <w:t xml:space="preserve">## 1 CDISCPI~ AE     01-701~     1 E07    APPLI~ APPL~      NA APPLIC~     NA HLT_~</w:t>
      </w:r>
      <w:r>
        <w:br/>
      </w:r>
      <w:r>
        <w:rPr>
          <w:rStyle w:val="VerbatimChar"/>
        </w:rPr>
        <w:t xml:space="preserve">## 2 CDISCPI~ AE     01-701~     2 E08    APPLI~ APPL~      NA APPLIC~     NA HLT_~</w:t>
      </w:r>
      <w:r>
        <w:br/>
      </w:r>
      <w:r>
        <w:rPr>
          <w:rStyle w:val="VerbatimChar"/>
        </w:rPr>
        <w:t xml:space="preserve">## 3 CDISCPI~ AE     01-701~     3 E06    DIARR~ DIAR~      NA DIARRH~     NA HLT_~</w:t>
      </w:r>
      <w:r>
        <w:br/>
      </w:r>
      <w:r>
        <w:rPr>
          <w:rStyle w:val="VerbatimChar"/>
        </w:rPr>
        <w:t xml:space="preserve">## 4 CDISCPI~ AE     01-701~     3 E10    ATRIO~ AV B~      NA ATRIOV~     NA HLT_~</w:t>
      </w:r>
      <w:r>
        <w:br/>
      </w:r>
      <w:r>
        <w:rPr>
          <w:rStyle w:val="VerbatimChar"/>
        </w:rPr>
        <w:t xml:space="preserve">## 5 CDISCPI~ AE     01-701~     1 E08    ERYTH~ ERYT~      NA ERYTHE~     NA HLT_~</w:t>
      </w:r>
      <w:r>
        <w:br/>
      </w:r>
      <w:r>
        <w:rPr>
          <w:rStyle w:val="VerbatimChar"/>
        </w:rPr>
        <w:t xml:space="preserve">## 6 CDISCPI~ AE     01-701~     2 E09    ERYTH~ LOCA~      NA ERYTHE~     NA HLT_~</w:t>
      </w:r>
      <w:r>
        <w:br/>
      </w:r>
      <w:r>
        <w:rPr>
          <w:rStyle w:val="VerbatimChar"/>
        </w:rPr>
        <w:t xml:space="preserve">## # ... with 24 more variables: AEHLTCD &lt;dbl&gt;, AEHLGT &lt;chr&gt;, AEHLGTCD &lt;dbl&gt;,</w:t>
      </w:r>
      <w:r>
        <w:br/>
      </w:r>
      <w:r>
        <w:rPr>
          <w:rStyle w:val="VerbatimChar"/>
        </w:rPr>
        <w:t xml:space="preserve">## #   AEBODSYS &lt;chr&gt;, AEBDSYCD &lt;dbl&gt;, AESOC &lt;chr&gt;, AESOCCD &lt;dbl&gt;, AESEV &lt;chr&gt;,</w:t>
      </w:r>
      <w:r>
        <w:br/>
      </w:r>
      <w:r>
        <w:rPr>
          <w:rStyle w:val="VerbatimChar"/>
        </w:rPr>
        <w:t xml:space="preserve">## #   AESER &lt;chr&gt;, AEACN &lt;chr&gt;, AEREL &lt;chr&gt;, AEOUT &lt;chr&gt;, AESCAN &lt;chr&gt;,</w:t>
      </w:r>
      <w:r>
        <w:br/>
      </w:r>
      <w:r>
        <w:rPr>
          <w:rStyle w:val="VerbatimChar"/>
        </w:rPr>
        <w:t xml:space="preserve">## #   AESCONG &lt;chr&gt;, AESDISAB &lt;chr&gt;, AESDTH &lt;chr&gt;, AESHOSP &lt;chr&gt;, AESLIFE &lt;chr&gt;,</w:t>
      </w:r>
      <w:r>
        <w:br/>
      </w:r>
      <w:r>
        <w:rPr>
          <w:rStyle w:val="VerbatimChar"/>
        </w:rPr>
        <w:t xml:space="preserve">## #   AESOD &lt;chr&gt;, AEDTC &lt;chr&gt;, AESTDTC &lt;chr&gt;, AEENDTC &lt;chr&gt;, AESTDY &lt;dbl&gt;,</w:t>
      </w:r>
      <w:r>
        <w:br/>
      </w:r>
      <w:r>
        <w:rPr>
          <w:rStyle w:val="VerbatimChar"/>
        </w:rPr>
        <w:t xml:space="preserve">## #   AEENDY &lt;dbl&gt;</w:t>
      </w:r>
    </w:p>
    <w:p>
      <w:pPr>
        <w:pStyle w:val="SourceCode"/>
      </w:pPr>
      <w:r>
        <w:rPr>
          <w:rStyle w:val="DocumentationTok"/>
        </w:rPr>
        <w:t xml:space="preserve">## from Navitas' SharePoint location:  </w:t>
      </w:r>
      <w:r>
        <w:br/>
      </w:r>
      <w:r>
        <w:rPr>
          <w:rStyle w:val="DocumentationTok"/>
        </w:rPr>
        <w:t xml:space="preserve">## OneDrive setup C:\Users\thomasb\Navitas Life Sciences\NDS R Training - Documents\General\Data</w:t>
      </w:r>
      <w:r>
        <w:br/>
      </w:r>
      <w:r>
        <w:rPr>
          <w:rStyle w:val="DocumentationTok"/>
        </w:rPr>
        <w:t xml:space="preserve">## note escaped '\' characters.</w:t>
      </w:r>
      <w:r>
        <w:br/>
      </w:r>
      <w:r>
        <w:rPr>
          <w:rStyle w:val="NormalTok"/>
        </w:rPr>
        <w:t xml:space="preserve">cm_xpt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"cm.xpt"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(cm_xpt)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/>
      </w:r>
      <w:r>
        <w:rPr>
          <w:rStyle w:val="VerbatimChar"/>
        </w:rPr>
        <w:t xml:space="preserve">##   STUDYID  DOMAIN USUBJID CMSEQ CMSPID CMTRT CMDECOD CMINDC CMCLAS CMDOSE CMDOSU</w:t>
      </w:r>
      <w:r>
        <w:br/>
      </w:r>
      <w:r>
        <w:rPr>
          <w:rStyle w:val="VerbatimChar"/>
        </w:rPr>
        <w:t xml:space="preserve">##   &lt;chr&gt;    &lt;chr&gt;  &lt;chr&gt;   &lt;dbl&gt; &lt;chr&gt;  &lt;chr&gt; &lt;chr&gt;   &lt;chr&gt;  &lt;chr&gt;   &lt;dbl&gt; &lt;chr&gt; </w:t>
      </w:r>
      <w:r>
        <w:br/>
      </w:r>
      <w:r>
        <w:rPr>
          <w:rStyle w:val="VerbatimChar"/>
        </w:rPr>
        <w:t xml:space="preserve">## 1 CDISCPI~ CM     01-701~     1 1      ASPI~ ACETYL~ ""     NERVO~      1 TABLET</w:t>
      </w:r>
      <w:r>
        <w:br/>
      </w:r>
      <w:r>
        <w:rPr>
          <w:rStyle w:val="VerbatimChar"/>
        </w:rPr>
        <w:t xml:space="preserve">## 2 CDISCPI~ CM     01-701~     5 1      ASPI~ ACETYL~ ""     NERVO~      1 TABLET</w:t>
      </w:r>
      <w:r>
        <w:br/>
      </w:r>
      <w:r>
        <w:rPr>
          <w:rStyle w:val="VerbatimChar"/>
        </w:rPr>
        <w:t xml:space="preserve">## 3 CDISCPI~ CM     01-701~     9 1      ASPI~ ACETYL~ ""     NERVO~      1 TABLET</w:t>
      </w:r>
      <w:r>
        <w:br/>
      </w:r>
      <w:r>
        <w:rPr>
          <w:rStyle w:val="VerbatimChar"/>
        </w:rPr>
        <w:t xml:space="preserve">## 4 CDISCPI~ CM     01-701~    13 1      ASPI~ ACETYL~ ""     NERVO~      1 TABLET</w:t>
      </w:r>
      <w:r>
        <w:br/>
      </w:r>
      <w:r>
        <w:rPr>
          <w:rStyle w:val="VerbatimChar"/>
        </w:rPr>
        <w:t xml:space="preserve">## 5 CDISCPI~ CM     01-701~    18 1      ASPI~ ACETYL~ ""     NERVO~      1 TABLET</w:t>
      </w:r>
      <w:r>
        <w:br/>
      </w:r>
      <w:r>
        <w:rPr>
          <w:rStyle w:val="VerbatimChar"/>
        </w:rPr>
        <w:t xml:space="preserve">## 6 CDISCPI~ CM     01-701~    23 1      ASPI~ ACETYL~ ""     NERVO~      1 TABLET</w:t>
      </w:r>
      <w:r>
        <w:br/>
      </w:r>
      <w:r>
        <w:rPr>
          <w:rStyle w:val="VerbatimChar"/>
        </w:rPr>
        <w:t xml:space="preserve">## # ... with 10 more variables: CMDOSFRQ &lt;chr&gt;, CMROUTE &lt;chr&gt;, VISITNUM &lt;dbl&gt;,</w:t>
      </w:r>
      <w:r>
        <w:br/>
      </w:r>
      <w:r>
        <w:rPr>
          <w:rStyle w:val="VerbatimChar"/>
        </w:rPr>
        <w:t xml:space="preserve">## #   VISIT &lt;chr&gt;, VISITDY &lt;dbl&gt;, CMDTC &lt;chr&gt;, CMSTDTC &lt;chr&gt;, CMENDTC &lt;chr&gt;,</w:t>
      </w:r>
      <w:r>
        <w:br/>
      </w:r>
      <w:r>
        <w:rPr>
          <w:rStyle w:val="VerbatimChar"/>
        </w:rPr>
        <w:t xml:space="preserve">## #   CMSTDY &lt;dbl&gt;, CMENDY &lt;dbl&gt;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load SAS</w:t>
      </w:r>
      <w:r>
        <w:t xml:space="preserve"> </w:t>
      </w:r>
      <w:r>
        <w:rPr>
          <w:iCs/>
          <w:i/>
        </w:rPr>
        <w:t xml:space="preserve">.sas7bdat datasets into R: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t xml:space="preserve">.sas7bdat files can be imported from the file Menu in R Studio</w:t>
      </w:r>
      <w:r>
        <w:t xml:space="preserve"> </w:t>
      </w:r>
      <w:r>
        <w:t xml:space="preserve">- or you can use datasetName&lt;-haven::read_sas(data, path) in a script</w:t>
      </w:r>
    </w:p>
    <w:p>
      <w:pPr>
        <w:pStyle w:val="SourceCode"/>
      </w:pPr>
      <w:r>
        <w:rPr>
          <w:rStyle w:val="DocumentationTok"/>
        </w:rPr>
        <w:t xml:space="preserve">## reading in a *.sas7bdat is possible either way: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skinproduct_vfdemo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"data/sas/skinproduct_vfdemo.sas7bdat"</w:t>
      </w:r>
      <w:r>
        <w:rPr>
          <w:rStyle w:val="NormalTok"/>
        </w:rPr>
        <w:t xml:space="preserve">,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(skinproduct_vfdemo)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ProductKey                       DistributionCenter DATE_CHAR Discount Revenue</w:t>
      </w:r>
      <w:r>
        <w:br/>
      </w:r>
      <w:r>
        <w:rPr>
          <w:rStyle w:val="VerbatimChar"/>
        </w:rPr>
        <w:t xml:space="preserve">##   &lt;chr&gt;                            &lt;chr&gt;              &lt;chr&gt;        &lt;dbl&gt;   &lt;dbl&gt;</w:t>
      </w:r>
      <w:r>
        <w:br/>
      </w:r>
      <w:r>
        <w:rPr>
          <w:rStyle w:val="VerbatimChar"/>
        </w:rPr>
        <w:t xml:space="preserve">## 1 Alex's Anti Dandruff Shampoo 17~ Atlanta            02/10/20~        0   35966</w:t>
      </w:r>
      <w:r>
        <w:br/>
      </w:r>
      <w:r>
        <w:rPr>
          <w:rStyle w:val="VerbatimChar"/>
        </w:rPr>
        <w:t xml:space="preserve">## 2 Alex's Anti Dandruff Shampoo 17~ Atlanta            02/17/20~        0   25270</w:t>
      </w:r>
      <w:r>
        <w:br/>
      </w:r>
      <w:r>
        <w:rPr>
          <w:rStyle w:val="VerbatimChar"/>
        </w:rPr>
        <w:t xml:space="preserve">## 3 Alex's Anti Dandruff Shampoo 17~ Atlanta            02/24/20~        0   20980</w:t>
      </w:r>
      <w:r>
        <w:br/>
      </w:r>
      <w:r>
        <w:rPr>
          <w:rStyle w:val="VerbatimChar"/>
        </w:rPr>
        <w:t xml:space="preserve">## 4 Alex's Anti Dandruff Shampoo 17~ Atlanta            03/03/20~        0   86823</w:t>
      </w:r>
      <w:r>
        <w:br/>
      </w:r>
      <w:r>
        <w:rPr>
          <w:rStyle w:val="VerbatimChar"/>
        </w:rPr>
        <w:t xml:space="preserve">## 5 Alex's Anti Dandruff Shampoo 17~ Atlanta            03/10/20~        0   21888</w:t>
      </w:r>
      <w:r>
        <w:br/>
      </w:r>
      <w:r>
        <w:rPr>
          <w:rStyle w:val="VerbatimChar"/>
        </w:rPr>
        <w:t xml:space="preserve">## 6 Alex's Anti Dandruff Shampoo 17~ Atlanta            03/17/20~        0   21517</w:t>
      </w:r>
    </w:p>
    <w:bookmarkEnd w:id="25"/>
    <w:bookmarkStart w:id="26" w:name="attaching-finding-summarizing"/>
    <w:p>
      <w:pPr>
        <w:pStyle w:val="Heading2"/>
      </w:pPr>
      <w:r>
        <w:t xml:space="preserve">Attaching, finding, summarizing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attach() utility reduces the need to use a$b referencing</w:t>
      </w:r>
    </w:p>
    <w:bookmarkEnd w:id="26"/>
    <w:bookmarkStart w:id="27" w:name="Xf6f77368874d3cb7f4ce000f930e42d3da82486"/>
    <w:p>
      <w:pPr>
        <w:pStyle w:val="Heading2"/>
      </w:pPr>
      <w:r>
        <w:t xml:space="preserve">Some useful utilities for looking at SAS data in R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(utils)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 (cm_xpt)</w:t>
      </w:r>
      <w:r>
        <w:br/>
      </w:r>
      <w:r>
        <w:br/>
      </w:r>
      <w:r>
        <w:rPr>
          <w:rStyle w:val="DocumentationTok"/>
        </w:rPr>
        <w:t xml:space="preserve">## Janitor package useful for character data</w:t>
      </w:r>
      <w:r>
        <w:br/>
      </w:r>
      <w:r>
        <w:rPr>
          <w:rStyle w:val="DocumentationTok"/>
        </w:rPr>
        <w:t xml:space="preserve">## NOT run install.packages("janitor")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 CMDECOD,</w:t>
      </w:r>
      <w:r>
        <w:rPr>
          <w:rStyle w:val="AttributeTok"/>
        </w:rPr>
        <w:t xml:space="preserve">show_na=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CMDECOD    n      percent</w:t>
      </w:r>
      <w:r>
        <w:br/>
      </w:r>
      <w:r>
        <w:rPr>
          <w:rStyle w:val="VerbatimChar"/>
        </w:rPr>
        <w:t xml:space="preserve">##      ACETYLSALICYLIC ACID  380 0.0505992011</w:t>
      </w:r>
      <w:r>
        <w:br/>
      </w:r>
      <w:r>
        <w:rPr>
          <w:rStyle w:val="VerbatimChar"/>
        </w:rPr>
        <w:t xml:space="preserve">##                ALGELDRATE   36 0.0047936085</w:t>
      </w:r>
      <w:r>
        <w:br/>
      </w:r>
      <w:r>
        <w:rPr>
          <w:rStyle w:val="VerbatimChar"/>
        </w:rPr>
        <w:t xml:space="preserve">##                ALPRAZOLAM    2 0.0002663116</w:t>
      </w:r>
      <w:r>
        <w:br/>
      </w:r>
      <w:r>
        <w:rPr>
          <w:rStyle w:val="VerbatimChar"/>
        </w:rPr>
        <w:t xml:space="preserve">##                AMLODIPINE  112 0.0149134487</w:t>
      </w:r>
      <w:r>
        <w:br/>
      </w:r>
      <w:r>
        <w:rPr>
          <w:rStyle w:val="VerbatimChar"/>
        </w:rPr>
        <w:t xml:space="preserve">##                BUDESONIDE    3 0.0003994674</w:t>
      </w:r>
      <w:r>
        <w:br/>
      </w:r>
      <w:r>
        <w:rPr>
          <w:rStyle w:val="VerbatimChar"/>
        </w:rPr>
        <w:t xml:space="preserve">##                   CALCIUM  180 0.0239680426</w:t>
      </w:r>
      <w:r>
        <w:br/>
      </w:r>
      <w:r>
        <w:rPr>
          <w:rStyle w:val="VerbatimChar"/>
        </w:rPr>
        <w:t xml:space="preserve">##         CALCIUM CARBONATE   14 0.0018641811</w:t>
      </w:r>
      <w:r>
        <w:br/>
      </w:r>
      <w:r>
        <w:rPr>
          <w:rStyle w:val="VerbatimChar"/>
        </w:rPr>
        <w:t xml:space="preserve">##                CIMETIDINE    1 0.0001331558</w:t>
      </w:r>
      <w:r>
        <w:br/>
      </w:r>
      <w:r>
        <w:rPr>
          <w:rStyle w:val="VerbatimChar"/>
        </w:rPr>
        <w:t xml:space="preserve">##     CLOBETASOL PROPIONATE    1 0.0001331558</w:t>
      </w:r>
      <w:r>
        <w:br/>
      </w:r>
      <w:r>
        <w:rPr>
          <w:rStyle w:val="VerbatimChar"/>
        </w:rPr>
        <w:t xml:space="preserve">##                   DIGOXIN   39 0.0051930759</w:t>
      </w:r>
      <w:r>
        <w:br/>
      </w:r>
      <w:r>
        <w:rPr>
          <w:rStyle w:val="VerbatimChar"/>
        </w:rPr>
        <w:t xml:space="preserve">##   DILTIAZEM HYDROCHLORIDE    1 0.0001331558</w:t>
      </w:r>
      <w:r>
        <w:br/>
      </w:r>
      <w:r>
        <w:rPr>
          <w:rStyle w:val="VerbatimChar"/>
        </w:rPr>
        <w:t xml:space="preserve">##   DONEPEZIL HYDROCHLORIDE   10 0.0013315579</w:t>
      </w:r>
      <w:r>
        <w:br/>
      </w:r>
      <w:r>
        <w:rPr>
          <w:rStyle w:val="VerbatimChar"/>
        </w:rPr>
        <w:t xml:space="preserve">##        DOXAZOSIN MESILATE   32 0.0042609854</w:t>
      </w:r>
      <w:r>
        <w:br/>
      </w:r>
      <w:r>
        <w:rPr>
          <w:rStyle w:val="VerbatimChar"/>
        </w:rPr>
        <w:t xml:space="preserve">##      ESTROGENS CONJUGATED  195 0.0259653795</w:t>
      </w:r>
      <w:r>
        <w:br/>
      </w:r>
      <w:r>
        <w:rPr>
          <w:rStyle w:val="VerbatimChar"/>
        </w:rPr>
        <w:t xml:space="preserve">##                FELODIPINE    1 0.0001331558</w:t>
      </w:r>
      <w:r>
        <w:br/>
      </w:r>
      <w:r>
        <w:rPr>
          <w:rStyle w:val="VerbatimChar"/>
        </w:rPr>
        <w:t xml:space="preserve">##           FERROUS SULFATE   13 0.0017310253</w:t>
      </w:r>
      <w:r>
        <w:br/>
      </w:r>
      <w:r>
        <w:rPr>
          <w:rStyle w:val="VerbatimChar"/>
        </w:rPr>
        <w:t xml:space="preserve">##               FLUVASTATIN   21 0.0027962716</w:t>
      </w:r>
      <w:r>
        <w:br/>
      </w:r>
      <w:r>
        <w:rPr>
          <w:rStyle w:val="VerbatimChar"/>
        </w:rPr>
        <w:t xml:space="preserve">##                FUROSEMIDE   48 0.0063914780</w:t>
      </w:r>
      <w:r>
        <w:br/>
      </w:r>
      <w:r>
        <w:rPr>
          <w:rStyle w:val="VerbatimChar"/>
        </w:rPr>
        <w:t xml:space="preserve">##               GUAIFENESIN    2 0.0002663116</w:t>
      </w:r>
      <w:r>
        <w:br/>
      </w:r>
      <w:r>
        <w:rPr>
          <w:rStyle w:val="VerbatimChar"/>
        </w:rPr>
        <w:t xml:space="preserve">##               HALOPERIDOL    1 0.0001331558</w:t>
      </w:r>
      <w:r>
        <w:br/>
      </w:r>
      <w:r>
        <w:rPr>
          <w:rStyle w:val="VerbatimChar"/>
        </w:rPr>
        <w:t xml:space="preserve">##            HYDROCORTISONE  105 0.0139813582</w:t>
      </w:r>
      <w:r>
        <w:br/>
      </w:r>
      <w:r>
        <w:rPr>
          <w:rStyle w:val="VerbatimChar"/>
        </w:rPr>
        <w:t xml:space="preserve">##       IPRATROPIUM BROMIDE   12 0.0015978695</w:t>
      </w:r>
      <w:r>
        <w:br/>
      </w:r>
      <w:r>
        <w:rPr>
          <w:rStyle w:val="VerbatimChar"/>
        </w:rPr>
        <w:t xml:space="preserve">##       LEUPRORELIN ACETATE   17 0.0022636485</w:t>
      </w:r>
      <w:r>
        <w:br/>
      </w:r>
      <w:r>
        <w:rPr>
          <w:rStyle w:val="VerbatimChar"/>
        </w:rPr>
        <w:t xml:space="preserve">##  LOPERAMIDE HYDROCHLORIDE   14 0.0018641811</w:t>
      </w:r>
      <w:r>
        <w:br/>
      </w:r>
      <w:r>
        <w:rPr>
          <w:rStyle w:val="VerbatimChar"/>
        </w:rPr>
        <w:t xml:space="preserve">##        LOSARTAN POTASSIUM    6 0.0007989348</w:t>
      </w:r>
      <w:r>
        <w:br/>
      </w:r>
      <w:r>
        <w:rPr>
          <w:rStyle w:val="VerbatimChar"/>
        </w:rPr>
        <w:t xml:space="preserve">##   METFORMIN HYDROCHLORIDE   23 0.0030625832</w:t>
      </w:r>
      <w:r>
        <w:br/>
      </w:r>
      <w:r>
        <w:rPr>
          <w:rStyle w:val="VerbatimChar"/>
        </w:rPr>
        <w:t xml:space="preserve">##           NAPROXEN SODIUM   46 0.0061251664</w:t>
      </w:r>
      <w:r>
        <w:br/>
      </w:r>
      <w:r>
        <w:rPr>
          <w:rStyle w:val="VerbatimChar"/>
        </w:rPr>
        <w:t xml:space="preserve">##                NIFEDIPINE    9 0.0011984021</w:t>
      </w:r>
      <w:r>
        <w:br/>
      </w:r>
      <w:r>
        <w:rPr>
          <w:rStyle w:val="VerbatimChar"/>
        </w:rPr>
        <w:t xml:space="preserve">##                NIZATIDINE   53 0.0070572570</w:t>
      </w:r>
      <w:r>
        <w:br/>
      </w:r>
      <w:r>
        <w:rPr>
          <w:rStyle w:val="VerbatimChar"/>
        </w:rPr>
        <w:t xml:space="preserve">##  PAROXETINE HYDROCHLORIDE    1 0.0001331558</w:t>
      </w:r>
      <w:r>
        <w:br/>
      </w:r>
      <w:r>
        <w:rPr>
          <w:rStyle w:val="VerbatimChar"/>
        </w:rPr>
        <w:t xml:space="preserve">##        SALBUTAMOL SULFATE   21 0.0027962716</w:t>
      </w:r>
      <w:r>
        <w:br/>
      </w:r>
      <w:r>
        <w:rPr>
          <w:rStyle w:val="VerbatimChar"/>
        </w:rPr>
        <w:t xml:space="preserve">##                SIMETICONE   13 0.0017310253</w:t>
      </w:r>
      <w:r>
        <w:br/>
      </w:r>
      <w:r>
        <w:rPr>
          <w:rStyle w:val="VerbatimChar"/>
        </w:rPr>
        <w:t xml:space="preserve">##               SUMATRIPTAN   13 0.0017310253</w:t>
      </w:r>
      <w:r>
        <w:br/>
      </w:r>
      <w:r>
        <w:rPr>
          <w:rStyle w:val="VerbatimChar"/>
        </w:rPr>
        <w:t xml:space="preserve">##                   UNCODED 6085 0.8102529960</w:t>
      </w:r>
    </w:p>
    <w:p>
      <w:pPr>
        <w:pStyle w:val="SourceCode"/>
      </w:pPr>
      <w:r>
        <w:rPr>
          <w:rStyle w:val="DocumentationTok"/>
        </w:rPr>
        <w:t xml:space="preserve">## turn off the attachment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(cm_xpt)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(utils)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  </w:t>
      </w:r>
      <w:r>
        <w:rPr>
          <w:rStyle w:val="CommentTok"/>
        </w:rPr>
        <w:t xml:space="preserve"># refers to variable 'height' in the data frame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58.0    61.5    65.0    65.0    68.5    72.0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(women)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(height)         </w:t>
      </w:r>
      <w:r>
        <w:rPr>
          <w:rStyle w:val="CommentTok"/>
        </w:rPr>
        <w:t xml:space="preserve"># The same variable now available by name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58.0    61.5    65.0    65.0    68.5    72.0</w:t>
      </w:r>
    </w:p>
    <w:p>
      <w:pPr>
        <w:pStyle w:val="SourceCode"/>
      </w:pP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Don't do this. It creates a new variable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in the user's workspace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".GlobalEnv" "women"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(height)         </w:t>
      </w:r>
      <w:r>
        <w:rPr>
          <w:rStyle w:val="CommentTok"/>
        </w:rPr>
        <w:t xml:space="preserve"># The new variable in the workspace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147.3   156.2   165.1   165.1   174.0   182.9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(height)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(height)         </w:t>
      </w:r>
      <w:r>
        <w:rPr>
          <w:rStyle w:val="CommentTok"/>
        </w:rPr>
        <w:t xml:space="preserve"># The original variable.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58.0    61.5    65.0    65.0    68.5    72.0</w:t>
      </w:r>
    </w:p>
    <w:p>
      <w:pPr>
        <w:pStyle w:val="SourceCode"/>
      </w:pPr>
      <w:r>
        <w:rPr>
          <w:rStyle w:val="NormalTok"/>
        </w:rPr>
        <w:t xml:space="preserve">height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the copy in the attached environment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"women"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(height)         </w:t>
      </w:r>
      <w:r>
        <w:rPr>
          <w:rStyle w:val="CommentTok"/>
        </w:rPr>
        <w:t xml:space="preserve"># The changed copy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1473    1562    1651    1651    1740    1829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  </w:t>
      </w:r>
      <w:r>
        <w:rPr>
          <w:rStyle w:val="CommentTok"/>
        </w:rPr>
        <w:t xml:space="preserve"># unchanged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58.0    61.5    65.0    65.0    68.5    72.0</w:t>
      </w:r>
    </w:p>
    <w:p>
      <w:r>
        <w:pict>
          <v:rect style="width:0;height:1.5pt" o:hralign="center" o:hrstd="t" o:hr="t"/>
        </w:pic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b3cbbdee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utorials.methodsconsultants.com/posts/reading-sas-spss-or-stata-files-into-r-using-have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utorials.methodsconsultants.com/posts/reading-sas-spss-or-stata-files-into-r-using-have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dataframe from SAS datasets</dc:title>
  <dc:creator/>
  <cp:keywords/>
  <dcterms:created xsi:type="dcterms:W3CDTF">2021-08-05T20:25:55Z</dcterms:created>
  <dcterms:modified xsi:type="dcterms:W3CDTF">2021-08-05T20:25:55Z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