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555555"/>
          <w:sz w:val="28"/>
          <w:szCs w:val="28"/>
        </w:rPr>
        <w:t xml:space="preserve">Lab Report</w:t>
      </w:r>
    </w:p>
    <w:p>
      <w:pPr>
        <w:spacing w:after="300"/>
      </w:pPr>
      <w:r>
        <w:rPr>
          <w:b/>
          <w:bCs/>
          <w:sz w:val="40"/>
          <w:szCs w:val="40"/>
        </w:rPr>
        <w:t xml:space="preserve">Development and Deployment of a Responsive Personal Portfolio Using HTML and Bootstrap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CE6F1" w:val="clear"/>
          </w:tcPr>
          <w:p>
            <w:r>
              <w:rPr>
                <w:b/>
                <w:bCs/>
                <w:sz w:val="22"/>
                <w:szCs w:val="22"/>
              </w:rPr>
              <w:t xml:space="preserve">Name</w:t>
            </w:r>
          </w:p>
        </w:tc>
        <w:tc>
          <w:tcPr>
            <w:tcW w:type="dxa" w:w="6360"/>
          </w:tcPr>
          <w:p>
            <w:r>
              <w:rPr>
                <w:b w:val="false"/>
                <w:bCs w:val="false"/>
                <w:sz w:val="22"/>
                <w:szCs w:val="22"/>
              </w:rPr>
              <w:t xml:space="preserve">Bhuban Chakma</w:t>
            </w:r>
          </w:p>
        </w:tc>
      </w:tr>
      <w:tr>
        <w:tc>
          <w:tcPr>
            <w:tcW w:type="dxa" w:w="3000"/>
            <w:shd w:fill="DCE6F1" w:val="clear"/>
          </w:tcPr>
          <w:p>
            <w:r>
              <w:rPr>
                <w:b/>
                <w:bCs/>
                <w:sz w:val="22"/>
                <w:szCs w:val="22"/>
              </w:rPr>
              <w:t xml:space="preserve">Department</w:t>
            </w:r>
          </w:p>
        </w:tc>
        <w:tc>
          <w:tcPr>
            <w:tcW w:type="dxa" w:w="6360"/>
          </w:tcPr>
          <w:p>
            <w:r>
              <w:rPr>
                <w:b w:val="false"/>
                <w:bCs w:val="false"/>
                <w:sz w:val="22"/>
                <w:szCs w:val="22"/>
              </w:rPr>
              <w:t xml:space="preserve">Information and Communication Technology (ICT)</w:t>
            </w:r>
          </w:p>
        </w:tc>
      </w:tr>
      <w:tr>
        <w:tc>
          <w:tcPr>
            <w:tcW w:type="dxa" w:w="3000"/>
            <w:shd w:fill="DCE6F1" w:val="clear"/>
          </w:tcPr>
          <w:p>
            <w:r>
              <w:rPr>
                <w:b/>
                <w:bCs/>
                <w:sz w:val="22"/>
                <w:szCs w:val="22"/>
              </w:rPr>
              <w:t xml:space="preserve">Institution</w:t>
            </w:r>
          </w:p>
        </w:tc>
        <w:tc>
          <w:tcPr>
            <w:tcW w:type="dxa" w:w="6360"/>
          </w:tcPr>
          <w:p>
            <w:r>
              <w:rPr>
                <w:b w:val="false"/>
                <w:bCs w:val="false"/>
                <w:sz w:val="22"/>
                <w:szCs w:val="22"/>
              </w:rPr>
              <w:t xml:space="preserve">Mawlana Bhashani Science and Technology University, Santosh, Tangail</w:t>
            </w:r>
          </w:p>
        </w:tc>
      </w:tr>
      <w:tr>
        <w:tc>
          <w:tcPr>
            <w:tcW w:type="dxa" w:w="3000"/>
            <w:shd w:fill="DCE6F1" w:val="clear"/>
          </w:tcPr>
          <w:p>
            <w:r>
              <w:rPr>
                <w:b/>
                <w:bCs/>
                <w:sz w:val="22"/>
                <w:szCs w:val="22"/>
              </w:rPr>
              <w:t xml:space="preserve">Level</w:t>
            </w:r>
          </w:p>
        </w:tc>
        <w:tc>
          <w:tcPr>
            <w:tcW w:type="dxa" w:w="6360"/>
          </w:tcPr>
          <w:p>
            <w:r>
              <w:rPr>
                <w:b w:val="false"/>
                <w:bCs w:val="false"/>
                <w:sz w:val="22"/>
                <w:szCs w:val="22"/>
              </w:rPr>
              <w:t xml:space="preserve">3rd Year</w:t>
            </w:r>
          </w:p>
        </w:tc>
      </w:tr>
      <w:tr>
        <w:tc>
          <w:tcPr>
            <w:tcW w:type="dxa" w:w="3000"/>
            <w:shd w:fill="DCE6F1" w:val="clear"/>
          </w:tcPr>
          <w:p>
            <w:r>
              <w:rPr>
                <w:b/>
                <w:bCs/>
                <w:sz w:val="22"/>
                <w:szCs w:val="22"/>
              </w:rPr>
              <w:t xml:space="preserve">Lab Title</w:t>
            </w:r>
          </w:p>
        </w:tc>
        <w:tc>
          <w:tcPr>
            <w:tcW w:type="dxa" w:w="6360"/>
          </w:tcPr>
          <w:p>
            <w:r>
              <w:rPr>
                <w:b w:val="false"/>
                <w:bCs w:val="false"/>
                <w:sz w:val="22"/>
                <w:szCs w:val="22"/>
              </w:rPr>
              <w:t xml:space="preserve">Development and Deployment of a Responsive Personal Portfolio Using HTML and Bootstrap 5</w:t>
            </w:r>
          </w:p>
        </w:tc>
      </w:tr>
    </w:tbl>
    <w:p>
      <w:pPr>
        <w:spacing w:after="300"/>
      </w:pPr>
    </w:p>
    <w:p>
      <w:pPr>
        <w:pStyle w:val="Heading1"/>
        <w:spacing w:after="150" w:before="300"/>
      </w:pPr>
      <w:r>
        <w:t xml:space="preserve">1. Objective</w:t>
      </w:r>
    </w:p>
    <w:p>
      <w:pPr>
        <w:spacing w:after="150" w:line="300"/>
      </w:pPr>
      <w:r>
        <w:t xml:space="preserve">The objective of this lab is to design, develop, and deploy a fully responsive personal portfolio website using HTML5 and the Bootstrap 5 front-end framework. The lab aims to demonstrate practical understanding of:</w:t>
      </w:r>
    </w:p>
    <w:p>
      <w:pPr>
        <w:pStyle w:val="ListParagraph"/>
        <w:numPr>
          <w:ilvl w:val="0"/>
          <w:numId w:val="2"/>
        </w:numPr>
        <w:spacing w:after="60"/>
      </w:pPr>
      <w:r>
        <w:t xml:space="preserve">Semantic HTML document structure and page sectioning.</w:t>
      </w:r>
    </w:p>
    <w:p>
      <w:pPr>
        <w:pStyle w:val="ListParagraph"/>
        <w:numPr>
          <w:ilvl w:val="0"/>
          <w:numId w:val="2"/>
        </w:numPr>
        <w:spacing w:after="60"/>
      </w:pPr>
      <w:r>
        <w:t xml:space="preserve">Responsive layout design using Bootstrap's grid system (container, row, and column utilities).</w:t>
      </w:r>
    </w:p>
    <w:p>
      <w:pPr>
        <w:pStyle w:val="ListParagraph"/>
        <w:numPr>
          <w:ilvl w:val="0"/>
          <w:numId w:val="2"/>
        </w:numPr>
        <w:spacing w:after="60"/>
      </w:pPr>
      <w:r>
        <w:t xml:space="preserve">Building interactive UI components such as a collapsible navigation bar and an accordion.</w:t>
      </w:r>
    </w:p>
    <w:p>
      <w:pPr>
        <w:pStyle w:val="ListParagraph"/>
        <w:numPr>
          <w:ilvl w:val="0"/>
          <w:numId w:val="2"/>
        </w:numPr>
        <w:spacing w:after="60"/>
      </w:pPr>
      <w:r>
        <w:t xml:space="preserve">Integrating third-party libraries (AOS scroll-animation library, Google Fonts) via CDN.</w:t>
      </w:r>
    </w:p>
    <w:p>
      <w:pPr>
        <w:pStyle w:val="ListParagraph"/>
        <w:numPr>
          <w:ilvl w:val="0"/>
          <w:numId w:val="2"/>
        </w:numPr>
        <w:spacing w:after="60"/>
      </w:pPr>
      <w:r>
        <w:t xml:space="preserve">Structuring a multi-section single-page application: Home, About, Skills, Projects, and Contact.</w:t>
      </w:r>
    </w:p>
    <w:p>
      <w:pPr>
        <w:pStyle w:val="ListParagraph"/>
        <w:numPr>
          <w:ilvl w:val="0"/>
          <w:numId w:val="2"/>
        </w:numPr>
        <w:spacing w:after="60"/>
      </w:pPr>
      <w:r>
        <w:t xml:space="preserve">Preparing and publishing a static website for public access (deployment).</w:t>
      </w:r>
    </w:p>
    <w:p>
      <w:pPr>
        <w:pStyle w:val="Heading1"/>
        <w:spacing w:after="150" w:before="300"/>
      </w:pPr>
      <w:r>
        <w:t xml:space="preserve">2. Introduction</w:t>
      </w:r>
    </w:p>
    <w:p>
      <w:pPr>
        <w:spacing w:after="150" w:line="300"/>
      </w:pPr>
      <w:r>
        <w:t xml:space="preserve">A personal portfolio website is one of the most effective ways for a student or developer to present academic background, technical skills, and completed projects to potential employers, collaborators, and academic evaluators. This lab focuses on building such a portfolio for a 3rd-year ICT student, showcasing programming skills, web-development skills, and independent software projects — most notably a Chakma–Bengali script transliterator Android application.</w:t>
      </w:r>
    </w:p>
    <w:p>
      <w:pPr>
        <w:spacing w:after="150" w:line="300"/>
      </w:pPr>
      <w:r>
        <w:t xml:space="preserve">The site is built as a single HTML page divided into five navigable sections (Home, About, Skills, Projects, Contact), styled with Bootstrap 5 and enhanced with the AOS (Animate on Scroll) library for scroll-triggered animations. A custom Google Font ("Workbench") is used for the site's brand/logo text.</w:t>
      </w:r>
    </w:p>
    <w:p>
      <w:pPr>
        <w:pStyle w:val="Heading1"/>
        <w:spacing w:after="150" w:before="300"/>
      </w:pPr>
      <w:r>
        <w:t xml:space="preserve">3.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CE6F1" w:val="clear"/>
          </w:tcPr>
          <w:p>
            <w:r>
              <w:rPr>
                <w:b/>
                <w:bCs/>
                <w:sz w:val="22"/>
                <w:szCs w:val="22"/>
              </w:rPr>
              <w:t xml:space="preserve">Category</w:t>
            </w:r>
          </w:p>
        </w:tc>
        <w:tc>
          <w:tcPr>
            <w:tcW w:type="dxa" w:w="6360"/>
            <w:shd w:fill="DCE6F1" w:val="clear"/>
          </w:tcPr>
          <w:p>
            <w:r>
              <w:rPr>
                <w:b/>
                <w:bCs/>
                <w:sz w:val="22"/>
                <w:szCs w:val="22"/>
              </w:rPr>
              <w:t xml:space="preserve">Technology / Tool</w:t>
            </w:r>
          </w:p>
        </w:tc>
      </w:tr>
      <w:tr>
        <w:tc>
          <w:tcPr>
            <w:tcW w:type="dxa" w:w="3000"/>
          </w:tcPr>
          <w:p>
            <w:r>
              <w:rPr>
                <w:b w:val="false"/>
                <w:bCs w:val="false"/>
                <w:sz w:val="22"/>
                <w:szCs w:val="22"/>
              </w:rPr>
              <w:t xml:space="preserve">Markup</w:t>
            </w:r>
          </w:p>
        </w:tc>
        <w:tc>
          <w:tcPr>
            <w:tcW w:type="dxa" w:w="6360"/>
          </w:tcPr>
          <w:p>
            <w:r>
              <w:rPr>
                <w:b w:val="false"/>
                <w:bCs w:val="false"/>
                <w:sz w:val="22"/>
                <w:szCs w:val="22"/>
              </w:rPr>
              <w:t xml:space="preserve">HTML5 (semantic sections, forms)</w:t>
            </w:r>
          </w:p>
        </w:tc>
      </w:tr>
      <w:tr>
        <w:tc>
          <w:tcPr>
            <w:tcW w:type="dxa" w:w="3000"/>
          </w:tcPr>
          <w:p>
            <w:r>
              <w:rPr>
                <w:b w:val="false"/>
                <w:bCs w:val="false"/>
                <w:sz w:val="22"/>
                <w:szCs w:val="22"/>
              </w:rPr>
              <w:t xml:space="preserve">CSS Framework</w:t>
            </w:r>
          </w:p>
        </w:tc>
        <w:tc>
          <w:tcPr>
            <w:tcW w:type="dxa" w:w="6360"/>
          </w:tcPr>
          <w:p>
            <w:r>
              <w:rPr>
                <w:b w:val="false"/>
                <w:bCs w:val="false"/>
                <w:sz w:val="22"/>
                <w:szCs w:val="22"/>
              </w:rPr>
              <w:t xml:space="preserve">Bootstrap 5.0.2 (via CDN)</w:t>
            </w:r>
          </w:p>
        </w:tc>
      </w:tr>
      <w:tr>
        <w:tc>
          <w:tcPr>
            <w:tcW w:type="dxa" w:w="3000"/>
          </w:tcPr>
          <w:p>
            <w:r>
              <w:rPr>
                <w:b w:val="false"/>
                <w:bCs w:val="false"/>
                <w:sz w:val="22"/>
                <w:szCs w:val="22"/>
              </w:rPr>
              <w:t xml:space="preserve">Custom Styling</w:t>
            </w:r>
          </w:p>
        </w:tc>
        <w:tc>
          <w:tcPr>
            <w:tcW w:type="dxa" w:w="6360"/>
          </w:tcPr>
          <w:p>
            <w:r>
              <w:rPr>
                <w:b w:val="false"/>
                <w:bCs w:val="false"/>
                <w:sz w:val="22"/>
                <w:szCs w:val="22"/>
              </w:rPr>
              <w:t xml:space="preserve">style.css (external stylesheet)</w:t>
            </w:r>
          </w:p>
        </w:tc>
      </w:tr>
      <w:tr>
        <w:tc>
          <w:tcPr>
            <w:tcW w:type="dxa" w:w="3000"/>
          </w:tcPr>
          <w:p>
            <w:r>
              <w:rPr>
                <w:b w:val="false"/>
                <w:bCs w:val="false"/>
                <w:sz w:val="22"/>
                <w:szCs w:val="22"/>
              </w:rPr>
              <w:t xml:space="preserve">Animation Library</w:t>
            </w:r>
          </w:p>
        </w:tc>
        <w:tc>
          <w:tcPr>
            <w:tcW w:type="dxa" w:w="6360"/>
          </w:tcPr>
          <w:p>
            <w:r>
              <w:rPr>
                <w:b w:val="false"/>
                <w:bCs w:val="false"/>
                <w:sz w:val="22"/>
                <w:szCs w:val="22"/>
              </w:rPr>
              <w:t xml:space="preserve">AOS (Animate On Scroll) 2.3.1</w:t>
            </w:r>
          </w:p>
        </w:tc>
      </w:tr>
      <w:tr>
        <w:tc>
          <w:tcPr>
            <w:tcW w:type="dxa" w:w="3000"/>
          </w:tcPr>
          <w:p>
            <w:r>
              <w:rPr>
                <w:b w:val="false"/>
                <w:bCs w:val="false"/>
                <w:sz w:val="22"/>
                <w:szCs w:val="22"/>
              </w:rPr>
              <w:t xml:space="preserve">Typography</w:t>
            </w:r>
          </w:p>
        </w:tc>
        <w:tc>
          <w:tcPr>
            <w:tcW w:type="dxa" w:w="6360"/>
          </w:tcPr>
          <w:p>
            <w:r>
              <w:rPr>
                <w:b w:val="false"/>
                <w:bCs w:val="false"/>
                <w:sz w:val="22"/>
                <w:szCs w:val="22"/>
              </w:rPr>
              <w:t xml:space="preserve">Google Fonts — "Workbench" font family</w:t>
            </w:r>
          </w:p>
        </w:tc>
      </w:tr>
      <w:tr>
        <w:tc>
          <w:tcPr>
            <w:tcW w:type="dxa" w:w="3000"/>
          </w:tcPr>
          <w:p>
            <w:r>
              <w:rPr>
                <w:b w:val="false"/>
                <w:bCs w:val="false"/>
                <w:sz w:val="22"/>
                <w:szCs w:val="22"/>
              </w:rPr>
              <w:t xml:space="preserve">Icons/Assets</w:t>
            </w:r>
          </w:p>
        </w:tc>
        <w:tc>
          <w:tcPr>
            <w:tcW w:type="dxa" w:w="6360"/>
          </w:tcPr>
          <w:p>
            <w:r>
              <w:rPr>
                <w:b w:val="false"/>
                <w:bCs w:val="false"/>
                <w:sz w:val="22"/>
                <w:szCs w:val="22"/>
              </w:rPr>
              <w:t xml:space="preserve">Local images (/images/me.png, /images/image.jpg)</w:t>
            </w:r>
          </w:p>
        </w:tc>
      </w:tr>
      <w:tr>
        <w:tc>
          <w:tcPr>
            <w:tcW w:type="dxa" w:w="3000"/>
          </w:tcPr>
          <w:p>
            <w:r>
              <w:rPr>
                <w:b w:val="false"/>
                <w:bCs w:val="false"/>
                <w:sz w:val="22"/>
                <w:szCs w:val="22"/>
              </w:rPr>
              <w:t xml:space="preserve">Version Control</w:t>
            </w:r>
          </w:p>
        </w:tc>
        <w:tc>
          <w:tcPr>
            <w:tcW w:type="dxa" w:w="6360"/>
          </w:tcPr>
          <w:p>
            <w:r>
              <w:rPr>
                <w:b w:val="false"/>
                <w:bCs w:val="false"/>
                <w:sz w:val="22"/>
                <w:szCs w:val="22"/>
              </w:rPr>
              <w:t xml:space="preserve">Git &amp; GitHub (project source hosting, GitHub Pages)</w:t>
            </w:r>
          </w:p>
        </w:tc>
      </w:tr>
      <w:tr>
        <w:tc>
          <w:tcPr>
            <w:tcW w:type="dxa" w:w="3000"/>
          </w:tcPr>
          <w:p>
            <w:r>
              <w:rPr>
                <w:b w:val="false"/>
                <w:bCs w:val="false"/>
                <w:sz w:val="22"/>
                <w:szCs w:val="22"/>
              </w:rPr>
              <w:t xml:space="preserve">Editor</w:t>
            </w:r>
          </w:p>
        </w:tc>
        <w:tc>
          <w:tcPr>
            <w:tcW w:type="dxa" w:w="6360"/>
          </w:tcPr>
          <w:p>
            <w:r>
              <w:rPr>
                <w:b w:val="false"/>
                <w:bCs w:val="false"/>
                <w:sz w:val="22"/>
                <w:szCs w:val="22"/>
              </w:rPr>
              <w:t xml:space="preserve">VS Code</w:t>
            </w:r>
          </w:p>
        </w:tc>
      </w:tr>
    </w:tbl>
    <w:p>
      <w:pPr>
        <w:spacing w:after="200"/>
      </w:pPr>
    </w:p>
    <w:p>
      <w:pPr>
        <w:pStyle w:val="Heading1"/>
        <w:spacing w:after="150" w:before="300"/>
      </w:pPr>
      <w:r>
        <w:t xml:space="preserve">4. System Design and Page Structure</w:t>
      </w:r>
    </w:p>
    <w:p>
      <w:pPr>
        <w:spacing w:after="150" w:line="300"/>
      </w:pPr>
      <w:r>
        <w:t xml:space="preserve">The portfolio is designed as a single-page application (SPA) using anchor-based navigation (#home, #about, #skills, #projects, #contact). Bootstrap's grid system (container, row, col-*) is used throughout to ensure the layout adapts across breakpoints (mobile, tablet, desktop).</w:t>
      </w:r>
    </w:p>
    <w:p>
      <w:pPr>
        <w:pStyle w:val="Heading2"/>
        <w:spacing w:after="100" w:before="200"/>
      </w:pPr>
      <w:r>
        <w:t xml:space="preserve">4.1 Navigation Bar</w:t>
      </w:r>
    </w:p>
    <w:p>
      <w:pPr>
        <w:spacing w:after="150" w:line="300"/>
      </w:pPr>
      <w:r>
        <w:t xml:space="preserve">A fixed-top, responsive Bootstrap navbar (navbar-expand-lg) is implemented with a collapsible hamburger toggler for small screens. The brand link uses the custom "Workbench" Google Font, and navigation links point to each page section using anchor href values.</w:t>
      </w:r>
    </w:p>
    <w:p>
      <w:pPr>
        <w:pStyle w:val="Heading2"/>
        <w:spacing w:after="100" w:before="200"/>
      </w:pPr>
      <w:r>
        <w:t xml:space="preserve">4.2 Home Section</w:t>
      </w:r>
    </w:p>
    <w:p>
      <w:pPr>
        <w:spacing w:after="150" w:line="300"/>
      </w:pPr>
      <w:r>
        <w:t xml:space="preserve">The hero/home section introduces the developer with a heading ("I AM BHUBAN CHAKMA"), a short professional tagline ("Undergraduate Student | Competitive Programmer | AI/ML Enthusiast"), a call-to-action button linking to the Contact section, and a profile image. The AOS library attributes (data-aos="fade-up", data-aos="zoom-in-up") animate the heading and image as the user scrolls into view.</w:t>
      </w:r>
    </w:p>
    <w:p>
      <w:pPr>
        <w:pStyle w:val="Heading2"/>
        <w:spacing w:after="100" w:before="200"/>
      </w:pPr>
      <w:r>
        <w:t xml:space="preserve">4.3 About Section</w:t>
      </w:r>
    </w:p>
    <w:p>
      <w:pPr>
        <w:spacing w:after="150" w:line="300"/>
      </w:pPr>
      <w:r>
        <w:t xml:space="preserve">This section provides academic and personal context: the author's year and department of study, university, and a description of core interests — particularly language technology for under-resourced scripts, and a preference for building Bengali-language interfaces. It links directly to the flagship project, the Chakma-to-Bengali transliterator.</w:t>
      </w:r>
    </w:p>
    <w:p>
      <w:pPr>
        <w:pStyle w:val="Heading2"/>
        <w:spacing w:after="100" w:before="200"/>
      </w:pPr>
      <w:r>
        <w:t xml:space="preserve">4.4 Skills Section</w:t>
      </w:r>
    </w:p>
    <w:p>
      <w:pPr>
        <w:spacing w:after="150" w:line="300"/>
      </w:pPr>
      <w:r>
        <w:t xml:space="preserve">Skills are organized using a Bootstrap accordion (accordion-flush) with four collapsible categories, keeping the page compact while still presenting a complete skill inventory:</w:t>
      </w:r>
    </w:p>
    <w:p>
      <w:pPr>
        <w:pStyle w:val="ListParagraph"/>
        <w:numPr>
          <w:ilvl w:val="0"/>
          <w:numId w:val="2"/>
        </w:numPr>
        <w:spacing w:after="60"/>
      </w:pPr>
      <w:r>
        <w:t xml:space="preserve">Programming Languages — C, C++, Python, Java</w:t>
      </w:r>
    </w:p>
    <w:p>
      <w:pPr>
        <w:pStyle w:val="ListParagraph"/>
        <w:numPr>
          <w:ilvl w:val="0"/>
          <w:numId w:val="2"/>
        </w:numPr>
        <w:spacing w:after="60"/>
      </w:pPr>
      <w:r>
        <w:t xml:space="preserve">Web Technologies — HTML, CSS, JavaScript, Bootstrap, Django</w:t>
      </w:r>
    </w:p>
    <w:p>
      <w:pPr>
        <w:pStyle w:val="ListParagraph"/>
        <w:numPr>
          <w:ilvl w:val="0"/>
          <w:numId w:val="2"/>
        </w:numPr>
        <w:spacing w:after="60"/>
      </w:pPr>
      <w:r>
        <w:t xml:space="preserve">Database — MySQL, Firebase</w:t>
      </w:r>
    </w:p>
    <w:p>
      <w:pPr>
        <w:pStyle w:val="ListParagraph"/>
        <w:numPr>
          <w:ilvl w:val="0"/>
          <w:numId w:val="2"/>
        </w:numPr>
        <w:spacing w:after="60"/>
      </w:pPr>
      <w:r>
        <w:t xml:space="preserve">Tools and Technologies — VS Code, Android Studio, MATLAB, Jupyter Notebook</w:t>
      </w:r>
    </w:p>
    <w:p>
      <w:pPr>
        <w:pStyle w:val="Heading2"/>
        <w:spacing w:after="100" w:before="200"/>
      </w:pPr>
      <w:r>
        <w:t xml:space="preserve">4.5 Projects Section</w:t>
      </w:r>
    </w:p>
    <w:p>
      <w:pPr>
        <w:spacing w:after="150" w:line="300"/>
      </w:pPr>
      <w:r>
        <w:t xml:space="preserve">Three projects are presented using Bootstrap card components, each containing a title, short description, and action buttons linking to a live demo and/or GitHub source repository:</w:t>
      </w:r>
    </w:p>
    <w:p>
      <w:pPr>
        <w:pStyle w:val="ListParagraph"/>
        <w:numPr>
          <w:ilvl w:val="0"/>
          <w:numId w:val="2"/>
        </w:numPr>
        <w:spacing w:after="60"/>
      </w:pPr>
      <w:r>
        <w:t xml:space="preserve">Chakma↔Bangla Transliterator — a Flutter Android app performing script-level transliteration between Chakma and Bengali scripts while preserving phonetic content.</w:t>
      </w:r>
    </w:p>
    <w:p>
      <w:pPr>
        <w:pStyle w:val="ListParagraph"/>
        <w:numPr>
          <w:ilvl w:val="0"/>
          <w:numId w:val="2"/>
        </w:numPr>
        <w:spacing w:after="60"/>
      </w:pPr>
      <w:r>
        <w:t xml:space="preserve">Online Shopping Cart System — a console-based C application supporting product loading, cart management, and persistent saving to file.</w:t>
      </w:r>
    </w:p>
    <w:p>
      <w:pPr>
        <w:pStyle w:val="ListParagraph"/>
        <w:numPr>
          <w:ilvl w:val="0"/>
          <w:numId w:val="2"/>
        </w:numPr>
        <w:spacing w:after="60"/>
      </w:pPr>
      <w:r>
        <w:t xml:space="preserve">Django CRUD Project with MySQL — a CRUD web application for managing student records, built with Django, MySQL, and Pipenv.</w:t>
      </w:r>
    </w:p>
    <w:p>
      <w:pPr>
        <w:pStyle w:val="Heading2"/>
        <w:spacing w:after="100" w:before="200"/>
      </w:pPr>
      <w:r>
        <w:t xml:space="preserve">4.6 Contact Section</w:t>
      </w:r>
    </w:p>
    <w:p>
      <w:pPr>
        <w:spacing w:after="150" w:line="300"/>
      </w:pPr>
      <w:r>
        <w:t xml:space="preserve">The contact section presents direct contact details (email, phone, location) alongside a contact form (name, email, message fields) built with standard Bootstrap form-control classes. The form uses HTML5 required attributes for basic client-side validation.</w:t>
      </w:r>
    </w:p>
    <w:p>
      <w:pPr>
        <w:pStyle w:val="Heading1"/>
        <w:spacing w:after="150" w:before="300"/>
      </w:pPr>
      <w:r>
        <w:t xml:space="preserve">5. Implementation Highlights</w:t>
      </w:r>
    </w:p>
    <w:p>
      <w:pPr>
        <w:pStyle w:val="Heading2"/>
        <w:spacing w:after="100" w:before="200"/>
      </w:pPr>
      <w:r>
        <w:t xml:space="preserve">5.1 Responsive Grid Usage</w:t>
      </w:r>
    </w:p>
    <w:p>
      <w:pPr>
        <w:spacing w:after="150" w:line="300"/>
      </w:pPr>
      <w:r>
        <w:t xml:space="preserve">Each section wraps its content in a .container and a .row, dividing content into responsive columns such as col-12 col-lg-6 col-md-12 col-sm-12. This ensures a two-column layout (e.g., text beside an image) collapses gracefully into a single stacked column on smaller viewports.</w:t>
      </w:r>
    </w:p>
    <w:p>
      <w:pPr>
        <w:pBdr>
          <w:top w:val="single" w:color="CCCCCC" w:sz="4"/>
          <w:bottom w:val="single" w:color="CCCCCC" w:sz="4"/>
          <w:left w:val="single" w:color="CCCCCC" w:sz="4"/>
          <w:right w:val="single" w:color="CCCCCC" w:sz="4"/>
        </w:pBdr>
        <w:shd w:fill="F2F2F2" w:val="clear"/>
        <w:spacing w:after="150"/>
      </w:pPr>
      <w:r>
        <w:rPr>
          <w:rFonts w:ascii="Consolas" w:cs="Consolas" w:eastAsia="Consolas" w:hAnsi="Consolas"/>
          <w:sz w:val="19"/>
          <w:szCs w:val="19"/>
        </w:rPr>
        <w:t xml:space="preserve">&lt;div class="row"&gt;
  &lt;div class="col-12 col-lg-6 col-md-12 col-sm-12"&gt; ... &lt;/div&gt;
  &lt;div class="col-12 col-lg-6 col-md-12 col-sm-12" data-aos="zoom-in-up"&gt; ... &lt;/div&gt;
&lt;/div&gt;</w:t>
      </w:r>
    </w:p>
    <w:p>
      <w:pPr>
        <w:pStyle w:val="Heading2"/>
        <w:spacing w:after="100" w:before="200"/>
      </w:pPr>
      <w:r>
        <w:t xml:space="preserve">5.2 Scroll Animations with AOS</w:t>
      </w:r>
    </w:p>
    <w:p>
      <w:pPr>
        <w:spacing w:after="150" w:line="300"/>
      </w:pPr>
      <w:r>
        <w:t xml:space="preserve">The AOS library is loaded via CDN (CSS and JS) and initialized with a single call, AOS.init(), placed before the closing body tag. Elements opt into animation by adding data-aos attributes directly in the markup, requiring no additional JavaScript.</w:t>
      </w:r>
    </w:p>
    <w:p>
      <w:pPr>
        <w:pBdr>
          <w:top w:val="single" w:color="CCCCCC" w:sz="4"/>
          <w:bottom w:val="single" w:color="CCCCCC" w:sz="4"/>
          <w:left w:val="single" w:color="CCCCCC" w:sz="4"/>
          <w:right w:val="single" w:color="CCCCCC" w:sz="4"/>
        </w:pBdr>
        <w:shd w:fill="F2F2F2" w:val="clear"/>
        <w:spacing w:after="150"/>
      </w:pPr>
      <w:r>
        <w:rPr>
          <w:rFonts w:ascii="Consolas" w:cs="Consolas" w:eastAsia="Consolas" w:hAnsi="Consolas"/>
          <w:sz w:val="19"/>
          <w:szCs w:val="19"/>
        </w:rPr>
        <w:t xml:space="preserve">&lt;h1 data-aos="fade-up" data-aos-offset="300" data-aos-duration="1000"&gt;I AM BHUBAN CHAKMA&lt;/h1&gt;
...
&lt;script&gt;
  AOS.init();
&lt;/script&gt;</w:t>
      </w:r>
    </w:p>
    <w:p>
      <w:pPr>
        <w:pStyle w:val="Heading2"/>
        <w:spacing w:after="100" w:before="200"/>
      </w:pPr>
      <w:r>
        <w:t xml:space="preserve">5.3 Collapsible Components</w:t>
      </w:r>
    </w:p>
    <w:p>
      <w:pPr>
        <w:spacing w:after="150" w:line="300"/>
      </w:pPr>
      <w:r>
        <w:t xml:space="preserve">Both the navbar (on small screens) and the Skills section (accordion) rely on Bootstrap's data-bs-toggle and data-bs-target attributes, which are powered by Bootstrap's bundled JavaScript (bootstrap.bundle / Popper.js) included at the end of the document.</w:t>
      </w:r>
    </w:p>
    <w:p>
      <w:pPr>
        <w:pStyle w:val="Heading1"/>
        <w:spacing w:after="150" w:before="300"/>
      </w:pPr>
      <w:r>
        <w:t xml:space="preserve">6. Deployment</w:t>
      </w:r>
    </w:p>
    <w:p>
      <w:pPr>
        <w:spacing w:after="150" w:line="300"/>
      </w:pPr>
      <w:r>
        <w:t xml:space="preserve">Since the portfolio is a static site (HTML, CSS, and CDN-hosted JS/CSS libraries), it is well-suited to static hosting. The recommended deployment workflow followed in this lab is:</w:t>
      </w:r>
    </w:p>
    <w:p>
      <w:pPr>
        <w:pStyle w:val="ListParagraph"/>
        <w:numPr>
          <w:ilvl w:val="0"/>
          <w:numId w:val="2"/>
        </w:numPr>
        <w:spacing w:after="60"/>
      </w:pPr>
      <w:r>
        <w:t xml:space="preserve">Initialize a Git repository and push the project (index.html, style.css, /images) to GitHub.</w:t>
      </w:r>
    </w:p>
    <w:p>
      <w:pPr>
        <w:pStyle w:val="ListParagraph"/>
        <w:numPr>
          <w:ilvl w:val="0"/>
          <w:numId w:val="2"/>
        </w:numPr>
        <w:spacing w:after="60"/>
      </w:pPr>
      <w:r>
        <w:t xml:space="preserve">Enable GitHub Pages on the repository (Settings → Pages → Deploy from branch), which builds and serves the site over HTTPS.</w:t>
      </w:r>
    </w:p>
    <w:p>
      <w:pPr>
        <w:pStyle w:val="ListParagraph"/>
        <w:numPr>
          <w:ilvl w:val="0"/>
          <w:numId w:val="2"/>
        </w:numPr>
        <w:spacing w:after="60"/>
      </w:pPr>
      <w:r>
        <w:t xml:space="preserve">Verify all CDN links (Bootstrap, AOS, Google Fonts) resolve correctly in production, since local file paths (e.g., /images/me.png) must match the repository's folder structure exactly.</w:t>
      </w:r>
    </w:p>
    <w:p>
      <w:pPr>
        <w:pStyle w:val="ListParagraph"/>
        <w:numPr>
          <w:ilvl w:val="0"/>
          <w:numId w:val="2"/>
        </w:numPr>
        <w:spacing w:after="60"/>
      </w:pPr>
      <w:r>
        <w:t xml:space="preserve">Test the live URL across devices and browsers to confirm responsive behavior.</w:t>
      </w:r>
    </w:p>
    <w:p>
      <w:pPr>
        <w:spacing w:after="150" w:line="300"/>
      </w:pPr>
      <w:r>
        <w:t xml:space="preserve">Following this pattern, the author's own project pages (e.g., the Chakma↔Bangla Transliterator demo) are similarly hosted via GitHub Pages, confirming the same deployment pipeline used for this portfolio.</w:t>
      </w:r>
    </w:p>
    <w:p>
      <w:pPr>
        <w:pStyle w:val="Heading1"/>
        <w:spacing w:after="150" w:before="300"/>
      </w:pPr>
      <w:r>
        <w:t xml:space="preserve">7. Testing and Responsiveness Check</w:t>
      </w:r>
    </w:p>
    <w:p>
      <w:pPr>
        <w:spacing w:after="150" w:line="300"/>
      </w:pPr>
      <w:r>
        <w:t xml:space="preserve">The page was checked at the standard Bootstrap breakpoints to confirm correct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shd w:fill="DCE6F1" w:val="clear"/>
          </w:tcPr>
          <w:p>
            <w:r>
              <w:rPr>
                <w:b/>
                <w:bCs/>
                <w:sz w:val="22"/>
                <w:szCs w:val="22"/>
              </w:rPr>
              <w:t xml:space="preserve">Breakpoint</w:t>
            </w:r>
          </w:p>
        </w:tc>
        <w:tc>
          <w:tcPr>
            <w:tcW w:type="dxa" w:w="2500"/>
            <w:shd w:fill="DCE6F1" w:val="clear"/>
          </w:tcPr>
          <w:p>
            <w:r>
              <w:rPr>
                <w:b/>
                <w:bCs/>
                <w:sz w:val="22"/>
                <w:szCs w:val="22"/>
              </w:rPr>
              <w:t xml:space="preserve">Viewport Width</w:t>
            </w:r>
          </w:p>
        </w:tc>
        <w:tc>
          <w:tcPr>
            <w:tcW w:type="dxa" w:w="4360"/>
            <w:shd w:fill="DCE6F1" w:val="clear"/>
          </w:tcPr>
          <w:p>
            <w:r>
              <w:rPr>
                <w:b/>
                <w:bCs/>
                <w:sz w:val="22"/>
                <w:szCs w:val="22"/>
              </w:rPr>
              <w:t xml:space="preserve">Observed Behavior</w:t>
            </w:r>
          </w:p>
        </w:tc>
      </w:tr>
      <w:tr>
        <w:tc>
          <w:tcPr>
            <w:tcW w:type="dxa" w:w="2500"/>
          </w:tcPr>
          <w:p>
            <w:r>
              <w:rPr>
                <w:b w:val="false"/>
                <w:bCs w:val="false"/>
                <w:sz w:val="22"/>
                <w:szCs w:val="22"/>
              </w:rPr>
              <w:t xml:space="preserve">Mobile</w:t>
            </w:r>
          </w:p>
        </w:tc>
        <w:tc>
          <w:tcPr>
            <w:tcW w:type="dxa" w:w="2500"/>
          </w:tcPr>
          <w:p>
            <w:r>
              <w:rPr>
                <w:b w:val="false"/>
                <w:bCs w:val="false"/>
                <w:sz w:val="22"/>
                <w:szCs w:val="22"/>
              </w:rPr>
              <w:t xml:space="preserve">&lt; 576px</w:t>
            </w:r>
          </w:p>
        </w:tc>
        <w:tc>
          <w:tcPr>
            <w:tcW w:type="dxa" w:w="4360"/>
          </w:tcPr>
          <w:p>
            <w:r>
              <w:rPr>
                <w:b w:val="false"/>
                <w:bCs w:val="false"/>
                <w:sz w:val="22"/>
                <w:szCs w:val="22"/>
              </w:rPr>
              <w:t xml:space="preserve">Navbar collapses to hamburger menu; columns stack vertically</w:t>
            </w:r>
          </w:p>
        </w:tc>
      </w:tr>
      <w:tr>
        <w:tc>
          <w:tcPr>
            <w:tcW w:type="dxa" w:w="2500"/>
          </w:tcPr>
          <w:p>
            <w:r>
              <w:rPr>
                <w:b w:val="false"/>
                <w:bCs w:val="false"/>
                <w:sz w:val="22"/>
                <w:szCs w:val="22"/>
              </w:rPr>
              <w:t xml:space="preserve">Tablet</w:t>
            </w:r>
          </w:p>
        </w:tc>
        <w:tc>
          <w:tcPr>
            <w:tcW w:type="dxa" w:w="2500"/>
          </w:tcPr>
          <w:p>
            <w:r>
              <w:rPr>
                <w:b w:val="false"/>
                <w:bCs w:val="false"/>
                <w:sz w:val="22"/>
                <w:szCs w:val="22"/>
              </w:rPr>
              <w:t xml:space="preserve">576–992px</w:t>
            </w:r>
          </w:p>
        </w:tc>
        <w:tc>
          <w:tcPr>
            <w:tcW w:type="dxa" w:w="4360"/>
          </w:tcPr>
          <w:p>
            <w:r>
              <w:rPr>
                <w:b w:val="false"/>
                <w:bCs w:val="false"/>
                <w:sz w:val="22"/>
                <w:szCs w:val="22"/>
              </w:rPr>
              <w:t xml:space="preserve">Columns remain stacked (col-md-12); images scale via w-50/w-25</w:t>
            </w:r>
          </w:p>
        </w:tc>
      </w:tr>
      <w:tr>
        <w:tc>
          <w:tcPr>
            <w:tcW w:type="dxa" w:w="2500"/>
          </w:tcPr>
          <w:p>
            <w:r>
              <w:rPr>
                <w:b w:val="false"/>
                <w:bCs w:val="false"/>
                <w:sz w:val="22"/>
                <w:szCs w:val="22"/>
              </w:rPr>
              <w:t xml:space="preserve">Desktop</w:t>
            </w:r>
          </w:p>
        </w:tc>
        <w:tc>
          <w:tcPr>
            <w:tcW w:type="dxa" w:w="2500"/>
          </w:tcPr>
          <w:p>
            <w:r>
              <w:rPr>
                <w:b w:val="false"/>
                <w:bCs w:val="false"/>
                <w:sz w:val="22"/>
                <w:szCs w:val="22"/>
              </w:rPr>
              <w:t xml:space="preserve">≥ 992px</w:t>
            </w:r>
          </w:p>
        </w:tc>
        <w:tc>
          <w:tcPr>
            <w:tcW w:type="dxa" w:w="4360"/>
          </w:tcPr>
          <w:p>
            <w:r>
              <w:rPr>
                <w:b w:val="false"/>
                <w:bCs w:val="false"/>
                <w:sz w:val="22"/>
                <w:szCs w:val="22"/>
              </w:rPr>
              <w:t xml:space="preserve">Two-column layouts appear side-by-side (col-lg-6); full navbar visible</w:t>
            </w:r>
          </w:p>
        </w:tc>
      </w:tr>
    </w:tbl>
    <w:p>
      <w:pPr>
        <w:spacing w:after="200"/>
      </w:pPr>
    </w:p>
    <w:p>
      <w:pPr>
        <w:pStyle w:val="Heading1"/>
        <w:spacing w:after="150" w:before="300"/>
      </w:pPr>
      <w:r>
        <w:t xml:space="preserve">8. Challenges Faced</w:t>
      </w:r>
    </w:p>
    <w:p>
      <w:pPr>
        <w:pStyle w:val="ListParagraph"/>
        <w:numPr>
          <w:ilvl w:val="0"/>
          <w:numId w:val="2"/>
        </w:numPr>
        <w:spacing w:after="60"/>
      </w:pPr>
      <w:r>
        <w:t xml:space="preserve">Ensuring image and asset paths resolved correctly once the project moved from local development to a hosted (GitHub Pages) environment.</w:t>
      </w:r>
    </w:p>
    <w:p>
      <w:pPr>
        <w:pStyle w:val="ListParagraph"/>
        <w:numPr>
          <w:ilvl w:val="0"/>
          <w:numId w:val="2"/>
        </w:numPr>
        <w:spacing w:after="60"/>
      </w:pPr>
      <w:r>
        <w:t xml:space="preserve">Balancing custom brand typography ("Workbench" Google Font) with Bootstrap's default styling without overriding core component behavior.</w:t>
      </w:r>
    </w:p>
    <w:p>
      <w:pPr>
        <w:pStyle w:val="ListParagraph"/>
        <w:numPr>
          <w:ilvl w:val="0"/>
          <w:numId w:val="2"/>
        </w:numPr>
        <w:spacing w:after="60"/>
      </w:pPr>
      <w:r>
        <w:t xml:space="preserve">Coordinating AOS animation timing (data-aos-offset, data-aos-duration) so elements animate smoothly without being clipped on smaller viewports.</w:t>
      </w:r>
    </w:p>
    <w:p>
      <w:pPr>
        <w:pStyle w:val="ListParagraph"/>
        <w:numPr>
          <w:ilvl w:val="0"/>
          <w:numId w:val="2"/>
        </w:numPr>
        <w:spacing w:after="60"/>
      </w:pPr>
      <w:r>
        <w:t xml:space="preserve">Keeping the Skills accordion and Projects cards accessible and legible on narrow screens while preserving the flush, borderless accordion style.</w:t>
      </w:r>
    </w:p>
    <w:p>
      <w:pPr>
        <w:pStyle w:val="Heading1"/>
        <w:spacing w:after="150" w:before="300"/>
      </w:pPr>
      <w:r>
        <w:t xml:space="preserve">9. Conclusion</w:t>
      </w:r>
    </w:p>
    <w:p>
      <w:pPr>
        <w:spacing w:after="150" w:line="300"/>
      </w:pPr>
      <w:r>
        <w:t xml:space="preserve">This lab successfully demonstrates the development of a fully responsive, single-page personal portfolio using HTML5 and Bootstrap 5. The project applies core front-end concepts — semantic structure, responsive grids, reusable components (navbar, accordion, cards, forms), and third-party library integration (AOS, Google Fonts) — to build a real, deployable artifact. The resulting portfolio effectively communicates the author's academic background at Mawlana Bhashani Science and Technology University, technical skill set, and independent project work, and is deployable at no cost via static hosting platforms such as GitHub Pages.</w:t>
      </w:r>
    </w:p>
    <w:p>
      <w:pPr>
        <w:pStyle w:val="Heading1"/>
        <w:spacing w:after="150" w:before="300"/>
      </w:pPr>
      <w:r>
        <w:t xml:space="preserve">10. References</w:t>
      </w:r>
    </w:p>
    <w:p>
      <w:pPr>
        <w:pStyle w:val="ListParagraph"/>
        <w:numPr>
          <w:ilvl w:val="0"/>
          <w:numId w:val="2"/>
        </w:numPr>
        <w:spacing w:after="60"/>
      </w:pPr>
      <w:r>
        <w:t xml:space="preserve">Bootstrap 5.0.2 Documentation — https://getbootstrap.com/docs/5.0/</w:t>
      </w:r>
    </w:p>
    <w:p>
      <w:pPr>
        <w:pStyle w:val="ListParagraph"/>
        <w:numPr>
          <w:ilvl w:val="0"/>
          <w:numId w:val="2"/>
        </w:numPr>
        <w:spacing w:after="60"/>
      </w:pPr>
      <w:r>
        <w:t xml:space="preserve">AOS (Animate On Scroll) Library — https://michalsnik.github.io/aos/</w:t>
      </w:r>
    </w:p>
    <w:p>
      <w:pPr>
        <w:pStyle w:val="ListParagraph"/>
        <w:numPr>
          <w:ilvl w:val="0"/>
          <w:numId w:val="2"/>
        </w:numPr>
        <w:spacing w:after="60"/>
      </w:pPr>
      <w:r>
        <w:t xml:space="preserve">Google Fonts — https://fonts.google.com/</w:t>
      </w:r>
    </w:p>
    <w:p>
      <w:pPr>
        <w:pStyle w:val="ListParagraph"/>
        <w:numPr>
          <w:ilvl w:val="0"/>
          <w:numId w:val="2"/>
        </w:numPr>
        <w:spacing w:after="60"/>
      </w:pPr>
      <w:r>
        <w:t xml:space="preserve">Mozilla Developer Network (MDN) — HTML and CSS references — https://developer.mozilla.org/</w:t>
      </w:r>
    </w:p>
    <w:p>
      <w:pPr>
        <w:pStyle w:val="ListParagraph"/>
        <w:numPr>
          <w:ilvl w:val="0"/>
          <w:numId w:val="2"/>
        </w:numPr>
        <w:spacing w:after="60"/>
      </w:pPr>
      <w:r>
        <w:t xml:space="preserve">Project source code and live repository, as referenced in the submitted HTML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2026-07-13T16:55:57.285Z</dcterms:created>
  <dcterms:modified xsi:type="dcterms:W3CDTF">2026-07-13T16:55:57.307Z</dcterms:modified>
</cp:coreProperties>
</file>

<file path=docProps/custom.xml><?xml version="1.0" encoding="utf-8"?>
<Properties xmlns="http://schemas.openxmlformats.org/officeDocument/2006/custom-properties" xmlns:vt="http://schemas.openxmlformats.org/officeDocument/2006/docPropsVTypes"/>
</file>