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DB4B" w14:textId="77777777" w:rsidR="00BB59F2" w:rsidRPr="00DB4860" w:rsidRDefault="00BB59F2" w:rsidP="00221170">
      <w:pPr>
        <w:widowControl w:val="0"/>
        <w:autoSpaceDE w:val="0"/>
        <w:autoSpaceDN w:val="0"/>
        <w:spacing w:before="76" w:after="0" w:line="619" w:lineRule="auto"/>
        <w:ind w:left="1416" w:right="1589" w:firstLine="708"/>
        <w:jc w:val="center"/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</w:pPr>
      <w:r w:rsidRPr="00DB4860"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  <w:t>UNIVERSIDAD NACIONAL DE BARRANCA</w:t>
      </w:r>
    </w:p>
    <w:p w14:paraId="7803B119" w14:textId="77777777" w:rsidR="00BB59F2" w:rsidRPr="006376BD" w:rsidRDefault="00BB59F2" w:rsidP="00BB59F2">
      <w:pPr>
        <w:widowControl w:val="0"/>
        <w:autoSpaceDE w:val="0"/>
        <w:autoSpaceDN w:val="0"/>
        <w:spacing w:before="76" w:after="0" w:line="619" w:lineRule="auto"/>
        <w:ind w:left="2170" w:right="1589"/>
        <w:jc w:val="center"/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  <w:t>FACULTAD DE INGENIERÍA</w:t>
      </w:r>
    </w:p>
    <w:p w14:paraId="40ADF8CE" w14:textId="77777777" w:rsidR="00BB59F2" w:rsidRPr="006376BD" w:rsidRDefault="00BB59F2" w:rsidP="00BB59F2">
      <w:pPr>
        <w:widowControl w:val="0"/>
        <w:autoSpaceDE w:val="0"/>
        <w:autoSpaceDN w:val="0"/>
        <w:spacing w:before="2" w:after="0" w:line="480" w:lineRule="auto"/>
        <w:ind w:left="617" w:right="39"/>
        <w:jc w:val="center"/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  <w:t>ESCUELA</w:t>
      </w:r>
      <w:r w:rsidRPr="006376BD">
        <w:rPr>
          <w:rFonts w:ascii="Times New Roman" w:eastAsia="Times New Roman" w:hAnsi="Times New Roman" w:cs="Times New Roman"/>
          <w:b/>
          <w:spacing w:val="-15"/>
          <w:kern w:val="0"/>
          <w:sz w:val="22"/>
          <w:szCs w:val="20"/>
          <w:lang w:val="es-ES"/>
          <w14:ligatures w14:val="none"/>
        </w:rPr>
        <w:t xml:space="preserve"> </w:t>
      </w:r>
      <w:r w:rsidRPr="006376BD"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  <w:t>PROFESIONAL</w:t>
      </w:r>
      <w:r w:rsidRPr="006376BD">
        <w:rPr>
          <w:rFonts w:ascii="Times New Roman" w:eastAsia="Times New Roman" w:hAnsi="Times New Roman" w:cs="Times New Roman"/>
          <w:b/>
          <w:spacing w:val="-15"/>
          <w:kern w:val="0"/>
          <w:sz w:val="22"/>
          <w:szCs w:val="20"/>
          <w:lang w:val="es-ES"/>
          <w14:ligatures w14:val="none"/>
        </w:rPr>
        <w:t xml:space="preserve"> </w:t>
      </w:r>
      <w:r w:rsidRPr="006376BD"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  <w:t>INGENIERÍA</w:t>
      </w:r>
      <w:r w:rsidRPr="006376BD">
        <w:rPr>
          <w:rFonts w:ascii="Times New Roman" w:eastAsia="Times New Roman" w:hAnsi="Times New Roman" w:cs="Times New Roman"/>
          <w:b/>
          <w:spacing w:val="-15"/>
          <w:kern w:val="0"/>
          <w:sz w:val="22"/>
          <w:szCs w:val="20"/>
          <w:lang w:val="es-ES"/>
          <w14:ligatures w14:val="none"/>
        </w:rPr>
        <w:t xml:space="preserve"> </w:t>
      </w:r>
      <w:r w:rsidRPr="006376BD"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  <w:t>DE</w:t>
      </w:r>
      <w:r w:rsidRPr="006376BD">
        <w:rPr>
          <w:rFonts w:ascii="Times New Roman" w:eastAsia="Times New Roman" w:hAnsi="Times New Roman" w:cs="Times New Roman"/>
          <w:b/>
          <w:spacing w:val="-15"/>
          <w:kern w:val="0"/>
          <w:sz w:val="22"/>
          <w:szCs w:val="20"/>
          <w:lang w:val="es-ES"/>
          <w14:ligatures w14:val="none"/>
        </w:rPr>
        <w:t xml:space="preserve"> </w:t>
      </w:r>
      <w:r w:rsidRPr="006376BD"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  <w:t>SISTEMAS</w:t>
      </w:r>
      <w:r w:rsidRPr="006376BD">
        <w:rPr>
          <w:rFonts w:ascii="Times New Roman" w:eastAsia="Times New Roman" w:hAnsi="Times New Roman" w:cs="Times New Roman"/>
          <w:b/>
          <w:spacing w:val="-13"/>
          <w:kern w:val="0"/>
          <w:sz w:val="22"/>
          <w:szCs w:val="20"/>
          <w:lang w:val="es-ES"/>
          <w14:ligatures w14:val="none"/>
        </w:rPr>
        <w:t xml:space="preserve"> </w:t>
      </w:r>
      <w:r w:rsidRPr="006376BD">
        <w:rPr>
          <w:rFonts w:ascii="Times New Roman" w:eastAsia="Times New Roman" w:hAnsi="Times New Roman" w:cs="Times New Roman"/>
          <w:b/>
          <w:kern w:val="0"/>
          <w:sz w:val="22"/>
          <w:szCs w:val="20"/>
          <w:lang w:val="es-ES"/>
          <w14:ligatures w14:val="none"/>
        </w:rPr>
        <w:t xml:space="preserve">E </w:t>
      </w:r>
      <w:r w:rsidRPr="006376BD">
        <w:rPr>
          <w:rFonts w:ascii="Times New Roman" w:eastAsia="Times New Roman" w:hAnsi="Times New Roman" w:cs="Times New Roman"/>
          <w:b/>
          <w:spacing w:val="-2"/>
          <w:kern w:val="0"/>
          <w:sz w:val="22"/>
          <w:szCs w:val="20"/>
          <w:lang w:val="es-ES"/>
          <w14:ligatures w14:val="none"/>
        </w:rPr>
        <w:t>INFORMÁTICA</w:t>
      </w:r>
    </w:p>
    <w:p w14:paraId="6D2EBFE3" w14:textId="77777777" w:rsidR="00BB59F2" w:rsidRPr="006376BD" w:rsidRDefault="00BB59F2" w:rsidP="00BB59F2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b/>
          <w:kern w:val="0"/>
          <w:sz w:val="14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b/>
          <w:noProof/>
          <w:kern w:val="0"/>
          <w:sz w:val="14"/>
          <w:lang w:val="es-ES"/>
          <w14:ligatures w14:val="none"/>
        </w:rPr>
        <w:drawing>
          <wp:anchor distT="0" distB="0" distL="0" distR="0" simplePos="0" relativeHeight="251659264" behindDoc="1" locked="0" layoutInCell="1" allowOverlap="1" wp14:anchorId="66FBD6CB" wp14:editId="666C15B7">
            <wp:simplePos x="0" y="0"/>
            <wp:positionH relativeFrom="page">
              <wp:posOffset>3102015</wp:posOffset>
            </wp:positionH>
            <wp:positionV relativeFrom="paragraph">
              <wp:posOffset>124113</wp:posOffset>
            </wp:positionV>
            <wp:extent cx="1764349" cy="207997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349" cy="2079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46B7D" w14:textId="77777777" w:rsidR="00BB59F2" w:rsidRPr="006376BD" w:rsidRDefault="00BB59F2" w:rsidP="00BB59F2">
      <w:pPr>
        <w:widowControl w:val="0"/>
        <w:autoSpaceDE w:val="0"/>
        <w:autoSpaceDN w:val="0"/>
        <w:spacing w:before="236" w:after="0" w:line="240" w:lineRule="auto"/>
        <w:rPr>
          <w:rFonts w:ascii="Times New Roman" w:eastAsia="Times New Roman" w:hAnsi="Times New Roman" w:cs="Times New Roman"/>
          <w:b/>
          <w:kern w:val="0"/>
          <w:lang w:val="es-ES"/>
          <w14:ligatures w14:val="none"/>
        </w:rPr>
      </w:pPr>
    </w:p>
    <w:p w14:paraId="6B0C4D49" w14:textId="77777777" w:rsidR="00BB59F2" w:rsidRDefault="00BB59F2" w:rsidP="00BB59F2">
      <w:pPr>
        <w:widowControl w:val="0"/>
        <w:autoSpaceDE w:val="0"/>
        <w:autoSpaceDN w:val="0"/>
        <w:spacing w:after="0" w:line="619" w:lineRule="auto"/>
        <w:ind w:left="2169" w:right="1589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>Examen Parcial</w:t>
      </w:r>
    </w:p>
    <w:p w14:paraId="341C7659" w14:textId="55DBC473" w:rsidR="00BB59F2" w:rsidRPr="006376BD" w:rsidRDefault="00BB59F2" w:rsidP="00BB59F2">
      <w:pPr>
        <w:widowControl w:val="0"/>
        <w:autoSpaceDE w:val="0"/>
        <w:autoSpaceDN w:val="0"/>
        <w:spacing w:after="0" w:line="619" w:lineRule="auto"/>
        <w:ind w:left="2169" w:right="1589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  <w:t xml:space="preserve"> </w:t>
      </w:r>
      <w:r w:rsidRPr="006376B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s-ES"/>
          <w14:ligatures w14:val="none"/>
        </w:rPr>
        <w:t>DOCENTE:</w:t>
      </w:r>
    </w:p>
    <w:p w14:paraId="42F5094D" w14:textId="39148F02" w:rsidR="00BB59F2" w:rsidRPr="006376BD" w:rsidRDefault="00BB59F2" w:rsidP="00BB59F2">
      <w:pPr>
        <w:widowControl w:val="0"/>
        <w:autoSpaceDE w:val="0"/>
        <w:autoSpaceDN w:val="0"/>
        <w:spacing w:before="2"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BB59F2">
        <w:rPr>
          <w:rFonts w:ascii="Times New Roman" w:eastAsia="Times New Roman" w:hAnsi="Times New Roman" w:cs="Times New Roman"/>
          <w:kern w:val="0"/>
          <w14:ligatures w14:val="none"/>
        </w:rPr>
        <w:t>AMPUERO HERRERA RENATO MARIO</w:t>
      </w:r>
    </w:p>
    <w:p w14:paraId="4D72A810" w14:textId="77777777" w:rsidR="00BB59F2" w:rsidRPr="006376BD" w:rsidRDefault="00BB59F2" w:rsidP="00BB59F2">
      <w:pPr>
        <w:widowControl w:val="0"/>
        <w:autoSpaceDE w:val="0"/>
        <w:autoSpaceDN w:val="0"/>
        <w:spacing w:before="158"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42A64687" w14:textId="5C65A5E8" w:rsidR="00BB59F2" w:rsidRPr="006376BD" w:rsidRDefault="00BB59F2" w:rsidP="00BB59F2">
      <w:pPr>
        <w:widowControl w:val="0"/>
        <w:tabs>
          <w:tab w:val="left" w:pos="6434"/>
        </w:tabs>
        <w:autoSpaceDE w:val="0"/>
        <w:autoSpaceDN w:val="0"/>
        <w:spacing w:after="0" w:line="240" w:lineRule="auto"/>
        <w:ind w:left="721"/>
        <w:outlineLvl w:val="0"/>
        <w:rPr>
          <w:rFonts w:ascii="Times New Roman" w:eastAsia="Times New Roman" w:hAnsi="Times New Roman" w:cs="Times New Roman"/>
          <w:bCs/>
          <w:kern w:val="0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Curso:</w:t>
      </w:r>
      <w:r w:rsidRPr="006376BD">
        <w:rPr>
          <w:rFonts w:ascii="Times New Roman" w:eastAsia="Times New Roman" w:hAnsi="Times New Roman" w:cs="Times New Roman"/>
          <w:b/>
          <w:bCs/>
          <w:spacing w:val="53"/>
          <w:kern w:val="0"/>
          <w:lang w:val="es-E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Administración y Gestión de Base de Datos</w:t>
      </w:r>
      <w:r w:rsidRPr="006376BD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ab/>
        <w:t>Ciclo:</w:t>
      </w:r>
      <w:r w:rsidRPr="006376BD">
        <w:rPr>
          <w:rFonts w:ascii="Times New Roman" w:eastAsia="Times New Roman" w:hAnsi="Times New Roman" w:cs="Times New Roman"/>
          <w:b/>
          <w:bCs/>
          <w:spacing w:val="-3"/>
          <w:kern w:val="0"/>
          <w:lang w:val="es-ES"/>
          <w14:ligatures w14:val="none"/>
        </w:rPr>
        <w:t xml:space="preserve"> </w:t>
      </w:r>
      <w:r w:rsidRPr="006376BD">
        <w:rPr>
          <w:rFonts w:ascii="Times New Roman" w:eastAsia="Times New Roman" w:hAnsi="Times New Roman" w:cs="Times New Roman"/>
          <w:bCs/>
          <w:spacing w:val="-10"/>
          <w:kern w:val="0"/>
          <w:lang w:val="es-ES"/>
          <w14:ligatures w14:val="none"/>
        </w:rPr>
        <w:t>V</w:t>
      </w:r>
    </w:p>
    <w:p w14:paraId="7FEC8547" w14:textId="77777777" w:rsidR="00BB59F2" w:rsidRPr="006376BD" w:rsidRDefault="00BB59F2" w:rsidP="00BB59F2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2FC1E5A3" w14:textId="77777777" w:rsidR="00BB59F2" w:rsidRPr="006376BD" w:rsidRDefault="00BB59F2" w:rsidP="00BB59F2">
      <w:pPr>
        <w:widowControl w:val="0"/>
        <w:autoSpaceDE w:val="0"/>
        <w:autoSpaceDN w:val="0"/>
        <w:spacing w:after="0" w:line="240" w:lineRule="auto"/>
        <w:ind w:left="2168" w:right="1589"/>
        <w:jc w:val="center"/>
        <w:rPr>
          <w:rFonts w:ascii="Times New Roman" w:eastAsia="Times New Roman" w:hAnsi="Times New Roman" w:cs="Times New Roman"/>
          <w:b/>
          <w:kern w:val="0"/>
          <w:szCs w:val="22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b/>
          <w:spacing w:val="-2"/>
          <w:kern w:val="0"/>
          <w:szCs w:val="22"/>
          <w:lang w:val="es-ES"/>
          <w14:ligatures w14:val="none"/>
        </w:rPr>
        <w:t>INTEGRANTES</w:t>
      </w:r>
    </w:p>
    <w:p w14:paraId="3C9366F9" w14:textId="77777777" w:rsidR="00BB59F2" w:rsidRPr="006376BD" w:rsidRDefault="00BB59F2" w:rsidP="00BB59F2">
      <w:pPr>
        <w:widowControl w:val="0"/>
        <w:autoSpaceDE w:val="0"/>
        <w:autoSpaceDN w:val="0"/>
        <w:spacing w:before="161" w:after="0" w:line="240" w:lineRule="auto"/>
        <w:rPr>
          <w:rFonts w:ascii="Times New Roman" w:eastAsia="Times New Roman" w:hAnsi="Times New Roman" w:cs="Times New Roman"/>
          <w:b/>
          <w:kern w:val="0"/>
          <w:lang w:val="es-ES"/>
          <w14:ligatures w14:val="none"/>
        </w:rPr>
      </w:pPr>
    </w:p>
    <w:p w14:paraId="0B679FC4" w14:textId="77777777" w:rsidR="00C952B6" w:rsidRDefault="00BB59F2" w:rsidP="00BB59F2">
      <w:pPr>
        <w:widowControl w:val="0"/>
        <w:autoSpaceDE w:val="0"/>
        <w:autoSpaceDN w:val="0"/>
        <w:spacing w:after="0" w:line="619" w:lineRule="auto"/>
        <w:ind w:left="2168" w:right="1589"/>
        <w:jc w:val="center"/>
        <w:rPr>
          <w:rFonts w:ascii="Times New Roman" w:eastAsia="Times New Roman" w:hAnsi="Times New Roman" w:cs="Times New Roman"/>
          <w:spacing w:val="-4"/>
          <w:kern w:val="0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spacing w:val="-4"/>
          <w:kern w:val="0"/>
          <w:lang w:val="es-ES"/>
          <w14:ligatures w14:val="none"/>
        </w:rPr>
        <w:t>HUERTAS PASCACIO, BRYAN CRISTOPHER</w:t>
      </w:r>
    </w:p>
    <w:p w14:paraId="798FA433" w14:textId="77777777" w:rsidR="00C952B6" w:rsidRDefault="00BB59F2" w:rsidP="00BB59F2">
      <w:pPr>
        <w:widowControl w:val="0"/>
        <w:autoSpaceDE w:val="0"/>
        <w:autoSpaceDN w:val="0"/>
        <w:spacing w:after="0" w:line="619" w:lineRule="auto"/>
        <w:ind w:left="2168" w:right="1589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spacing w:val="-4"/>
          <w:kern w:val="0"/>
          <w:lang w:val="es-ES"/>
          <w14:ligatures w14:val="none"/>
        </w:rPr>
        <w:t xml:space="preserve"> </w:t>
      </w:r>
      <w:r w:rsidRPr="006376BD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JARA NUÑEZ, DANIEL ALEJANDRO </w:t>
      </w:r>
    </w:p>
    <w:p w14:paraId="51084E91" w14:textId="31ADF4A8" w:rsidR="00C952B6" w:rsidRDefault="00BB59F2" w:rsidP="00BB59F2">
      <w:pPr>
        <w:widowControl w:val="0"/>
        <w:autoSpaceDE w:val="0"/>
        <w:autoSpaceDN w:val="0"/>
        <w:spacing w:after="0" w:line="619" w:lineRule="auto"/>
        <w:ind w:left="2168" w:right="1589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LAZARO</w:t>
      </w:r>
      <w:r w:rsidR="00C952B6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  <w:r w:rsidRPr="006376BD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ROQUE, ANGELO MATEO </w:t>
      </w:r>
    </w:p>
    <w:p w14:paraId="59AE88C5" w14:textId="207F269F" w:rsidR="00C952B6" w:rsidRDefault="00C952B6" w:rsidP="00BB59F2">
      <w:pPr>
        <w:widowControl w:val="0"/>
        <w:autoSpaceDE w:val="0"/>
        <w:autoSpaceDN w:val="0"/>
        <w:spacing w:after="0" w:line="619" w:lineRule="auto"/>
        <w:ind w:left="2168" w:right="1589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PESCETTO JARA, JOSE ANDRES</w:t>
      </w:r>
    </w:p>
    <w:p w14:paraId="0768273B" w14:textId="48F96C64" w:rsidR="00BB59F2" w:rsidRPr="00C952B6" w:rsidRDefault="00BB59F2" w:rsidP="00C952B6">
      <w:pPr>
        <w:widowControl w:val="0"/>
        <w:autoSpaceDE w:val="0"/>
        <w:autoSpaceDN w:val="0"/>
        <w:spacing w:after="0" w:line="619" w:lineRule="auto"/>
        <w:ind w:left="2168" w:right="1589"/>
        <w:jc w:val="center"/>
        <w:rPr>
          <w:rFonts w:ascii="Times New Roman" w:eastAsia="Times New Roman" w:hAnsi="Times New Roman" w:cs="Times New Roman"/>
          <w:b/>
          <w:kern w:val="0"/>
          <w:lang w:val="es-ES"/>
          <w14:ligatures w14:val="none"/>
        </w:rPr>
      </w:pPr>
      <w:r w:rsidRPr="006376BD">
        <w:rPr>
          <w:rFonts w:ascii="Times New Roman" w:eastAsia="Times New Roman" w:hAnsi="Times New Roman" w:cs="Times New Roman"/>
          <w:b/>
          <w:kern w:val="0"/>
          <w:lang w:val="es-ES"/>
          <w14:ligatures w14:val="none"/>
        </w:rPr>
        <w:t>BARRANCA – 202</w:t>
      </w:r>
      <w:r>
        <w:rPr>
          <w:rFonts w:ascii="Times New Roman" w:eastAsia="Times New Roman" w:hAnsi="Times New Roman" w:cs="Times New Roman"/>
          <w:b/>
          <w:kern w:val="0"/>
          <w:lang w:val="es-ES"/>
          <w14:ligatures w14:val="none"/>
        </w:rPr>
        <w:t>6</w:t>
      </w:r>
    </w:p>
    <w:p w14:paraId="3FBDC67D" w14:textId="7D544D14" w:rsidR="009C3E3E" w:rsidRDefault="00BB59F2" w:rsidP="00BB59F2">
      <w:pPr>
        <w:spacing w:line="480" w:lineRule="auto"/>
        <w:jc w:val="center"/>
        <w:rPr>
          <w:rFonts w:ascii="Times New Roman" w:hAnsi="Times New Roman" w:cs="Times New Roman"/>
          <w:b/>
          <w:bCs/>
          <w:lang w:val="es-ES"/>
        </w:rPr>
      </w:pPr>
      <w:r w:rsidRPr="00BB59F2">
        <w:rPr>
          <w:rFonts w:ascii="Times New Roman" w:hAnsi="Times New Roman" w:cs="Times New Roman"/>
          <w:b/>
          <w:bCs/>
          <w:lang w:val="es-ES"/>
        </w:rPr>
        <w:lastRenderedPageBreak/>
        <w:t>Documentación técnica</w:t>
      </w:r>
    </w:p>
    <w:p w14:paraId="7EE4EEDD" w14:textId="2144FD2C" w:rsidR="00BB59F2" w:rsidRPr="00BB59F2" w:rsidRDefault="00BB59F2" w:rsidP="00BB59F2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lang w:val="es-ES"/>
        </w:rPr>
      </w:pPr>
      <w:r w:rsidRPr="00BB59F2">
        <w:rPr>
          <w:rFonts w:ascii="Times New Roman" w:hAnsi="Times New Roman" w:cs="Times New Roman"/>
          <w:b/>
          <w:bCs/>
        </w:rPr>
        <w:t>Arquitectura y Modelado de Datos</w:t>
      </w:r>
    </w:p>
    <w:p w14:paraId="2263DFF1" w14:textId="36E6B0EB" w:rsidR="00BB59F2" w:rsidRPr="00BB59F2" w:rsidRDefault="00BB59F2" w:rsidP="00BB59F2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BB59F2">
        <w:rPr>
          <w:rFonts w:ascii="Times New Roman" w:hAnsi="Times New Roman" w:cs="Times New Roman"/>
          <w:b/>
          <w:bCs/>
        </w:rPr>
        <w:t>Modelo Conceptual</w:t>
      </w:r>
    </w:p>
    <w:p w14:paraId="097EF2AB" w14:textId="77777777" w:rsidR="00BB59F2" w:rsidRPr="00BB59F2" w:rsidRDefault="00BB59F2" w:rsidP="00BB59F2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BB59F2">
        <w:rPr>
          <w:rFonts w:ascii="Times New Roman" w:hAnsi="Times New Roman" w:cs="Times New Roman"/>
        </w:rPr>
        <w:t xml:space="preserve">El sistema </w:t>
      </w:r>
      <w:r w:rsidRPr="00BB59F2">
        <w:rPr>
          <w:rFonts w:ascii="Times New Roman" w:hAnsi="Times New Roman" w:cs="Times New Roman"/>
          <w:b/>
          <w:bCs/>
        </w:rPr>
        <w:t>OmniRuta</w:t>
      </w:r>
      <w:r w:rsidRPr="00BB59F2">
        <w:rPr>
          <w:rFonts w:ascii="Times New Roman" w:hAnsi="Times New Roman" w:cs="Times New Roman"/>
        </w:rPr>
        <w:t xml:space="preserve"> ha sido diseñado para gestionar y monitorear la operatividad logística a nivel nacional. La arquitectura de datos se fundamenta en las siguientes entidades principales y sus interacciones:</w:t>
      </w:r>
    </w:p>
    <w:p w14:paraId="66303ABF" w14:textId="77777777" w:rsidR="00BB59F2" w:rsidRPr="00BB59F2" w:rsidRDefault="00BB59F2" w:rsidP="00BB59F2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B59F2">
        <w:rPr>
          <w:rFonts w:ascii="Times New Roman" w:hAnsi="Times New Roman" w:cs="Times New Roman"/>
          <w:b/>
          <w:bCs/>
        </w:rPr>
        <w:t>Hub Logístico:</w:t>
      </w:r>
      <w:r w:rsidRPr="00BB59F2">
        <w:rPr>
          <w:rFonts w:ascii="Times New Roman" w:hAnsi="Times New Roman" w:cs="Times New Roman"/>
        </w:rPr>
        <w:t xml:space="preserve"> Representa los centros de distribución ubicados en los distintos departamentos del país. Es el punto de partida y llegada de todas las operaciones.</w:t>
      </w:r>
    </w:p>
    <w:p w14:paraId="634AAD2B" w14:textId="77777777" w:rsidR="00BB59F2" w:rsidRPr="00BB59F2" w:rsidRDefault="00BB59F2" w:rsidP="00BB59F2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B59F2">
        <w:rPr>
          <w:rFonts w:ascii="Times New Roman" w:hAnsi="Times New Roman" w:cs="Times New Roman"/>
          <w:b/>
          <w:bCs/>
        </w:rPr>
        <w:t>Vehículo y Empleado:</w:t>
      </w:r>
      <w:r w:rsidRPr="00BB59F2">
        <w:rPr>
          <w:rFonts w:ascii="Times New Roman" w:hAnsi="Times New Roman" w:cs="Times New Roman"/>
        </w:rPr>
        <w:t xml:space="preserve"> Constituyen los recursos operativos. Cada viaje requiere la asignación estricta de una unidad de transporte y un conductor calificado.</w:t>
      </w:r>
    </w:p>
    <w:p w14:paraId="42E22728" w14:textId="77777777" w:rsidR="00BB59F2" w:rsidRPr="00BB59F2" w:rsidRDefault="00BB59F2" w:rsidP="00BB59F2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B59F2">
        <w:rPr>
          <w:rFonts w:ascii="Times New Roman" w:hAnsi="Times New Roman" w:cs="Times New Roman"/>
          <w:b/>
          <w:bCs/>
        </w:rPr>
        <w:t>Despacho:</w:t>
      </w:r>
      <w:r w:rsidRPr="00BB59F2">
        <w:rPr>
          <w:rFonts w:ascii="Times New Roman" w:hAnsi="Times New Roman" w:cs="Times New Roman"/>
        </w:rPr>
        <w:t xml:space="preserve"> Es la entidad central o núcleo transaccional. Registra el movimiento de la carga desde un Hub de origen hacia un Hub de destino, vinculando los recursos, los tiempos de tránsito y los costos operativos.</w:t>
      </w:r>
    </w:p>
    <w:p w14:paraId="79050FE1" w14:textId="77777777" w:rsidR="00BB59F2" w:rsidRDefault="00BB59F2" w:rsidP="00BB59F2">
      <w:pPr>
        <w:pStyle w:val="Prrafodelista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B59F2">
        <w:rPr>
          <w:rFonts w:ascii="Times New Roman" w:hAnsi="Times New Roman" w:cs="Times New Roman"/>
          <w:b/>
          <w:bCs/>
        </w:rPr>
        <w:t>Incidencia:</w:t>
      </w:r>
      <w:r w:rsidRPr="00BB59F2">
        <w:rPr>
          <w:rFonts w:ascii="Times New Roman" w:hAnsi="Times New Roman" w:cs="Times New Roman"/>
        </w:rPr>
        <w:t xml:space="preserve"> Actúa como una entidad de control de calidad y gestión de riesgos, registrando cualquier evento anómalo (fallas mecánicas, clima adverso, bloqueos) que afecte a un despacho específico.</w:t>
      </w:r>
    </w:p>
    <w:p w14:paraId="08FFF6CC" w14:textId="77777777" w:rsidR="00F575D4" w:rsidRDefault="002A5B39" w:rsidP="00F575D4">
      <w:pPr>
        <w:keepNext/>
        <w:spacing w:line="480" w:lineRule="auto"/>
        <w:ind w:left="1068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55468E" wp14:editId="5AAEA7D6">
            <wp:extent cx="5943600" cy="3368040"/>
            <wp:effectExtent l="0" t="0" r="0" b="3810"/>
            <wp:docPr id="298398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98039" name="Imagen 2983980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DAE5" w14:textId="2378223E" w:rsidR="002A5B39" w:rsidRDefault="00F575D4" w:rsidP="00F575D4">
      <w:pPr>
        <w:pStyle w:val="Descripcin"/>
        <w:ind w:left="1068" w:firstLine="12"/>
        <w:rPr>
          <w:rFonts w:ascii="Times New Roman" w:hAnsi="Times New Roman" w:cs="Times New Roman"/>
        </w:rPr>
      </w:pPr>
      <w:r>
        <w:t xml:space="preserve">Ilustración </w:t>
      </w:r>
      <w:fldSimple w:instr=" SEQ Ilustración \* ARABIC ">
        <w:r w:rsidR="000E3091">
          <w:rPr>
            <w:noProof/>
          </w:rPr>
          <w:t>1</w:t>
        </w:r>
      </w:fldSimple>
      <w:r>
        <w:t xml:space="preserve"> </w:t>
      </w:r>
      <w:r w:rsidRPr="00C95F24">
        <w:t>Modelado Conceptual hecho en draw.io (Todas las imágenes y modelos se adjuntarán de manera externa para su mejor visualización)</w:t>
      </w:r>
    </w:p>
    <w:p w14:paraId="328BCC4C" w14:textId="456391C0" w:rsidR="00BB59F2" w:rsidRPr="00BB59F2" w:rsidRDefault="00BB59F2" w:rsidP="00BB59F2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BB59F2">
        <w:rPr>
          <w:rFonts w:ascii="Times New Roman" w:hAnsi="Times New Roman" w:cs="Times New Roman"/>
          <w:b/>
          <w:bCs/>
        </w:rPr>
        <w:t>Modelo Lógico y Normalización</w:t>
      </w:r>
    </w:p>
    <w:p w14:paraId="0DB5019F" w14:textId="77777777" w:rsidR="00BB59F2" w:rsidRPr="00BB59F2" w:rsidRDefault="00BB59F2" w:rsidP="00BB59F2">
      <w:pPr>
        <w:spacing w:line="480" w:lineRule="auto"/>
        <w:ind w:left="1068"/>
        <w:rPr>
          <w:rFonts w:ascii="Times New Roman" w:hAnsi="Times New Roman" w:cs="Times New Roman"/>
        </w:rPr>
      </w:pPr>
      <w:r w:rsidRPr="00BB59F2">
        <w:rPr>
          <w:rFonts w:ascii="Times New Roman" w:hAnsi="Times New Roman" w:cs="Times New Roman"/>
        </w:rPr>
        <w:t>El diseño relacional cumple con las reglas de normalización hasta la Tercera Forma Normal (3FN) para garantizar la integridad referencial y evitar la redundancia y anomalías de actualización.</w:t>
      </w:r>
    </w:p>
    <w:p w14:paraId="740BDF11" w14:textId="77777777" w:rsidR="00BB59F2" w:rsidRPr="00BB59F2" w:rsidRDefault="00BB59F2" w:rsidP="00BB59F2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BB59F2">
        <w:rPr>
          <w:rFonts w:ascii="Times New Roman" w:hAnsi="Times New Roman" w:cs="Times New Roman"/>
          <w:b/>
          <w:bCs/>
        </w:rPr>
        <w:t>Primera Forma Normal (1FN):</w:t>
      </w:r>
      <w:r w:rsidRPr="00BB59F2">
        <w:rPr>
          <w:rFonts w:ascii="Times New Roman" w:hAnsi="Times New Roman" w:cs="Times New Roman"/>
        </w:rPr>
        <w:t xml:space="preserve"> Todos los atributos son atómicos. No existen grupos repetitivos; cada celda de las tablas contiene un único valor.</w:t>
      </w:r>
    </w:p>
    <w:p w14:paraId="067972C2" w14:textId="77777777" w:rsidR="00BB59F2" w:rsidRPr="00BB59F2" w:rsidRDefault="00BB59F2" w:rsidP="00C952B6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BB59F2">
        <w:rPr>
          <w:rFonts w:ascii="Times New Roman" w:hAnsi="Times New Roman" w:cs="Times New Roman"/>
          <w:b/>
          <w:bCs/>
        </w:rPr>
        <w:t>Segunda Forma Normal (2FN):</w:t>
      </w:r>
      <w:r w:rsidRPr="00BB59F2">
        <w:rPr>
          <w:rFonts w:ascii="Times New Roman" w:hAnsi="Times New Roman" w:cs="Times New Roman"/>
        </w:rPr>
        <w:t xml:space="preserve"> Se han eliminado las dependencias parciales. Todos los atributos no clave dependen funcionalmente de la clave primaria completa de su respectiva tabla.</w:t>
      </w:r>
    </w:p>
    <w:p w14:paraId="7C343F62" w14:textId="77777777" w:rsidR="00BB59F2" w:rsidRDefault="00BB59F2" w:rsidP="00C952B6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BB59F2">
        <w:rPr>
          <w:rFonts w:ascii="Times New Roman" w:hAnsi="Times New Roman" w:cs="Times New Roman"/>
          <w:b/>
          <w:bCs/>
        </w:rPr>
        <w:t>Tercera Forma Normal (3FN):</w:t>
      </w:r>
      <w:r w:rsidRPr="00BB59F2">
        <w:rPr>
          <w:rFonts w:ascii="Times New Roman" w:hAnsi="Times New Roman" w:cs="Times New Roman"/>
        </w:rPr>
        <w:t xml:space="preserve"> No existen dependencias transitivas. Los atributos no clave dependen únicamente de la clave primaria y no de otros </w:t>
      </w:r>
      <w:r w:rsidRPr="00BB59F2">
        <w:rPr>
          <w:rFonts w:ascii="Times New Roman" w:hAnsi="Times New Roman" w:cs="Times New Roman"/>
        </w:rPr>
        <w:lastRenderedPageBreak/>
        <w:t>atributos no clave (por ejemplo, el departamento no se repite en la tabla Despacho, sino que se referencia a través del id_hub).</w:t>
      </w:r>
    </w:p>
    <w:p w14:paraId="6772371A" w14:textId="77777777" w:rsidR="00D07160" w:rsidRDefault="00D07160" w:rsidP="00D07160">
      <w:pPr>
        <w:keepNext/>
        <w:spacing w:before="100" w:beforeAutospacing="1" w:after="100" w:afterAutospacing="1" w:line="240" w:lineRule="auto"/>
        <w:ind w:left="1068"/>
      </w:pPr>
      <w:r w:rsidRPr="00D07160">
        <w:rPr>
          <w:noProof/>
          <w:lang w:eastAsia="es-PE"/>
        </w:rPr>
        <w:drawing>
          <wp:inline distT="0" distB="0" distL="0" distR="0" wp14:anchorId="4D16BDB0" wp14:editId="40566FE5">
            <wp:extent cx="5943600" cy="2421255"/>
            <wp:effectExtent l="0" t="0" r="0" b="0"/>
            <wp:docPr id="13692503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88DF" w14:textId="23FB15B4" w:rsidR="00D07160" w:rsidRPr="00D07160" w:rsidRDefault="00D07160" w:rsidP="00D07160">
      <w:pPr>
        <w:pStyle w:val="Descripcin"/>
        <w:ind w:left="360" w:firstLine="708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t xml:space="preserve">Ilustración </w:t>
      </w:r>
      <w:fldSimple w:instr=" SEQ Ilustración \* ARABIC ">
        <w:r w:rsidR="000E3091">
          <w:rPr>
            <w:noProof/>
          </w:rPr>
          <w:t>2</w:t>
        </w:r>
      </w:fldSimple>
      <w:r>
        <w:t xml:space="preserve"> Modelo Lógico</w:t>
      </w:r>
    </w:p>
    <w:p w14:paraId="3383A39F" w14:textId="3E403669" w:rsidR="00BB59F2" w:rsidRPr="00C952B6" w:rsidRDefault="00C952B6" w:rsidP="00C952B6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C952B6">
        <w:rPr>
          <w:rFonts w:ascii="Times New Roman" w:hAnsi="Times New Roman" w:cs="Times New Roman"/>
          <w:b/>
          <w:bCs/>
        </w:rPr>
        <w:t xml:space="preserve"> Modelado Físico</w:t>
      </w:r>
    </w:p>
    <w:p w14:paraId="2E79BA2D" w14:textId="6B285D94" w:rsidR="00C952B6" w:rsidRPr="00C952B6" w:rsidRDefault="00C952B6" w:rsidP="00C952B6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C952B6">
        <w:rPr>
          <w:rFonts w:ascii="Times New Roman" w:hAnsi="Times New Roman" w:cs="Times New Roman"/>
        </w:rPr>
        <w:t>La base de datos se ha implementado en Microsoft SQL Server utilizando una arquitectura de almacenamiento físico distribuido en 3 Filegroups, con el objetivo de aislar las cargas de trabajo (Workloads) y optimizar el rendimiento.</w:t>
      </w:r>
    </w:p>
    <w:p w14:paraId="0EE82D30" w14:textId="77777777" w:rsidR="00C952B6" w:rsidRPr="00C952B6" w:rsidRDefault="00C952B6" w:rsidP="00C952B6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952B6">
        <w:rPr>
          <w:rFonts w:ascii="Times New Roman" w:hAnsi="Times New Roman" w:cs="Times New Roman"/>
          <w:b/>
          <w:bCs/>
        </w:rPr>
        <w:t>PRIMARY:</w:t>
      </w:r>
      <w:r w:rsidRPr="00C952B6">
        <w:rPr>
          <w:rFonts w:ascii="Times New Roman" w:hAnsi="Times New Roman" w:cs="Times New Roman"/>
        </w:rPr>
        <w:t xml:space="preserve"> Almacena los metadatos del sistema y todos los catálogos estáticos o de bajo nivel de mutación (Hubs, Empleados, Catálogos de Direcciones). Su archivo físico es OmniRuta_Pri_Data.mdf.</w:t>
      </w:r>
    </w:p>
    <w:p w14:paraId="7C1A3FEF" w14:textId="77777777" w:rsidR="00C952B6" w:rsidRPr="00C952B6" w:rsidRDefault="00C952B6" w:rsidP="00C952B6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952B6">
        <w:rPr>
          <w:rFonts w:ascii="Times New Roman" w:hAnsi="Times New Roman" w:cs="Times New Roman"/>
          <w:b/>
          <w:bCs/>
        </w:rPr>
        <w:t>FG_Transaccional (Secundario):</w:t>
      </w:r>
      <w:r w:rsidRPr="00C952B6">
        <w:rPr>
          <w:rFonts w:ascii="Times New Roman" w:hAnsi="Times New Roman" w:cs="Times New Roman"/>
        </w:rPr>
        <w:t xml:space="preserve"> Filegroup dedicado exclusivamente a las tablas del </w:t>
      </w:r>
      <w:r w:rsidRPr="00C952B6">
        <w:rPr>
          <w:rFonts w:ascii="Times New Roman" w:hAnsi="Times New Roman" w:cs="Times New Roman"/>
          <w:i/>
          <w:iCs/>
        </w:rPr>
        <w:t>Core</w:t>
      </w:r>
      <w:r w:rsidRPr="00C952B6">
        <w:rPr>
          <w:rFonts w:ascii="Times New Roman" w:hAnsi="Times New Roman" w:cs="Times New Roman"/>
        </w:rPr>
        <w:t xml:space="preserve"> del negocio (Despacho, Encomienda, ComprobantePago). Al separar este volumen en el archivo OmniRuta_Trans_Data.ndf, se garantiza fluidez en el registro de nuevas operaciones logísticas.</w:t>
      </w:r>
    </w:p>
    <w:p w14:paraId="1613A831" w14:textId="77777777" w:rsidR="00C952B6" w:rsidRDefault="00C952B6" w:rsidP="00C952B6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C952B6">
        <w:rPr>
          <w:rFonts w:ascii="Times New Roman" w:hAnsi="Times New Roman" w:cs="Times New Roman"/>
          <w:b/>
          <w:bCs/>
        </w:rPr>
        <w:t>FG_Historico (Secundario):</w:t>
      </w:r>
      <w:r w:rsidRPr="00C952B6">
        <w:rPr>
          <w:rFonts w:ascii="Times New Roman" w:hAnsi="Times New Roman" w:cs="Times New Roman"/>
        </w:rPr>
        <w:t xml:space="preserve"> Filegroup de auditoría y tracking. Aloja las tablas Seguimiento y EntregaFinal en el archivo OmniRuta_Hist_Data.ndf. Dado que el </w:t>
      </w:r>
      <w:r w:rsidRPr="00C952B6">
        <w:rPr>
          <w:rFonts w:ascii="Times New Roman" w:hAnsi="Times New Roman" w:cs="Times New Roman"/>
        </w:rPr>
        <w:lastRenderedPageBreak/>
        <w:t>seguimiento de paquetes genera una volumetría masiva de datos (Insert-Only), este aislamiento físico previene la fragmentación y el bloqueo de la base de datos principal.</w:t>
      </w:r>
    </w:p>
    <w:p w14:paraId="426678B1" w14:textId="77777777" w:rsidR="00D07160" w:rsidRDefault="002A5B39" w:rsidP="00D07160">
      <w:pPr>
        <w:keepNext/>
        <w:spacing w:line="480" w:lineRule="auto"/>
        <w:ind w:left="1068"/>
      </w:pPr>
      <w:r w:rsidRPr="002A5B39">
        <w:rPr>
          <w:rFonts w:ascii="Times New Roman" w:hAnsi="Times New Roman" w:cs="Times New Roman"/>
          <w:noProof/>
        </w:rPr>
        <w:drawing>
          <wp:inline distT="0" distB="0" distL="0" distR="0" wp14:anchorId="215B3C42" wp14:editId="5F1B1548">
            <wp:extent cx="5943600" cy="3263900"/>
            <wp:effectExtent l="0" t="0" r="0" b="0"/>
            <wp:docPr id="849193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9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83FE" w14:textId="6F539A56" w:rsidR="002A5B39" w:rsidRDefault="00D07160" w:rsidP="00D07160">
      <w:pPr>
        <w:pStyle w:val="Descripcin"/>
        <w:ind w:left="360" w:firstLine="708"/>
        <w:rPr>
          <w:rFonts w:ascii="Times New Roman" w:hAnsi="Times New Roman" w:cs="Times New Roman"/>
        </w:rPr>
      </w:pPr>
      <w:r>
        <w:t xml:space="preserve">Ilustración </w:t>
      </w:r>
      <w:fldSimple w:instr=" SEQ Ilustración \* ARABIC ">
        <w:r w:rsidR="000E3091">
          <w:rPr>
            <w:noProof/>
          </w:rPr>
          <w:t>3</w:t>
        </w:r>
      </w:fldSimple>
      <w:r>
        <w:t xml:space="preserve"> Parte del Diagrama del Modelo Físico en SQL</w:t>
      </w:r>
    </w:p>
    <w:p w14:paraId="3C5B6918" w14:textId="7C3EB84D" w:rsidR="001A6D21" w:rsidRPr="001A6D21" w:rsidRDefault="001A6D21" w:rsidP="001A6D21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  <w:r w:rsidRPr="001A6D21">
        <w:rPr>
          <w:rFonts w:ascii="Times New Roman" w:hAnsi="Times New Roman" w:cs="Times New Roman"/>
          <w:b/>
          <w:bCs/>
        </w:rPr>
        <w:t xml:space="preserve">1.4 Diccionario de Datos </w:t>
      </w:r>
    </w:p>
    <w:p w14:paraId="5C57001E" w14:textId="25024F6C" w:rsidR="001A6D21" w:rsidRPr="001A6D21" w:rsidRDefault="001A6D21" w:rsidP="001A6D21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1A6D21">
        <w:rPr>
          <w:rFonts w:ascii="Times New Roman" w:hAnsi="Times New Roman" w:cs="Times New Roman"/>
        </w:rPr>
        <w:t>A continuación, se detalla la estructura física de las tablas principales, incluyendo tipos de datos y reglas de validación (Constraints) impuestas a nivel de motor de base de datos.</w:t>
      </w:r>
    </w:p>
    <w:tbl>
      <w:tblPr>
        <w:tblW w:w="9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5"/>
        <w:gridCol w:w="2339"/>
        <w:gridCol w:w="1487"/>
        <w:gridCol w:w="1160"/>
        <w:gridCol w:w="1160"/>
        <w:gridCol w:w="1160"/>
      </w:tblGrid>
      <w:tr w:rsidR="001A6D21" w:rsidRPr="001A6D21" w14:paraId="41CF9C5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0E002BA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Column1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3797B6E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Column2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524FB05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Column3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562C512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Column4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noWrap/>
            <w:vAlign w:val="bottom"/>
            <w:hideMark/>
          </w:tcPr>
          <w:p w14:paraId="7D31CEF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Column5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noWrap/>
            <w:vAlign w:val="bottom"/>
            <w:hideMark/>
          </w:tcPr>
          <w:p w14:paraId="7ADE6B8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PE"/>
                <w14:ligatures w14:val="none"/>
              </w:rPr>
              <w:t>Column6</w:t>
            </w:r>
          </w:p>
        </w:tc>
      </w:tr>
      <w:tr w:rsidR="001A6D21" w:rsidRPr="001A6D21" w14:paraId="12D1B6E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4AE8DE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786A2E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id_agencia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3240C1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8F0096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BA649E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56D07D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7F42A1B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2630E9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D34948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5338DD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5D50F9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9C45E0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D57757A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367DA42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A43900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CF9113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id_direccion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A165F6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757700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07276F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249DBB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04C5BF56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D0EAB3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6CAD79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id_hub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EBD6C5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SMALLINT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3F1E6B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22D2BF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9FD482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3C06454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149FE8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EB5D13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id_tipo_agencia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028EF5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D72E93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C6AED6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D22684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378C0FC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79D83F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0DBC71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activa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A72621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12A4C9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ECA4D0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1FAA4AA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64932E6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345650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Cargo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840EE4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id_cargo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E01A02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F6A2F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7B0A6D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EFE8BE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09B92844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132544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Cargo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2D826D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958153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VARCHAR(80)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33402B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D5988B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EDDB017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C6BDDF6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F4A7E3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7D9B33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id_cliente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5BD22A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3E6C95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7C7E22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A3CE00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1084B0E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12F09A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491F2B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tipo_persona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E18D59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CHAR(1)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9C6939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2182BE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459B514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1C2E92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D82A82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lastRenderedPageBreak/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87A39D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nombres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40993C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E76BBE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C13E7A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2AA13B5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9D75A7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D76AA2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C6A43C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apellidos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3B615C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B6D9AB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6D5B6F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FD858E6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1B5602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5B6DBE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31E0D3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razon_social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2EF00C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VARCHAR(150)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5FEAD4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64AAA2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96F6653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83A01D4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636CED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FAA3F6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tipo_documento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14E89A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CHAR(3)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D040A5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F0E4FE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31C1AB8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49F3FB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464D49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B3C960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num_documento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E533C1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VARCHAR(15)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A3614A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7C2342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056FFC7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0D00309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C5B77A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C0A931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id_direccion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CB9CD7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F0D497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BC758C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9A4C2B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6BF98DF0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7114E7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DFB9E5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fecha_registro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8F6668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FC7B9E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C33DEF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CFD4981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42692C25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FC7133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33A107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activo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59637A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EE2429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92229F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EB0097E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1D1219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7CF6D9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ClienteContactoEmergencia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BAB439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id_contacto_emerg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44DEC7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C75C34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CD0AAF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C3CC15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3C14C9B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F0327B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ClienteContactoEmergencia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716E98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id_cliente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50AA9C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52106A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F09CF3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65F964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3D87F0E9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48BDDA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ClienteContactoEmergencia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4C33DE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12A0EB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583A03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5A5D24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5815433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4A8EFE09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331DFF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ClienteContactoEmergencia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B696E2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parentesco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6B3B83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VARCHAR(50)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7AE0A7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AD448D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CFABF7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2AC0BE2C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AB46AA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ClienteContactoEmergencia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66C31C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telefono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FBF7AF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VARCHAR(20)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FDD020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CA3145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75032FD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88C5030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F4C628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ComprobantePago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06D500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id_comprobante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CA4EF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E88713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36BFA0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06407C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690DEBC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9ED1FE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ComprobantePago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8EE7C7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id_encomienda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02907D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11EA88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0354D8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7EC8DF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7DD9A24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61A42D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ComprobantePago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882AAC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tipo_comprobante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7DDDC5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CHAR(1)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55A1BB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CE5305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1F7C47C2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20FA9A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132B47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ComprobantePago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1410D4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serie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7A6EF1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VARCHAR(4)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A2E920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7A5067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0F6AB2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3B69B97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DEBC93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ComprobantePago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992947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correlativo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755E15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VARCHAR(8)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4B266C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B1CAAB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5CF1071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5532516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F7BAFD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ComprobantePago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715CFF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subtotal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AD79F5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DECIMAL(10,2)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D09261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30858B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2403C39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4EB21399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1C2705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ComprobantePago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B5BBD8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porcentaje_igv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9829F5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DECIMAL(5,2)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3268D9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91399C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0001853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47B4F67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0A6C0B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ComprobantePago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83B975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id_metodo_pago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12A28F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973753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D636EE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AA2842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30D4A12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460A19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ComprobantePago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A237CE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fecha_emision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E7AED4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DATETIME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CEE7ED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484A5B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6FD7473B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3EFEF5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8369B8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ContactoCliente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1FA2FE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id_contacto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60CE69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7F827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613D72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2319A0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6145FC2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6BDB7C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ContactoCliente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740C2C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id_cliente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A7C686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1BE7F7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42D446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17A648D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6B3674F0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4E77B5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ContactoCliente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F74DA7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tipo_contacto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0EE7AE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VARCHAR(20)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7ED97B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0E1BF8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F7DE13C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2B483437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33119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ContactoCliente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DAFA02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valor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5A0D4E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613C99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02906B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0F25233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3ED75C64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C07E10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ContactoCliente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54F674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principal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23939E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86F0E1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77D353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96E7DA8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7B68BB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700314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Departamento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D707A6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id_departamento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F142E3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43EA0D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1AC56C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B89FCD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7BE0FD2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119E43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Departamento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955B0F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77274B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VARCHAR(80)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CF4051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8742C2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BCFBF0C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45E31D0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15BF00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Departamento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F13D4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codigo_ubigeo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6CFB0D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CHAR(2)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8BF594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FD0F5B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0E6EA601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08C861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4DE476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E65FF6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id_despacho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A04DD9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7B6311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386188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A67860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610CDBE7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A01F7C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88A6C3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id_vehiculo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165A62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3A35CD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D2C782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E0A027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722E7EE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55D1CF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02BEBD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id_empleado_conductor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00484D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868A96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237E64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58B0AE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0370E91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CC78AA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E1E488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id_hub_origen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AD187F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SMALLINT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359BA3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448AAC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2CBE73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65ED67C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DAAEA3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0E888D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id_hub_destino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3D75F4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SMALLINT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86FDEB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6C0193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293A9F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1C76E4F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FB292A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0B129A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fecha_hora_salida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79881E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DATETIME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0BB58C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E497B1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40344E5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5B2EE6A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83B8D5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FA9E46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fecha_hora_llegada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3ABF3D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DATETIME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6B5A62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1B4823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4F4FDA2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8D3B7EA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C714C0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17F45A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distancia_km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A9FAA4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DECIMAL(10,2)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A5334E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520C7E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5A2924F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5BA6C6A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D43765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01F6B0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costo_operativo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05AB93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DECIMAL(10,2)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37FAD7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42DD90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DEC1A5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7525F10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BDE1A5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2A6454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id_despacho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FBD0A1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239D96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055CFE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1714E2E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4662D19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E15AEC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0DF949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id_encomienda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C550FF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6527B2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54A794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51A8B6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7581481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810AD7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2DC370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fecha_inclusion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537DE3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DATETIME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B5583B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AAA7D6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099A0A14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563952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BB7048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DespachoEncomienda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736749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posicion_carga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F2440F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CDE0C3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D877FC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23EFC57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671A7B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85D193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lastRenderedPageBreak/>
              <w:t>DetalleEncomienda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69C063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id_detalle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AA6C27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A7F5DD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33F0E2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50F490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2CABFD8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13B582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DetalleEncomienda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CB230C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id_encomienda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B0717B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A26A3C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764BA6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E50612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47AD71A7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D2A984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DetalleEncomienda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621EE3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peso_kg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EBD3DF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DECIMAL(10,3)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CFF72E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EE865B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4929D68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21BF256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3EDE97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DetalleEncomienda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9222CE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volumen_m3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F20ABD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DECIMAL(8,5)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36D843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B75160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5DBF126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2F20F2D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D09EDA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DetalleEncomienda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0EE08D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codigo_barras_caja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6D5E14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VARCHAR(30)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630D52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A6D5FD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1031A9E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BDA07F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E1215D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DetalleEncomienda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6DC1E1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57A208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VARCHAR(200)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93FD22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06D476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B5A2213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35DC5FA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66FAEF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DireccionEstandar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5985B0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id_direccion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0E9DE5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703503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5288EE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0FFE9D1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59065BB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24E78A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DireccionEstandar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776DF6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id_tipo_via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6664D1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DA9166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ACCF7C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449A9D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3C08DB7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3F8C8C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DireccionEstandar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A3A6F1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nombre_via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EC4196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40E39D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0CCB46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831DD7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3A26729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AD952D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DireccionEstandar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E4C6C7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numero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4EA8B1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4E7CEF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BFBEE7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AF8141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40E4580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0060CD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DireccionEstandar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326E6E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interior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675D7B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VARCHAR(20)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1E10AC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1674DD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0321C08B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E1CB5A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311117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DireccionEstandar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0D77FF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referencia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655AF2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VARCHAR(150)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02D456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3CB8EC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33046E6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2989F30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E71A82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DireccionEstandar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94D9E6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id_distrito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1C2264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043B50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085C18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65F854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55DAD8A5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C3C35E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Distrito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CEC657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id_distrito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3FC4BF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0FAE0C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38E05E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A85B0C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326125D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7B6076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Distrito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D4810D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id_provincia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0BA773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SMALLINT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C7D8AB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740999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450949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00EEFD8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3F4AF4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Distrito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CF4DCE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8CC81C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VARCHAR(80)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89ACD8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5CAF2D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5D39459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4CD9A68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B815D7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Distrito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CEC73C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codigo_ubigeo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621955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CHAR(6)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16B2FD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816B05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697872D1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8BACAE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4D5C50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7F3BA4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id_empleado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C3D82B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ECB9EC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49760B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E66CC5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2DD211C4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105CAF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6484C8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nombres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EACDF5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900CF9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F28BCA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18DB3D79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7E7BB3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F0058A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B54FCD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apellidos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673C02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19F9D7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368BD6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4367307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FC69B37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007225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CBD8E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id_cargo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F14240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2B6ECF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EADCA6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C3B736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28A3C6E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13D8FA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1BCF17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id_agencia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888C02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1410C3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77E3E4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126CD6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2E465A2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E138DB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F30D65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num_documento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F9A885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VARCHAR(15)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66C495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345839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0CD6FA2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A27761C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BFDF47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898790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salario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C6909A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DECIMAL(10,2)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4A3C69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A05C1C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9E6E68C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4BFF561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6EABD3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669541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activo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1CC259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FCBCC6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86D797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1ADA83CF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223C30FC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D97A66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EmpleadoAgenciaHistorial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DD7674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id_historial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BA2E36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2FB4FA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E2C3E1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257ED6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25124F7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A300AD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EmpleadoAgenciaHistorial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01CA50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id_empleado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5F4165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0092FA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B7576F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64622AD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2FAC36D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A7EC45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EmpleadoAgenciaHistorial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C3F4E7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id_agencia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3B1232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D9EBB2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D7DB5A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AAED19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48900020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CC1E3B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EmpleadoAgenciaHistorial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54B155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fecha_inicio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C7D92E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8787C0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13B24E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3502D41C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63736F5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761B02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EmpleadoAgenciaHistorial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9B0A56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fecha_fin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8C678A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1103BE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6D7939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746E7CC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1A9DE2C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F44112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153995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id_encomienda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F2EFFC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916D58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C0A4EE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282740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793D26B4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CBD2F9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0D7025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codigo_rastreo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38127E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VARCHAR(20)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CE3DB0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C55570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0F7B08F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2603A8B6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A02AF8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4152D8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id_cliente_remitente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B81740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04E244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0D1FCC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2DA267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0E28114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56C080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C7D2AC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id_cliente_destinatario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8DE97D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E72F50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B2E1DA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335486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2CEAA99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22CAE6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72BBA2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id_agencia_origen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39132F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45E4FC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126874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E20019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5431D29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1780F1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5E7E96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id_agencia_destino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CF10A0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61A759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01D69B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36E294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7AB106E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669EB1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86C963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id_tipo_servicio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8CB930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4D50FE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CCFAA9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5D154D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72B176A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463F3A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98694F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tarifa_total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B0CF4E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DECIMAL(10,2)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B1D59A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0062E9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8356005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9638127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D21F8E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B558E4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fecha_registro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C41138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DATETIME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79665E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FCF21A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84C1235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D715F2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95E7F6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94B2C4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id_estado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3EF463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D646C7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0A1E09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D31756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32BCB37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15D707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EntregaFinal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8AFFEE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id_encomienda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2D40D2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C08CA4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84532F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61C08BB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46BDE76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C3E8B3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EntregaFinal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670924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dni_receptor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7A895F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VARCHAR(15)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98D2AD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7B0A63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EE4487D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2F183E9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E64694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EntregaFinal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D27044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nombre_receptor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CDD23F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VARCHAR(150)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AB894E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635AFF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4ACAA9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A65D80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026E0E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lastRenderedPageBreak/>
              <w:t>EntregaFinal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E8DFB6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fecha_entrega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7F21B7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DATETIME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E15ADD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0BA7DE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D7DB3C1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19F01C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01DEB2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EntregaFinal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6D3D44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observacion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7833A6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VARCHAR(200)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063508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D14910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090D6316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244B4C8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C1437B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EstadoEncomienda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EAB1E9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id_estado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5C11A9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C24D76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C67B8F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22FF15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7BD726A6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7C2FB4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EstadoEncomienda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E2DD94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FF4A18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VARCHAR(50)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6E4944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A18328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0D57C96E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5F0639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7F2962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EstadoEncomienda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0774D1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color_hex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BD4DC3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CHAR(7)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011360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F5255E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4B74575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9AC5BAA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22A23C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Hub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5AC37E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id_hub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AEA71B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SMALLINT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F1A360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B987B3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3BB0B4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1DE4785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4455D6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Hub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41E022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E46618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D1912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5EB503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F71700C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3CB10186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0EA793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Hub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E39801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codigo_hub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EF29F0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CHAR(4)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CCCD3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8DE638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69E29A9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0FD8D6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D94564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Hub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EBFEC5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id_direccion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3DB99B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AA47A3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2F1521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EE637F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5B693BB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A27238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Hub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A89D95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es_hub_principal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563B18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C9F4AF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60C7A7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7C2134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3502D2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F23CD0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Incidencia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B7DED5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id_incidencia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9082F5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A0D615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E5D2C8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782785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11ADFFA5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5E1E35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Incidencia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5DAC80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id_despacho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538ECC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3E0F45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809E00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6DE552F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2412896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B350BE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Incidencia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D17324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id_empleado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DF19E7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958598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D6F48E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14D0DA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31729E3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62F03C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Incidencia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4B183D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tipo_incidencia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91BF47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VARCHAR(50)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07E9B3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415CEA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3A664B7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025442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52C86B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Incidencia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839C39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B1099C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VARCHAR(300)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6E708D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84AA20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237C24A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5E8262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0B3AF7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Incidencia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85FE77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nivel_gravedad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23E80C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VARCHAR(20)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2DF9BB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765057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98F34C5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36A2991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60DB0E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Incidencia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647F02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fecha_hora_reporte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0D59D8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DATETIME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E0A14B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3C8CEC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9B16CAA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6CABEA6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6D751D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MetodoPago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D6C243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id_metodo_pago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8B6FE4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F465DA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984E5A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A6A304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538622E9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B00E29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MetodoPago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C0261A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26800A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VARCHAR(50)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AED019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1630DA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00F3C39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1C86CE2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BF6141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Parametro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A6CBEB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id_parametro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8DC896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F9127D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EB225A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35AE9C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5D9CA1E4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1060D4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Parametro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037CA9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codigo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763B10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VARCHAR(30)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68A95B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D9F186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B76F4DD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FADDF1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CFB9F5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Parametro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C1C9B9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08967D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2616C3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E821E6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30D61344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ECF8F19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C5512F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Parametro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6C610E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valor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783798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VARCHAR(200)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9D9594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242C5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6A33907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6EE0630E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BB1657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Parametro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F8F10B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fecha_vigencia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E82734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D8C9F3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6C3EA1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4F7BB7C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F70CCA0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144F63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Provincia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DA665A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id_provincia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395E6E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SMALLINT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8C7C06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22BECE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2A2C457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6848666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567086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Provincia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CB9BE5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id_departamento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CC7090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AB26F6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A692AE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1FA06B7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68B9D015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C8CC4D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Provincia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F688D5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nombre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9038B5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VARCHAR(80)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80553C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F6B1A7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AE1EFD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4F70C97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B70A77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Provincia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BD496E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codigo_ubigeo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5AD271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CHAR(4)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EC209E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502CD9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796F30C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9B4C9F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4AAF92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Seguimiento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E2580E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id_seguimiento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FCFAE3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D5B046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7C441B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F1953E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115580B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7B5DF8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Seguimiento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74D181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id_encomienda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3A2AA8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BIGINT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27524B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30F076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629BE2B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141E30E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836C39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Seguimiento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7FA680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id_agencia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C7584C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3745F0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26F408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10A52F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36E4DC86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54750A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Seguimiento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BEE1A1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id_estado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86BD51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BDBEE5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F533E9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7962A6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20F2BF25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4ECE23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Seguimiento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EB004A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fecha_hora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1AFEB0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DATETIME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4D8AD1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774DF4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9A6D97F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0FCF687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B9BB86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Seguimiento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FFDDF3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observacion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96A449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VARCHAR(500)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CD5FA0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7E56F4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7E9D77F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07DFC8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38A9F9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Seguimiento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81A2C9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id_empleado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F2C8B0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ADF131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AEB467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EFC4F6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0BF86119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C4D9B0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TarifarioZonal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84199D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id_hub_origen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7B8806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SMALLINT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C222C4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609A99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1BBBBAC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4BEC190A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2B1AD8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TarifarioZonal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55B361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id_hub_destino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737CC1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SMALLINT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29DEBE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F70747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83171E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7767B62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B89783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TarifarioZonal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3D598D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id_tipo_servicio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45464A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4A6A65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8478C7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BE410D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40FE5D9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0C3646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TarifarioZonal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2EFE82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precio_base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8AB3D5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DECIMAL(10,2)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C5C625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F3628A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BC28894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BAEE3F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95A7E0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TipoAgencia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FA156D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id_tipo_agencia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B8C510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10DC08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7A0CBD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5EB9098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434EED59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F6B905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TipoAgencia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C8CE96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4E36DF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VARCHAR(60)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3FD4F4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7D72E6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51B4C67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5C54D85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5F458A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TipoServicio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9FAF3E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id_tipo_servicio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B6B1BC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715E36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DC2E50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8D81C5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082906D8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D3B951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TipoServicio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1D3B94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276859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VARCHAR(80)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7EF0A2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865826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6947F258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EDD0ABF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8F83D0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lastRenderedPageBreak/>
              <w:t>TipoServicio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649DDA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peso_max_kg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AC84A2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0D1536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97A11F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B0F8E8F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E09255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0F2128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TipoServicio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1BDE0C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volumen_max_m3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C63C41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DECIMAL(8,4)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A66BC3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24F5F5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A08C8B9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428D5B0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FE9728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TipoServicio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9DBD10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dias_entrega_max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0EDE80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1EB5E7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D94A43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A6DDFA0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BA8471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D9AB59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335A7A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id_tipo_vehiculo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C6E12F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5DAE22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922CA3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6B43D8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6BAA6E8A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1BB42C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7FD797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22A051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VARCHAR(60)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211290B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047516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B0B4D8A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776FD7A3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45F81F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F08E44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modalidad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32A369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VARCHAR(20)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57CD43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0E5EC9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5FB32A6F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3267EC85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8B076F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TipoVia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4D080D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id_tipo_via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DEB071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C7C523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86B567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68E19D9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7BBBE86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7E9806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TipoVia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3F00AA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descripcion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AD629C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VARCHAR(60)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50C663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7BB3AE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4CF9CB8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0B076340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2D0968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472BBFD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id_vehiculo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46B6C40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824C89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6300DB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PK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4C8AFC8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  <w:tr w:rsidR="001A6D21" w:rsidRPr="001A6D21" w14:paraId="04F7507B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577404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AEAB0B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placa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8899DF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VARCHAR(10)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27EE06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872D18A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7DD6EF9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55B61D81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ED7224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3E4ABBF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id_tipo_vehiculo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41A833E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TINYINT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829D36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7A066F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7F9A18C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3F4CA5FA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696BE2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0097AF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capacidad_kg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6BE3FC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DECIMAL(10,2)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BA2638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FD20E6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487EB0AD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46C25AA9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A884C7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9E9AF7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id_hub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4FC6FF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SMALLINT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36068D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4A2E1B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27BADD2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FK</w:t>
            </w:r>
          </w:p>
        </w:tc>
      </w:tr>
      <w:tr w:rsidR="001A6D21" w:rsidRPr="001A6D21" w14:paraId="1DA15090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91CE228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41CED6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fecha_soat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4CD40B7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138AFA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6B8822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1F65C0C7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36BD1BA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09C559D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88D55CF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fecha_ultimo_mtto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1219DA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01A9ACA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6551DAE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10480A3A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1454079D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FDB9611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618B1F6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km_actual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2C701584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DECIMAL(10,2)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62F63933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1AFD47F9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01BEEB43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  <w:tr w:rsidR="001A6D21" w:rsidRPr="001A6D21" w14:paraId="3A29F41C" w14:textId="77777777" w:rsidTr="001A6D21">
        <w:trPr>
          <w:trHeight w:val="288"/>
        </w:trPr>
        <w:tc>
          <w:tcPr>
            <w:tcW w:w="258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6B4D432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Vehiculo</w:t>
            </w:r>
          </w:p>
        </w:tc>
        <w:tc>
          <w:tcPr>
            <w:tcW w:w="22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23D81EC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activo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5CADE2A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BIT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15DDB335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1A6D2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NOT NULL</w:t>
            </w: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  <w:hideMark/>
          </w:tcPr>
          <w:p w14:paraId="7530C01B" w14:textId="77777777" w:rsidR="001A6D21" w:rsidRPr="001A6D21" w:rsidRDefault="001A6D21" w:rsidP="001A6D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  <w:hideMark/>
          </w:tcPr>
          <w:p w14:paraId="6A46D36D" w14:textId="77777777" w:rsidR="001A6D21" w:rsidRPr="001A6D21" w:rsidRDefault="001A6D21" w:rsidP="001A6D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</w:tr>
    </w:tbl>
    <w:p w14:paraId="6BA5F57E" w14:textId="712CBCE1" w:rsidR="00BB59F2" w:rsidRDefault="00BB59F2" w:rsidP="001A6D21">
      <w:pPr>
        <w:rPr>
          <w:rFonts w:ascii="Times New Roman" w:hAnsi="Times New Roman" w:cs="Times New Roman"/>
          <w:b/>
          <w:bCs/>
        </w:rPr>
      </w:pPr>
    </w:p>
    <w:p w14:paraId="7DB58234" w14:textId="0E258280" w:rsidR="001A6D21" w:rsidRDefault="001A6D21" w:rsidP="001A6D21">
      <w:pPr>
        <w:pStyle w:val="Prrafodelista"/>
        <w:numPr>
          <w:ilvl w:val="0"/>
          <w:numId w:val="2"/>
        </w:numPr>
        <w:spacing w:line="480" w:lineRule="auto"/>
        <w:ind w:hanging="357"/>
        <w:rPr>
          <w:rFonts w:ascii="Times New Roman" w:hAnsi="Times New Roman" w:cs="Times New Roman"/>
          <w:b/>
          <w:bCs/>
        </w:rPr>
      </w:pPr>
      <w:r w:rsidRPr="001A6D21">
        <w:rPr>
          <w:rFonts w:ascii="Times New Roman" w:hAnsi="Times New Roman" w:cs="Times New Roman"/>
          <w:b/>
          <w:bCs/>
        </w:rPr>
        <w:t>Lógica de Negocio, Optimización y Vistas Analíticas</w:t>
      </w:r>
    </w:p>
    <w:p w14:paraId="7BAF8B32" w14:textId="6C1EE54B" w:rsidR="001A6D21" w:rsidRDefault="001A6D21" w:rsidP="001A6D21">
      <w:pPr>
        <w:pStyle w:val="Prrafodelista"/>
        <w:numPr>
          <w:ilvl w:val="1"/>
          <w:numId w:val="2"/>
        </w:numPr>
        <w:spacing w:line="480" w:lineRule="auto"/>
        <w:ind w:hanging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Procedimientos Almacenados</w:t>
      </w:r>
    </w:p>
    <w:p w14:paraId="656C059E" w14:textId="76419A5A" w:rsidR="001A6D21" w:rsidRDefault="00620F78" w:rsidP="001A6D21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</w:rPr>
        <w:t>Para garantizar la integridad transaccional, modularizar el código y prevenir ataques de inyección SQL, el sistema OmniRuta encapsula sus principales procesos a través de los siguientes cinco Procedimientos Almacenados:</w:t>
      </w:r>
    </w:p>
    <w:p w14:paraId="07CCC560" w14:textId="3382158D" w:rsidR="00620F78" w:rsidRPr="00620F78" w:rsidRDefault="00620F78" w:rsidP="00620F78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620F78">
        <w:rPr>
          <w:rFonts w:ascii="Times New Roman" w:hAnsi="Times New Roman" w:cs="Times New Roman"/>
          <w:b/>
          <w:bCs/>
        </w:rPr>
        <w:t>SP 1: Registro Transaccional (Inserción)</w:t>
      </w:r>
    </w:p>
    <w:p w14:paraId="55BC9897" w14:textId="77777777" w:rsidR="00620F78" w:rsidRPr="00620F78" w:rsidRDefault="00620F78" w:rsidP="00620F78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Nombre:</w:t>
      </w:r>
      <w:r w:rsidRPr="00620F78">
        <w:rPr>
          <w:rFonts w:ascii="Times New Roman" w:hAnsi="Times New Roman" w:cs="Times New Roman"/>
        </w:rPr>
        <w:t xml:space="preserve"> usp_RegistrarIncidencia</w:t>
      </w:r>
    </w:p>
    <w:p w14:paraId="3F36B2D8" w14:textId="77777777" w:rsidR="00620F78" w:rsidRPr="00620F78" w:rsidRDefault="00620F78" w:rsidP="00620F78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Propósito:</w:t>
      </w:r>
      <w:r w:rsidRPr="00620F78">
        <w:rPr>
          <w:rFonts w:ascii="Times New Roman" w:hAnsi="Times New Roman" w:cs="Times New Roman"/>
        </w:rPr>
        <w:t xml:space="preserve"> Registra un nuevo evento anómalo u observación durante el trayecto de un camión, capturando automáticamente la marca de tiempo exacta del servidor mediante GETDATE(). </w:t>
      </w:r>
    </w:p>
    <w:p w14:paraId="3077E814" w14:textId="77777777" w:rsidR="00620F78" w:rsidRPr="00620F78" w:rsidRDefault="00620F78" w:rsidP="00620F78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Parámetros de Entrada:</w:t>
      </w:r>
      <w:r w:rsidRPr="00620F78">
        <w:rPr>
          <w:rFonts w:ascii="Times New Roman" w:hAnsi="Times New Roman" w:cs="Times New Roman"/>
        </w:rPr>
        <w:t xml:space="preserve"> @id_despacho (INT), @id_empleado (INT), @tipo_incidencia (VARCHAR), @descripcion (VARCHAR), @nivel_gravedad (VARCHAR). </w:t>
      </w:r>
    </w:p>
    <w:p w14:paraId="030F186B" w14:textId="77777777" w:rsidR="00620F78" w:rsidRPr="00620F78" w:rsidRDefault="00620F78" w:rsidP="00620F78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lastRenderedPageBreak/>
        <w:t>Ejemplo de Ejecución:</w:t>
      </w:r>
    </w:p>
    <w:p w14:paraId="740A5FEF" w14:textId="77777777" w:rsidR="00620F78" w:rsidRPr="00620F78" w:rsidRDefault="00620F78" w:rsidP="00620F7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776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620F78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PE"/>
          <w14:ligatures w14:val="none"/>
        </w:rPr>
        <w:t>EXEC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usp_RegistrarIncidencia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</w:p>
    <w:p w14:paraId="4D0F40FF" w14:textId="77777777" w:rsidR="00620F78" w:rsidRPr="00620F78" w:rsidRDefault="00620F78" w:rsidP="00620F7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776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  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@id_despacho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=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PE"/>
          <w14:ligatures w14:val="none"/>
        </w:rPr>
        <w:t>34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,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</w:p>
    <w:p w14:paraId="5D3D4323" w14:textId="77777777" w:rsidR="00620F78" w:rsidRPr="00620F78" w:rsidRDefault="00620F78" w:rsidP="00620F7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776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  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@id_empleado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=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PE"/>
          <w14:ligatures w14:val="none"/>
        </w:rPr>
        <w:t>8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,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</w:p>
    <w:p w14:paraId="12458104" w14:textId="77777777" w:rsidR="00620F78" w:rsidRPr="00620F78" w:rsidRDefault="00620F78" w:rsidP="00620F7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776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  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@tipo_incidencia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=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PE"/>
          <w14:ligatures w14:val="none"/>
        </w:rPr>
        <w:t>'Clima Adverso'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,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</w:p>
    <w:p w14:paraId="0F732E21" w14:textId="77777777" w:rsidR="00620F78" w:rsidRPr="00620F78" w:rsidRDefault="00620F78" w:rsidP="00620F7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776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  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@descripcion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=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PE"/>
          <w14:ligatures w14:val="none"/>
        </w:rPr>
        <w:t>'Derrumbe bloquea carretera principal'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,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</w:p>
    <w:p w14:paraId="50BD59E4" w14:textId="77777777" w:rsidR="00620F78" w:rsidRPr="00620F78" w:rsidRDefault="00620F78" w:rsidP="00620F78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1776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  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@nivel_gravedad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=</w:t>
      </w:r>
      <w:r w:rsidRPr="00620F78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PE"/>
          <w14:ligatures w14:val="none"/>
        </w:rPr>
        <w:t xml:space="preserve"> 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es-PE"/>
          <w14:ligatures w14:val="none"/>
        </w:rPr>
        <w:t>'Alto'</w:t>
      </w:r>
      <w:r w:rsidRPr="00620F78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;</w:t>
      </w:r>
    </w:p>
    <w:p w14:paraId="3C030726" w14:textId="77777777" w:rsidR="00620F78" w:rsidRPr="00620F78" w:rsidRDefault="00620F78" w:rsidP="00620F78">
      <w:pPr>
        <w:pStyle w:val="Prrafodelista"/>
        <w:spacing w:line="480" w:lineRule="auto"/>
        <w:ind w:left="1776"/>
        <w:rPr>
          <w:rFonts w:ascii="Times New Roman" w:hAnsi="Times New Roman" w:cs="Times New Roman"/>
        </w:rPr>
      </w:pPr>
    </w:p>
    <w:p w14:paraId="4683DAA8" w14:textId="77777777" w:rsidR="00620F78" w:rsidRPr="00620F78" w:rsidRDefault="00620F78" w:rsidP="00620F78">
      <w:pPr>
        <w:spacing w:line="480" w:lineRule="auto"/>
        <w:ind w:left="708"/>
        <w:rPr>
          <w:rFonts w:ascii="Times New Roman" w:hAnsi="Times New Roman" w:cs="Times New Roman"/>
          <w:b/>
          <w:bCs/>
        </w:rPr>
      </w:pPr>
      <w:r w:rsidRPr="00620F78">
        <w:rPr>
          <w:rFonts w:ascii="Times New Roman" w:hAnsi="Times New Roman" w:cs="Times New Roman"/>
          <w:b/>
          <w:bCs/>
        </w:rPr>
        <w:t>SP 2: Consulta Parametrizada de Finanzas</w:t>
      </w:r>
    </w:p>
    <w:p w14:paraId="4B68466F" w14:textId="77777777" w:rsidR="00620F78" w:rsidRPr="00620F78" w:rsidRDefault="00620F78" w:rsidP="00620F78">
      <w:pPr>
        <w:numPr>
          <w:ilvl w:val="0"/>
          <w:numId w:val="9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Nombre:</w:t>
      </w:r>
      <w:r w:rsidRPr="00620F78">
        <w:rPr>
          <w:rFonts w:ascii="Times New Roman" w:hAnsi="Times New Roman" w:cs="Times New Roman"/>
        </w:rPr>
        <w:t xml:space="preserve"> usp_TopRutasRentables</w:t>
      </w:r>
    </w:p>
    <w:p w14:paraId="7A62DD46" w14:textId="77777777" w:rsidR="00620F78" w:rsidRPr="00620F78" w:rsidRDefault="00620F78" w:rsidP="00620F78">
      <w:pPr>
        <w:numPr>
          <w:ilvl w:val="0"/>
          <w:numId w:val="9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Propósito:</w:t>
      </w:r>
      <w:r w:rsidRPr="00620F78">
        <w:rPr>
          <w:rFonts w:ascii="Times New Roman" w:hAnsi="Times New Roman" w:cs="Times New Roman"/>
        </w:rPr>
        <w:t xml:space="preserve"> Permite a la gerencia consultar dinámicamente las rutas logísticas que generan mayores ingresos económicos, agrupando los datos por agencia de origen y destino. </w:t>
      </w:r>
    </w:p>
    <w:p w14:paraId="3DCFB52D" w14:textId="77777777" w:rsidR="00620F78" w:rsidRPr="00620F78" w:rsidRDefault="00620F78" w:rsidP="00620F78">
      <w:pPr>
        <w:numPr>
          <w:ilvl w:val="0"/>
          <w:numId w:val="9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Parámetros de Entrada:</w:t>
      </w:r>
      <w:r w:rsidRPr="00620F78">
        <w:rPr>
          <w:rFonts w:ascii="Times New Roman" w:hAnsi="Times New Roman" w:cs="Times New Roman"/>
        </w:rPr>
        <w:t xml:space="preserve"> @CantidadTop (INT) - Controla la cantidad de registros devueltos (ej. Top 3, Top 5). </w:t>
      </w:r>
    </w:p>
    <w:p w14:paraId="646644CE" w14:textId="77777777" w:rsidR="00620F78" w:rsidRPr="00620F78" w:rsidRDefault="00620F78" w:rsidP="00620F78">
      <w:pPr>
        <w:numPr>
          <w:ilvl w:val="0"/>
          <w:numId w:val="9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Ejemplo de Ejecución:</w:t>
      </w:r>
    </w:p>
    <w:p w14:paraId="467D24C9" w14:textId="77777777" w:rsidR="00620F78" w:rsidRDefault="00620F78" w:rsidP="00620F78">
      <w:pPr>
        <w:pStyle w:val="HTMLconformatoprevio"/>
        <w:shd w:val="clear" w:color="auto" w:fill="FFFFFF"/>
        <w:spacing w:line="244" w:lineRule="atLeast"/>
        <w:ind w:left="1776"/>
        <w:rPr>
          <w:color w:val="333333"/>
        </w:rPr>
      </w:pPr>
      <w:r>
        <w:rPr>
          <w:b/>
          <w:bCs/>
          <w:color w:val="008800"/>
        </w:rPr>
        <w:t>EXEC</w:t>
      </w:r>
      <w:r>
        <w:rPr>
          <w:color w:val="BBBBBB"/>
        </w:rPr>
        <w:t xml:space="preserve"> </w:t>
      </w:r>
      <w:r>
        <w:rPr>
          <w:color w:val="333333"/>
        </w:rPr>
        <w:t>usp_TopRutasRentables</w:t>
      </w:r>
      <w:r>
        <w:rPr>
          <w:color w:val="BBBBBB"/>
        </w:rPr>
        <w:t xml:space="preserve"> </w:t>
      </w:r>
      <w:r>
        <w:rPr>
          <w:color w:val="333333"/>
        </w:rPr>
        <w:t>@CantidadTop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5</w:t>
      </w:r>
      <w:r>
        <w:rPr>
          <w:color w:val="333333"/>
        </w:rPr>
        <w:t>;</w:t>
      </w:r>
    </w:p>
    <w:p w14:paraId="27A16E97" w14:textId="77777777" w:rsidR="00620F78" w:rsidRPr="00620F78" w:rsidRDefault="00620F78" w:rsidP="00620F78">
      <w:pPr>
        <w:spacing w:line="480" w:lineRule="auto"/>
        <w:ind w:left="1776"/>
        <w:rPr>
          <w:rFonts w:ascii="Times New Roman" w:hAnsi="Times New Roman" w:cs="Times New Roman"/>
        </w:rPr>
      </w:pPr>
    </w:p>
    <w:p w14:paraId="238DC687" w14:textId="77777777" w:rsidR="00620F78" w:rsidRPr="00620F78" w:rsidRDefault="00620F78" w:rsidP="00620F78">
      <w:pPr>
        <w:spacing w:line="480" w:lineRule="auto"/>
        <w:ind w:firstLine="708"/>
        <w:rPr>
          <w:rFonts w:ascii="Times New Roman" w:hAnsi="Times New Roman" w:cs="Times New Roman"/>
          <w:b/>
          <w:bCs/>
        </w:rPr>
      </w:pPr>
      <w:r w:rsidRPr="00620F78">
        <w:rPr>
          <w:rFonts w:ascii="Times New Roman" w:hAnsi="Times New Roman" w:cs="Times New Roman"/>
          <w:b/>
          <w:bCs/>
        </w:rPr>
        <w:t>SP 3: Consulta Parametrizada de Operaciones</w:t>
      </w:r>
    </w:p>
    <w:p w14:paraId="1105FF4A" w14:textId="77777777" w:rsidR="00620F78" w:rsidRPr="00620F78" w:rsidRDefault="00620F78" w:rsidP="00620F78">
      <w:pPr>
        <w:numPr>
          <w:ilvl w:val="0"/>
          <w:numId w:val="10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Nombre:</w:t>
      </w:r>
      <w:r w:rsidRPr="00620F78">
        <w:rPr>
          <w:rFonts w:ascii="Times New Roman" w:hAnsi="Times New Roman" w:cs="Times New Roman"/>
        </w:rPr>
        <w:t xml:space="preserve"> usp_RendimientoFlota</w:t>
      </w:r>
    </w:p>
    <w:p w14:paraId="2E1F6FFC" w14:textId="77777777" w:rsidR="00620F78" w:rsidRPr="00620F78" w:rsidRDefault="00620F78" w:rsidP="00620F78">
      <w:pPr>
        <w:numPr>
          <w:ilvl w:val="0"/>
          <w:numId w:val="10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Propósito:</w:t>
      </w:r>
      <w:r w:rsidRPr="00620F78">
        <w:rPr>
          <w:rFonts w:ascii="Times New Roman" w:hAnsi="Times New Roman" w:cs="Times New Roman"/>
        </w:rPr>
        <w:t xml:space="preserve"> Calcula y devuelve el kilometraje total recorrido y la cantidad de despachos completados, segmentando los resultados por la modalidad de transporte de la unidad. </w:t>
      </w:r>
    </w:p>
    <w:p w14:paraId="0717CF92" w14:textId="77777777" w:rsidR="00620F78" w:rsidRPr="00620F78" w:rsidRDefault="00620F78" w:rsidP="00620F78">
      <w:pPr>
        <w:numPr>
          <w:ilvl w:val="0"/>
          <w:numId w:val="10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lastRenderedPageBreak/>
        <w:t>Parámetros de Entrada:</w:t>
      </w:r>
      <w:r w:rsidRPr="00620F78">
        <w:rPr>
          <w:rFonts w:ascii="Times New Roman" w:hAnsi="Times New Roman" w:cs="Times New Roman"/>
        </w:rPr>
        <w:t xml:space="preserve"> @Modalidad (VARCHAR) - Ej. 'Terrestre' o 'Fluvial'. </w:t>
      </w:r>
    </w:p>
    <w:p w14:paraId="3ECDFFFF" w14:textId="4510EB7D" w:rsidR="007F5231" w:rsidRPr="007F5231" w:rsidRDefault="00620F78" w:rsidP="007F5231">
      <w:pPr>
        <w:numPr>
          <w:ilvl w:val="0"/>
          <w:numId w:val="10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620F78">
        <w:rPr>
          <w:rFonts w:ascii="Times New Roman" w:hAnsi="Times New Roman" w:cs="Times New Roman"/>
          <w:b/>
          <w:bCs/>
        </w:rPr>
        <w:t>Ejemplo de Ejecución:</w:t>
      </w:r>
    </w:p>
    <w:p w14:paraId="7710C40A" w14:textId="77777777" w:rsidR="007F5231" w:rsidRDefault="007F5231" w:rsidP="007F5231">
      <w:pPr>
        <w:pStyle w:val="HTMLconformatoprevio"/>
        <w:spacing w:line="244" w:lineRule="atLeast"/>
        <w:ind w:left="1776"/>
        <w:rPr>
          <w:color w:val="333333"/>
        </w:rPr>
      </w:pPr>
      <w:r>
        <w:rPr>
          <w:b/>
          <w:bCs/>
          <w:color w:val="008800"/>
        </w:rPr>
        <w:t>EXEC</w:t>
      </w:r>
      <w:r>
        <w:rPr>
          <w:color w:val="BBBBBB"/>
        </w:rPr>
        <w:t xml:space="preserve"> </w:t>
      </w:r>
      <w:r>
        <w:rPr>
          <w:color w:val="333333"/>
        </w:rPr>
        <w:t>usp_RendimientoFlota</w:t>
      </w:r>
      <w:r>
        <w:rPr>
          <w:color w:val="BBBBBB"/>
        </w:rPr>
        <w:t xml:space="preserve"> </w:t>
      </w:r>
      <w:r>
        <w:rPr>
          <w:color w:val="333333"/>
        </w:rPr>
        <w:t>@Modalidad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'Terrestre'</w:t>
      </w:r>
      <w:r>
        <w:rPr>
          <w:color w:val="333333"/>
        </w:rPr>
        <w:t>;</w:t>
      </w:r>
    </w:p>
    <w:p w14:paraId="324CCEBC" w14:textId="77777777" w:rsidR="007F5231" w:rsidRDefault="007F5231" w:rsidP="007F5231">
      <w:pPr>
        <w:spacing w:line="480" w:lineRule="auto"/>
        <w:ind w:left="1776"/>
        <w:rPr>
          <w:rFonts w:ascii="Times New Roman" w:hAnsi="Times New Roman" w:cs="Times New Roman"/>
        </w:rPr>
      </w:pPr>
    </w:p>
    <w:p w14:paraId="2C8D86C4" w14:textId="77777777" w:rsidR="007F5231" w:rsidRPr="007F5231" w:rsidRDefault="007F5231" w:rsidP="007F5231">
      <w:pPr>
        <w:spacing w:line="480" w:lineRule="auto"/>
        <w:ind w:firstLine="360"/>
        <w:rPr>
          <w:rFonts w:ascii="Times New Roman" w:hAnsi="Times New Roman" w:cs="Times New Roman"/>
          <w:b/>
          <w:bCs/>
        </w:rPr>
      </w:pPr>
      <w:r w:rsidRPr="007F5231">
        <w:rPr>
          <w:rFonts w:ascii="Times New Roman" w:hAnsi="Times New Roman" w:cs="Times New Roman"/>
          <w:b/>
          <w:bCs/>
        </w:rPr>
        <w:t>SP 4: Consulta Parametrizada de Calidad</w:t>
      </w:r>
    </w:p>
    <w:p w14:paraId="4C77D489" w14:textId="77777777" w:rsidR="007F5231" w:rsidRPr="007F5231" w:rsidRDefault="007F5231" w:rsidP="007F5231">
      <w:pPr>
        <w:numPr>
          <w:ilvl w:val="0"/>
          <w:numId w:val="16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7F5231">
        <w:rPr>
          <w:rFonts w:ascii="Times New Roman" w:hAnsi="Times New Roman" w:cs="Times New Roman"/>
          <w:b/>
          <w:bCs/>
        </w:rPr>
        <w:t>Nombre:</w:t>
      </w:r>
      <w:r w:rsidRPr="007F5231">
        <w:rPr>
          <w:rFonts w:ascii="Times New Roman" w:hAnsi="Times New Roman" w:cs="Times New Roman"/>
        </w:rPr>
        <w:t xml:space="preserve"> usp_AlertasCuellosBotella</w:t>
      </w:r>
    </w:p>
    <w:p w14:paraId="2C21629D" w14:textId="77777777" w:rsidR="007F5231" w:rsidRPr="007F5231" w:rsidRDefault="007F5231" w:rsidP="007F5231">
      <w:pPr>
        <w:numPr>
          <w:ilvl w:val="0"/>
          <w:numId w:val="16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7F5231">
        <w:rPr>
          <w:rFonts w:ascii="Times New Roman" w:hAnsi="Times New Roman" w:cs="Times New Roman"/>
          <w:b/>
          <w:bCs/>
        </w:rPr>
        <w:t>Propósito:</w:t>
      </w:r>
      <w:r w:rsidRPr="007F5231">
        <w:rPr>
          <w:rFonts w:ascii="Times New Roman" w:hAnsi="Times New Roman" w:cs="Times New Roman"/>
        </w:rPr>
        <w:t xml:space="preserve"> Identifica los tramos logísticos con mayor concentración de incidencias operativas para un periodo de tiempo específico, facilitando la toma de decisiones preventivas. </w:t>
      </w:r>
    </w:p>
    <w:p w14:paraId="17D0E885" w14:textId="77777777" w:rsidR="007F5231" w:rsidRPr="007F5231" w:rsidRDefault="007F5231" w:rsidP="007F5231">
      <w:pPr>
        <w:numPr>
          <w:ilvl w:val="0"/>
          <w:numId w:val="16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7F5231">
        <w:rPr>
          <w:rFonts w:ascii="Times New Roman" w:hAnsi="Times New Roman" w:cs="Times New Roman"/>
          <w:b/>
          <w:bCs/>
        </w:rPr>
        <w:t>Parámetros de Entrada:</w:t>
      </w:r>
      <w:r w:rsidRPr="007F5231">
        <w:rPr>
          <w:rFonts w:ascii="Times New Roman" w:hAnsi="Times New Roman" w:cs="Times New Roman"/>
        </w:rPr>
        <w:t xml:space="preserve"> @Mes (INT), @Anio (INT). </w:t>
      </w:r>
    </w:p>
    <w:p w14:paraId="4474F4BB" w14:textId="77777777" w:rsidR="007F5231" w:rsidRPr="007F5231" w:rsidRDefault="007F5231" w:rsidP="007F5231">
      <w:pPr>
        <w:numPr>
          <w:ilvl w:val="0"/>
          <w:numId w:val="16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7F5231">
        <w:rPr>
          <w:rFonts w:ascii="Times New Roman" w:hAnsi="Times New Roman" w:cs="Times New Roman"/>
          <w:b/>
          <w:bCs/>
        </w:rPr>
        <w:t>Ejemplo de Ejecución:</w:t>
      </w:r>
    </w:p>
    <w:p w14:paraId="46BF2DCD" w14:textId="77777777" w:rsidR="0005087B" w:rsidRDefault="0005087B" w:rsidP="0005087B">
      <w:pPr>
        <w:pStyle w:val="HTMLconformatoprevio"/>
        <w:numPr>
          <w:ilvl w:val="0"/>
          <w:numId w:val="16"/>
        </w:numPr>
        <w:spacing w:line="244" w:lineRule="atLeast"/>
        <w:rPr>
          <w:color w:val="333333"/>
        </w:rPr>
      </w:pPr>
      <w:r>
        <w:rPr>
          <w:b/>
          <w:bCs/>
          <w:color w:val="008800"/>
        </w:rPr>
        <w:t>EXEC</w:t>
      </w:r>
      <w:r>
        <w:rPr>
          <w:color w:val="BBBBBB"/>
        </w:rPr>
        <w:t xml:space="preserve"> </w:t>
      </w:r>
      <w:r>
        <w:rPr>
          <w:color w:val="333333"/>
        </w:rPr>
        <w:t>usp_AlertasCuellosBotella</w:t>
      </w:r>
      <w:r>
        <w:rPr>
          <w:color w:val="BBBBBB"/>
        </w:rPr>
        <w:t xml:space="preserve"> </w:t>
      </w:r>
      <w:r>
        <w:rPr>
          <w:color w:val="333333"/>
        </w:rPr>
        <w:t>@Mes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3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</w:rPr>
        <w:t>@Anio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2026</w:t>
      </w:r>
      <w:r>
        <w:rPr>
          <w:color w:val="333333"/>
        </w:rPr>
        <w:t>;</w:t>
      </w:r>
    </w:p>
    <w:p w14:paraId="6AE630BD" w14:textId="77777777" w:rsidR="007F5231" w:rsidRDefault="007F5231" w:rsidP="007F5231">
      <w:pPr>
        <w:spacing w:line="480" w:lineRule="auto"/>
        <w:ind w:left="1776"/>
        <w:rPr>
          <w:rFonts w:ascii="Times New Roman" w:hAnsi="Times New Roman" w:cs="Times New Roman"/>
        </w:rPr>
      </w:pPr>
    </w:p>
    <w:p w14:paraId="5FA7F7AF" w14:textId="77777777" w:rsidR="0005087B" w:rsidRPr="0005087B" w:rsidRDefault="0005087B" w:rsidP="0005087B">
      <w:pPr>
        <w:spacing w:line="480" w:lineRule="auto"/>
        <w:ind w:firstLine="360"/>
        <w:rPr>
          <w:rFonts w:ascii="Times New Roman" w:hAnsi="Times New Roman" w:cs="Times New Roman"/>
          <w:b/>
          <w:bCs/>
        </w:rPr>
      </w:pPr>
      <w:r w:rsidRPr="0005087B">
        <w:rPr>
          <w:rFonts w:ascii="Times New Roman" w:hAnsi="Times New Roman" w:cs="Times New Roman"/>
          <w:b/>
          <w:bCs/>
        </w:rPr>
        <w:t>SP 5: Mantenimiento (Eliminación Lógica)</w:t>
      </w:r>
    </w:p>
    <w:p w14:paraId="49D5E305" w14:textId="77777777" w:rsidR="0005087B" w:rsidRPr="0005087B" w:rsidRDefault="0005087B" w:rsidP="0005087B">
      <w:pPr>
        <w:numPr>
          <w:ilvl w:val="0"/>
          <w:numId w:val="17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  <w:b/>
          <w:bCs/>
        </w:rPr>
        <w:t>Nombre:</w:t>
      </w:r>
      <w:r w:rsidRPr="0005087B">
        <w:rPr>
          <w:rFonts w:ascii="Times New Roman" w:hAnsi="Times New Roman" w:cs="Times New Roman"/>
        </w:rPr>
        <w:t xml:space="preserve"> usp_BajaLogicaVehiculo</w:t>
      </w:r>
    </w:p>
    <w:p w14:paraId="2D73069E" w14:textId="77777777" w:rsidR="0005087B" w:rsidRPr="0005087B" w:rsidRDefault="0005087B" w:rsidP="0005087B">
      <w:pPr>
        <w:numPr>
          <w:ilvl w:val="0"/>
          <w:numId w:val="17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  <w:b/>
          <w:bCs/>
        </w:rPr>
        <w:t>Propósito:</w:t>
      </w:r>
      <w:r w:rsidRPr="0005087B">
        <w:rPr>
          <w:rFonts w:ascii="Times New Roman" w:hAnsi="Times New Roman" w:cs="Times New Roman"/>
        </w:rPr>
        <w:t xml:space="preserve"> Aplica un </w:t>
      </w:r>
      <w:r w:rsidRPr="0005087B">
        <w:rPr>
          <w:rFonts w:ascii="Times New Roman" w:hAnsi="Times New Roman" w:cs="Times New Roman"/>
          <w:i/>
          <w:iCs/>
        </w:rPr>
        <w:t>Soft Delete</w:t>
      </w:r>
      <w:r w:rsidRPr="0005087B">
        <w:rPr>
          <w:rFonts w:ascii="Times New Roman" w:hAnsi="Times New Roman" w:cs="Times New Roman"/>
        </w:rPr>
        <w:t xml:space="preserve"> a una unidad de transporte, cambiando su estado a inactivo (activo = 0) en lugar de borrar el registro físicamente, protegiendo la integridad referencial de los viajes históricos. </w:t>
      </w:r>
    </w:p>
    <w:p w14:paraId="30D1A009" w14:textId="77777777" w:rsidR="0005087B" w:rsidRPr="0005087B" w:rsidRDefault="0005087B" w:rsidP="0005087B">
      <w:pPr>
        <w:numPr>
          <w:ilvl w:val="0"/>
          <w:numId w:val="17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  <w:b/>
          <w:bCs/>
        </w:rPr>
        <w:t>Parámetros de Entrada:</w:t>
      </w:r>
      <w:r w:rsidRPr="0005087B">
        <w:rPr>
          <w:rFonts w:ascii="Times New Roman" w:hAnsi="Times New Roman" w:cs="Times New Roman"/>
        </w:rPr>
        <w:t xml:space="preserve"> @id_vehiculo (INT). </w:t>
      </w:r>
    </w:p>
    <w:p w14:paraId="74F53B6E" w14:textId="77777777" w:rsidR="0005087B" w:rsidRPr="0005087B" w:rsidRDefault="0005087B" w:rsidP="0005087B">
      <w:pPr>
        <w:numPr>
          <w:ilvl w:val="0"/>
          <w:numId w:val="17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  <w:b/>
          <w:bCs/>
        </w:rPr>
        <w:t>Ejemplo de Ejecución:</w:t>
      </w:r>
    </w:p>
    <w:p w14:paraId="62717E27" w14:textId="77777777" w:rsidR="0005087B" w:rsidRDefault="0005087B" w:rsidP="0005087B">
      <w:pPr>
        <w:pStyle w:val="HTMLconformatoprevio"/>
        <w:numPr>
          <w:ilvl w:val="0"/>
          <w:numId w:val="17"/>
        </w:numPr>
        <w:spacing w:line="244" w:lineRule="atLeast"/>
        <w:rPr>
          <w:color w:val="333333"/>
        </w:rPr>
      </w:pPr>
      <w:r>
        <w:rPr>
          <w:b/>
          <w:bCs/>
          <w:color w:val="008800"/>
        </w:rPr>
        <w:lastRenderedPageBreak/>
        <w:t>EXEC</w:t>
      </w:r>
      <w:r>
        <w:rPr>
          <w:color w:val="BBBBBB"/>
        </w:rPr>
        <w:t xml:space="preserve"> </w:t>
      </w:r>
      <w:r>
        <w:rPr>
          <w:color w:val="333333"/>
        </w:rPr>
        <w:t>usp_BajaLogicaVehiculo</w:t>
      </w:r>
      <w:r>
        <w:rPr>
          <w:color w:val="BBBBBB"/>
        </w:rPr>
        <w:t xml:space="preserve"> </w:t>
      </w:r>
      <w:r>
        <w:rPr>
          <w:color w:val="333333"/>
        </w:rPr>
        <w:t>@id_vehiculo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12</w:t>
      </w:r>
      <w:r>
        <w:rPr>
          <w:color w:val="333333"/>
        </w:rPr>
        <w:t>;</w:t>
      </w:r>
    </w:p>
    <w:p w14:paraId="2D4DE593" w14:textId="77777777" w:rsidR="0005087B" w:rsidRDefault="0005087B" w:rsidP="007F5231">
      <w:pPr>
        <w:spacing w:line="480" w:lineRule="auto"/>
        <w:ind w:left="1776"/>
        <w:rPr>
          <w:rFonts w:ascii="Times New Roman" w:hAnsi="Times New Roman" w:cs="Times New Roman"/>
        </w:rPr>
      </w:pPr>
    </w:p>
    <w:p w14:paraId="7D5C4907" w14:textId="706CFCAE" w:rsidR="0005087B" w:rsidRDefault="0005087B" w:rsidP="0005087B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05087B">
        <w:rPr>
          <w:rFonts w:ascii="Times New Roman" w:hAnsi="Times New Roman" w:cs="Times New Roman"/>
          <w:b/>
          <w:bCs/>
        </w:rPr>
        <w:t>Capa de Optimización (Índices)</w:t>
      </w:r>
    </w:p>
    <w:p w14:paraId="551616A0" w14:textId="77777777" w:rsidR="0005087B" w:rsidRPr="0005087B" w:rsidRDefault="0005087B" w:rsidP="0005087B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</w:rPr>
        <w:t>Para soportar la alta concurrencia y acelerar las consultas hacia la capa de visualización gerencial, el modelo físico incluye optimizaciones en los campos de búsqueda más frecuentes:</w:t>
      </w:r>
    </w:p>
    <w:p w14:paraId="4B6ED0EA" w14:textId="77777777" w:rsidR="0005087B" w:rsidRPr="0005087B" w:rsidRDefault="0005087B" w:rsidP="0005087B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  <w:b/>
          <w:bCs/>
        </w:rPr>
        <w:t>Índice 1 (Tracking de Cliente):</w:t>
      </w:r>
      <w:r w:rsidRPr="0005087B">
        <w:rPr>
          <w:rFonts w:ascii="Times New Roman" w:hAnsi="Times New Roman" w:cs="Times New Roman"/>
        </w:rPr>
        <w:t xml:space="preserve"> Se implementó el índice IX_Encomienda_CodigoRastreo sobre la columna codigo_rastreo de la tabla Encomienda. Este índice tipo NONCLUSTERED acelera exponencialmente las búsquedas públicas de paquetes. </w:t>
      </w:r>
    </w:p>
    <w:p w14:paraId="75518436" w14:textId="77777777" w:rsidR="0005087B" w:rsidRDefault="0005087B" w:rsidP="0005087B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  <w:b/>
          <w:bCs/>
        </w:rPr>
        <w:t>Índice 2 (Filtros de Dashboard):</w:t>
      </w:r>
      <w:r w:rsidRPr="0005087B">
        <w:rPr>
          <w:rFonts w:ascii="Times New Roman" w:hAnsi="Times New Roman" w:cs="Times New Roman"/>
        </w:rPr>
        <w:t xml:space="preserve"> Se implementó el índice IX_Despacho_FechaSalida sobre el campo fecha_hora_salida en la tabla Despacho. Esto optimiza los cálculos en los tableros de Looker Studio al filtrar las métricas por fecha. </w:t>
      </w:r>
    </w:p>
    <w:p w14:paraId="3814C6E5" w14:textId="71AFE894" w:rsidR="0005087B" w:rsidRPr="0005087B" w:rsidRDefault="0005087B" w:rsidP="0005087B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5087B">
        <w:rPr>
          <w:rFonts w:ascii="Times New Roman" w:hAnsi="Times New Roman" w:cs="Times New Roman"/>
          <w:b/>
          <w:bCs/>
        </w:rPr>
        <w:t xml:space="preserve"> Capa de Integración Visual (Vistas)</w:t>
      </w:r>
    </w:p>
    <w:p w14:paraId="101F2147" w14:textId="77777777" w:rsidR="0005087B" w:rsidRPr="0005087B" w:rsidRDefault="0005087B" w:rsidP="0005087B">
      <w:pPr>
        <w:pStyle w:val="Prrafodelista"/>
        <w:spacing w:line="480" w:lineRule="auto"/>
        <w:ind w:left="1428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</w:rPr>
        <w:t xml:space="preserve">Las vistas se han diseñado para funcionar como una capa de abstracción segura entre Looker Studio y el núcleo transaccional, estructurando y desnormalizando la información: </w:t>
      </w:r>
    </w:p>
    <w:p w14:paraId="154C4B5B" w14:textId="77777777" w:rsidR="0005087B" w:rsidRPr="0005087B" w:rsidRDefault="0005087B" w:rsidP="0005087B">
      <w:pPr>
        <w:pStyle w:val="Prrafodelista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  <w:b/>
          <w:bCs/>
        </w:rPr>
        <w:t>Directorio de Activos:</w:t>
      </w:r>
      <w:r w:rsidRPr="0005087B">
        <w:rPr>
          <w:rFonts w:ascii="Times New Roman" w:hAnsi="Times New Roman" w:cs="Times New Roman"/>
        </w:rPr>
        <w:t xml:space="preserve"> La vista v_DirectorioFlotaActiva extrae únicamente el catálogo de vehículos que se encuentran habilitados (activo = 1), cruzando su placa y capacidad con el tipo de vehículo. </w:t>
      </w:r>
    </w:p>
    <w:p w14:paraId="2AF39C21" w14:textId="77777777" w:rsidR="0005087B" w:rsidRPr="0005087B" w:rsidRDefault="0005087B" w:rsidP="0005087B">
      <w:pPr>
        <w:pStyle w:val="Prrafodelista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  <w:b/>
          <w:bCs/>
        </w:rPr>
        <w:t>Geolocalización de Riesgos:</w:t>
      </w:r>
      <w:r w:rsidRPr="0005087B">
        <w:rPr>
          <w:rFonts w:ascii="Times New Roman" w:hAnsi="Times New Roman" w:cs="Times New Roman"/>
        </w:rPr>
        <w:t xml:space="preserve"> La vista compleja v_DashboardMapaIncidencias realiza múltiples cruces (JOINs) para mapear cada falla operativa con su </w:t>
      </w:r>
      <w:r w:rsidRPr="0005087B">
        <w:rPr>
          <w:rFonts w:ascii="Times New Roman" w:hAnsi="Times New Roman" w:cs="Times New Roman"/>
        </w:rPr>
        <w:lastRenderedPageBreak/>
        <w:t xml:space="preserve">respectivo Hub de origen, destino y departamento geográfico, sirviendo como motor directo para el mapa interactivo del panel. </w:t>
      </w:r>
    </w:p>
    <w:p w14:paraId="5EB96F0F" w14:textId="77777777" w:rsidR="0005087B" w:rsidRPr="0005087B" w:rsidRDefault="0005087B" w:rsidP="0005087B">
      <w:pPr>
        <w:pStyle w:val="Prrafodelista"/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05087B">
        <w:rPr>
          <w:rFonts w:ascii="Times New Roman" w:hAnsi="Times New Roman" w:cs="Times New Roman"/>
          <w:b/>
          <w:bCs/>
        </w:rPr>
        <w:t>Consolidado de KPIs Gerenciales:</w:t>
      </w:r>
      <w:r w:rsidRPr="0005087B">
        <w:rPr>
          <w:rFonts w:ascii="Times New Roman" w:hAnsi="Times New Roman" w:cs="Times New Roman"/>
        </w:rPr>
        <w:t xml:space="preserve"> La vista maestra vw_DashboardLogistico centraliza la facturación (Tarifa_Total), la eficiencia temporal (Cumplimiento_Tiempo) y el nivel de saturación operativa (Peso_Total_Cargado) para alimentar las tarjetas de indicadores principales.</w:t>
      </w:r>
    </w:p>
    <w:p w14:paraId="3C172903" w14:textId="574A1C40" w:rsidR="0005087B" w:rsidRPr="00D07160" w:rsidRDefault="00F575D4" w:rsidP="00F575D4">
      <w:pPr>
        <w:pStyle w:val="Prrafodelista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07160">
        <w:rPr>
          <w:rFonts w:ascii="Times New Roman" w:hAnsi="Times New Roman" w:cs="Times New Roman"/>
          <w:b/>
          <w:bCs/>
        </w:rPr>
        <w:t>Despliegue y Analítica Visual</w:t>
      </w:r>
    </w:p>
    <w:p w14:paraId="47083CBA" w14:textId="77777777" w:rsidR="00F575D4" w:rsidRPr="00F575D4" w:rsidRDefault="00F575D4" w:rsidP="00F575D4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F575D4">
        <w:rPr>
          <w:rFonts w:ascii="Times New Roman" w:hAnsi="Times New Roman" w:cs="Times New Roman"/>
          <w:b/>
          <w:bCs/>
        </w:rPr>
        <w:t>Guía de Instalación y Despliegue</w:t>
      </w:r>
    </w:p>
    <w:p w14:paraId="220E8CCB" w14:textId="0BFF589C" w:rsidR="00F575D4" w:rsidRDefault="00F575D4" w:rsidP="00F575D4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</w:rPr>
        <w:t>Para replicar el entorno de producción del sistema OmniRuta y conectar la base de datos con la herramienta de Business Intelligence (</w:t>
      </w:r>
      <w:r>
        <w:rPr>
          <w:rFonts w:ascii="Times New Roman" w:hAnsi="Times New Roman" w:cs="Times New Roman"/>
        </w:rPr>
        <w:t>Data</w:t>
      </w:r>
      <w:r w:rsidRPr="00F575D4">
        <w:rPr>
          <w:rFonts w:ascii="Times New Roman" w:hAnsi="Times New Roman" w:cs="Times New Roman"/>
        </w:rPr>
        <w:t xml:space="preserve"> Studio), se debe seguir el siguiente orden estricto de ejecución:</w:t>
      </w:r>
    </w:p>
    <w:p w14:paraId="7383CEC6" w14:textId="77777777" w:rsidR="00F575D4" w:rsidRPr="00F575D4" w:rsidRDefault="00F575D4" w:rsidP="00F575D4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Fase 1: Preparación del Backend (SQL Server)</w:t>
      </w:r>
    </w:p>
    <w:p w14:paraId="22A0674F" w14:textId="77777777" w:rsidR="00F575D4" w:rsidRPr="00F575D4" w:rsidRDefault="00F575D4" w:rsidP="00F575D4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Ejecución del DDL Físico:</w:t>
      </w:r>
      <w:r w:rsidRPr="00F575D4">
        <w:rPr>
          <w:rFonts w:ascii="Times New Roman" w:hAnsi="Times New Roman" w:cs="Times New Roman"/>
        </w:rPr>
        <w:t xml:space="preserve"> Ejecutar el bloque de código que contiene el CREATE DATABASE con la definición de los Filegroups (PRIMARY, FG_Transaccional, FG_Historico) para establecer los espacios de almacenamiento.</w:t>
      </w:r>
    </w:p>
    <w:p w14:paraId="7EA81265" w14:textId="77777777" w:rsidR="00F575D4" w:rsidRPr="00F575D4" w:rsidRDefault="00F575D4" w:rsidP="00F575D4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Creación de Tablas y Restricciones:</w:t>
      </w:r>
      <w:r w:rsidRPr="00F575D4">
        <w:rPr>
          <w:rFonts w:ascii="Times New Roman" w:hAnsi="Times New Roman" w:cs="Times New Roman"/>
        </w:rPr>
        <w:t xml:space="preserve"> Ejecutar la estructura lógica (29 tablas) asegurando la creación de las llaves primarias, foráneas, y reglas CHECK / UNIQUE.</w:t>
      </w:r>
    </w:p>
    <w:p w14:paraId="10D69E96" w14:textId="77777777" w:rsidR="00F575D4" w:rsidRPr="00F575D4" w:rsidRDefault="00F575D4" w:rsidP="00F575D4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Despliegue de Lógica y Optimización:</w:t>
      </w:r>
      <w:r w:rsidRPr="00F575D4">
        <w:rPr>
          <w:rFonts w:ascii="Times New Roman" w:hAnsi="Times New Roman" w:cs="Times New Roman"/>
        </w:rPr>
        <w:t xml:space="preserve"> Ejecutar el script que contiene los 5 Procedimientos Almacenados (usp_), los índices NONCLUSTERED y las 3 vistas analíticas (v_).</w:t>
      </w:r>
    </w:p>
    <w:p w14:paraId="148E9791" w14:textId="77777777" w:rsidR="00F575D4" w:rsidRDefault="00F575D4" w:rsidP="00F575D4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lastRenderedPageBreak/>
        <w:t>Carga de Datos (Seed Data):</w:t>
      </w:r>
      <w:r w:rsidRPr="00F575D4">
        <w:rPr>
          <w:rFonts w:ascii="Times New Roman" w:hAnsi="Times New Roman" w:cs="Times New Roman"/>
        </w:rPr>
        <w:t xml:space="preserve"> Ejecutar los scripts de inserción (INSERT INTO) para poblar los catálogos y generar el historial transaccional de pruebas.</w:t>
      </w:r>
    </w:p>
    <w:p w14:paraId="1D02DCD1" w14:textId="77777777" w:rsidR="00F575D4" w:rsidRPr="00F575D4" w:rsidRDefault="00F575D4" w:rsidP="00F575D4">
      <w:pPr>
        <w:pStyle w:val="Prrafodelista"/>
        <w:spacing w:line="480" w:lineRule="auto"/>
        <w:ind w:left="1068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Fase 2: Conexión al Frontend (Looker Studio)</w:t>
      </w:r>
    </w:p>
    <w:p w14:paraId="11DDEEDB" w14:textId="77777777" w:rsidR="00F575D4" w:rsidRPr="00F575D4" w:rsidRDefault="00F575D4" w:rsidP="00F575D4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</w:rPr>
        <w:t>En Looker Studio, crear una nueva "Fuente de Datos".</w:t>
      </w:r>
    </w:p>
    <w:p w14:paraId="0A21127E" w14:textId="77777777" w:rsidR="00F575D4" w:rsidRPr="00F575D4" w:rsidRDefault="00F575D4" w:rsidP="00F575D4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</w:rPr>
        <w:t xml:space="preserve">Seleccionar el conector nativo </w:t>
      </w:r>
      <w:r w:rsidRPr="00F575D4">
        <w:rPr>
          <w:rFonts w:ascii="Times New Roman" w:hAnsi="Times New Roman" w:cs="Times New Roman"/>
          <w:b/>
          <w:bCs/>
        </w:rPr>
        <w:t>Microsoft SQL Server</w:t>
      </w:r>
      <w:r w:rsidRPr="00F575D4">
        <w:rPr>
          <w:rFonts w:ascii="Times New Roman" w:hAnsi="Times New Roman" w:cs="Times New Roman"/>
        </w:rPr>
        <w:t>.</w:t>
      </w:r>
    </w:p>
    <w:p w14:paraId="31CF1177" w14:textId="77777777" w:rsidR="00F575D4" w:rsidRPr="00F575D4" w:rsidRDefault="00F575D4" w:rsidP="00F575D4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</w:rPr>
        <w:t>Autenticar las credenciales del servidor y seleccionar la base de datos OmniRuta.</w:t>
      </w:r>
    </w:p>
    <w:p w14:paraId="6FDDC3B7" w14:textId="77777777" w:rsidR="00F575D4" w:rsidRDefault="00F575D4" w:rsidP="00F575D4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</w:rPr>
        <w:t>Importar de manera independiente las vistas vw_DashboardLogistico y v_DashboardMapaIncidencias para separar las consultas transaccionales de las de geolocalización.</w:t>
      </w:r>
    </w:p>
    <w:p w14:paraId="2E141F5B" w14:textId="219D24BC" w:rsidR="00F575D4" w:rsidRPr="000E3091" w:rsidRDefault="00F575D4" w:rsidP="00F575D4">
      <w:pPr>
        <w:pStyle w:val="Prrafodelista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E3091">
        <w:rPr>
          <w:rFonts w:ascii="Times New Roman" w:hAnsi="Times New Roman" w:cs="Times New Roman"/>
          <w:b/>
          <w:bCs/>
        </w:rPr>
        <w:t xml:space="preserve"> Descripción del Dashboard Gerencial</w:t>
      </w:r>
    </w:p>
    <w:p w14:paraId="20C1A52E" w14:textId="641E1BB4" w:rsidR="00F575D4" w:rsidRDefault="00F575D4" w:rsidP="00F575D4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</w:rPr>
        <w:t>El panel de control ha sido diseñado para centralizar la toma de decisiones operativas y financieras. A continuación, se detalla el propósito de cada componente visual:</w:t>
      </w:r>
    </w:p>
    <w:p w14:paraId="0E22D267" w14:textId="319927AE" w:rsidR="000E3091" w:rsidRDefault="00756BCD" w:rsidP="000E3091">
      <w:pPr>
        <w:pStyle w:val="Prrafodelista"/>
        <w:keepNext/>
        <w:spacing w:line="480" w:lineRule="auto"/>
        <w:ind w:left="1080"/>
      </w:pPr>
      <w:r w:rsidRPr="00756BCD">
        <w:lastRenderedPageBreak/>
        <w:drawing>
          <wp:inline distT="0" distB="0" distL="0" distR="0" wp14:anchorId="5B93FD4D" wp14:editId="165D5750">
            <wp:extent cx="5943600" cy="4458970"/>
            <wp:effectExtent l="0" t="0" r="0" b="0"/>
            <wp:docPr id="815945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45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7617" w14:textId="299DE28B" w:rsidR="00F575D4" w:rsidRPr="000E3091" w:rsidRDefault="000E3091" w:rsidP="000E3091">
      <w:pPr>
        <w:pStyle w:val="Descripcin"/>
        <w:ind w:left="372" w:firstLine="708"/>
        <w:rPr>
          <w:rFonts w:ascii="Times New Roman" w:hAnsi="Times New Roman" w:cs="Times New Roman"/>
        </w:rPr>
      </w:pPr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 xml:space="preserve"> Dashboard General</w:t>
      </w:r>
    </w:p>
    <w:p w14:paraId="3E08C5ED" w14:textId="2343DF81" w:rsidR="00F575D4" w:rsidRPr="00F575D4" w:rsidRDefault="00F575D4" w:rsidP="00F575D4">
      <w:pPr>
        <w:pStyle w:val="Prrafodelista"/>
        <w:numPr>
          <w:ilvl w:val="2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F575D4">
        <w:rPr>
          <w:rFonts w:ascii="Times New Roman" w:hAnsi="Times New Roman" w:cs="Times New Roman"/>
          <w:b/>
          <w:bCs/>
        </w:rPr>
        <w:t xml:space="preserve"> Tarjetas de Indicadores Clave (KPIs)</w:t>
      </w:r>
    </w:p>
    <w:p w14:paraId="719DE0EC" w14:textId="77777777" w:rsidR="00F575D4" w:rsidRPr="00F575D4" w:rsidRDefault="00F575D4" w:rsidP="00F575D4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</w:rPr>
        <w:t>Ubicadas en la franja superior para lectura inmediata, alimentadas principalmente por la vista vw_DashboardLogistico:</w:t>
      </w:r>
    </w:p>
    <w:p w14:paraId="50CAB70B" w14:textId="77777777" w:rsidR="00F575D4" w:rsidRPr="00F575D4" w:rsidRDefault="00F575D4" w:rsidP="00F575D4">
      <w:pPr>
        <w:pStyle w:val="Prrafodelista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Costos Operativos e IKR (Ingreso por Km):</w:t>
      </w:r>
      <w:r w:rsidRPr="00F575D4">
        <w:rPr>
          <w:rFonts w:ascii="Times New Roman" w:hAnsi="Times New Roman" w:cs="Times New Roman"/>
        </w:rPr>
        <w:t xml:space="preserve"> Miden la rentabilidad base de la operación.</w:t>
      </w:r>
    </w:p>
    <w:p w14:paraId="0BDCFDD6" w14:textId="77777777" w:rsidR="00F575D4" w:rsidRPr="00F575D4" w:rsidRDefault="00F575D4" w:rsidP="00F575D4">
      <w:pPr>
        <w:pStyle w:val="Prrafodelista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Tasa de Entregas a Tiempo:</w:t>
      </w:r>
      <w:r w:rsidRPr="00F575D4">
        <w:rPr>
          <w:rFonts w:ascii="Times New Roman" w:hAnsi="Times New Roman" w:cs="Times New Roman"/>
        </w:rPr>
        <w:t xml:space="preserve"> Indicador de excelencia del servicio (SLA), que evalúa matemáticamente qué porcentaje de los despachos llegaron antes del límite de 48 horas.</w:t>
      </w:r>
    </w:p>
    <w:p w14:paraId="3802B03E" w14:textId="77777777" w:rsidR="00F575D4" w:rsidRPr="00F575D4" w:rsidRDefault="00F575D4" w:rsidP="00F575D4">
      <w:pPr>
        <w:pStyle w:val="Prrafodelista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lastRenderedPageBreak/>
        <w:t>Factor de Carga:</w:t>
      </w:r>
      <w:r w:rsidRPr="00F575D4">
        <w:rPr>
          <w:rFonts w:ascii="Times New Roman" w:hAnsi="Times New Roman" w:cs="Times New Roman"/>
        </w:rPr>
        <w:t xml:space="preserve"> Muestra el nivel de saturación operativa de los vehículos frente a su capacidad máxima permitida.</w:t>
      </w:r>
    </w:p>
    <w:p w14:paraId="5A300886" w14:textId="77777777" w:rsidR="00F575D4" w:rsidRDefault="00F575D4" w:rsidP="00F575D4">
      <w:pPr>
        <w:pStyle w:val="Prrafodelista"/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Fallas Mecánicas:</w:t>
      </w:r>
      <w:r w:rsidRPr="00F575D4">
        <w:rPr>
          <w:rFonts w:ascii="Times New Roman" w:hAnsi="Times New Roman" w:cs="Times New Roman"/>
        </w:rPr>
        <w:t xml:space="preserve"> Conteo filtrado y aislado de la vista de incidencias para monitorear el estado crítico de la flota.</w:t>
      </w:r>
    </w:p>
    <w:p w14:paraId="0E18585F" w14:textId="77777777" w:rsidR="00F575D4" w:rsidRPr="00F575D4" w:rsidRDefault="00F575D4" w:rsidP="00F575D4">
      <w:pPr>
        <w:spacing w:line="480" w:lineRule="auto"/>
        <w:ind w:left="1068"/>
        <w:rPr>
          <w:rFonts w:ascii="Times New Roman" w:hAnsi="Times New Roman" w:cs="Times New Roman"/>
          <w:b/>
          <w:bCs/>
        </w:rPr>
      </w:pPr>
      <w:r w:rsidRPr="00F575D4">
        <w:rPr>
          <w:rFonts w:ascii="Times New Roman" w:hAnsi="Times New Roman" w:cs="Times New Roman"/>
          <w:b/>
          <w:bCs/>
        </w:rPr>
        <w:t>3.2.2 Gráficos Analíticos</w:t>
      </w:r>
    </w:p>
    <w:p w14:paraId="5702E67D" w14:textId="77777777" w:rsidR="00F575D4" w:rsidRPr="00F575D4" w:rsidRDefault="00F575D4" w:rsidP="00F575D4">
      <w:pPr>
        <w:numPr>
          <w:ilvl w:val="0"/>
          <w:numId w:val="23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Comportamiento de la Demanda por Hora (Líneas):</w:t>
      </w:r>
      <w:r w:rsidRPr="00F575D4">
        <w:rPr>
          <w:rFonts w:ascii="Times New Roman" w:hAnsi="Times New Roman" w:cs="Times New Roman"/>
        </w:rPr>
        <w:t xml:space="preserve"> Analiza la curva de actividad logística a lo largo del día, permitiendo identificar los picos de salida de camiones para optimizar los turnos del personal en los Hubs.</w:t>
      </w:r>
    </w:p>
    <w:p w14:paraId="2551292C" w14:textId="77777777" w:rsidR="00F575D4" w:rsidRDefault="00F575D4" w:rsidP="00F575D4">
      <w:pPr>
        <w:numPr>
          <w:ilvl w:val="0"/>
          <w:numId w:val="23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Top Ingresos por Hub de Destino (Barras):</w:t>
      </w:r>
      <w:r w:rsidRPr="00F575D4">
        <w:rPr>
          <w:rFonts w:ascii="Times New Roman" w:hAnsi="Times New Roman" w:cs="Times New Roman"/>
        </w:rPr>
        <w:t xml:space="preserve"> Identifica las rutas logísticas más rentables, ordenando de mayor a menor los ingresos generados por cada región.</w:t>
      </w:r>
    </w:p>
    <w:p w14:paraId="13B2E724" w14:textId="77777777" w:rsidR="000E3091" w:rsidRDefault="00F575D4" w:rsidP="000E3091">
      <w:pPr>
        <w:keepNext/>
        <w:spacing w:line="480" w:lineRule="auto"/>
        <w:ind w:left="1428"/>
      </w:pPr>
      <w:r w:rsidRPr="00F575D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54AF9A" wp14:editId="24E17207">
            <wp:extent cx="3756986" cy="4625741"/>
            <wp:effectExtent l="0" t="0" r="0" b="3810"/>
            <wp:docPr id="306720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20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69C9" w14:textId="2D822E5A" w:rsidR="00F575D4" w:rsidRDefault="000E3091" w:rsidP="000E3091">
      <w:pPr>
        <w:pStyle w:val="Descripcin"/>
        <w:ind w:left="708" w:firstLine="708"/>
        <w:rPr>
          <w:rFonts w:ascii="Times New Roman" w:hAnsi="Times New Roman" w:cs="Times New Roman"/>
        </w:rPr>
      </w:pPr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 xml:space="preserve"> Gráficos Analíticos</w:t>
      </w:r>
    </w:p>
    <w:p w14:paraId="5C910219" w14:textId="77777777" w:rsidR="00F575D4" w:rsidRPr="00F575D4" w:rsidRDefault="00F575D4" w:rsidP="00F575D4">
      <w:pPr>
        <w:spacing w:line="480" w:lineRule="auto"/>
        <w:ind w:left="1428"/>
        <w:rPr>
          <w:rFonts w:ascii="Times New Roman" w:hAnsi="Times New Roman" w:cs="Times New Roman"/>
          <w:b/>
          <w:bCs/>
        </w:rPr>
      </w:pPr>
      <w:r w:rsidRPr="00F575D4">
        <w:rPr>
          <w:rFonts w:ascii="Times New Roman" w:hAnsi="Times New Roman" w:cs="Times New Roman"/>
          <w:b/>
          <w:bCs/>
        </w:rPr>
        <w:t>3.2.3 Mapa Geográfico de Incidencias</w:t>
      </w:r>
    </w:p>
    <w:p w14:paraId="420A6966" w14:textId="77777777" w:rsidR="00F575D4" w:rsidRPr="00F575D4" w:rsidRDefault="00F575D4" w:rsidP="00F575D4">
      <w:pPr>
        <w:numPr>
          <w:ilvl w:val="0"/>
          <w:numId w:val="24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b/>
          <w:bCs/>
        </w:rPr>
        <w:t>Visualización de Riesgos:</w:t>
      </w:r>
      <w:r w:rsidRPr="00F575D4">
        <w:rPr>
          <w:rFonts w:ascii="Times New Roman" w:hAnsi="Times New Roman" w:cs="Times New Roman"/>
        </w:rPr>
        <w:t xml:space="preserve"> Utiliza la vista v_DashboardMapaIncidencias para proyectar en un mapa de burbujas la ubicación exacta de las anomalías (Clima, Bloqueos, Mecánica).</w:t>
      </w:r>
    </w:p>
    <w:p w14:paraId="45B34B65" w14:textId="5568ED3B" w:rsidR="00F575D4" w:rsidRDefault="00F575D4" w:rsidP="00F575D4">
      <w:pPr>
        <w:numPr>
          <w:ilvl w:val="0"/>
          <w:numId w:val="24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F575D4">
        <w:rPr>
          <w:rFonts w:ascii="Times New Roman" w:hAnsi="Times New Roman" w:cs="Times New Roman"/>
          <w:i/>
          <w:iCs/>
        </w:rPr>
        <w:t>Nota Técnica de Geolocalización:</w:t>
      </w:r>
      <w:r w:rsidRPr="00F575D4">
        <w:rPr>
          <w:rFonts w:ascii="Times New Roman" w:hAnsi="Times New Roman" w:cs="Times New Roman"/>
        </w:rPr>
        <w:t xml:space="preserve"> El modelo de datos garantiza la integridad de todas las incidencias; sin embargo, la renderización visual en el mapa depende del motor de geocodificación de la API de Google Maps, el cual </w:t>
      </w:r>
      <w:r w:rsidRPr="00F575D4">
        <w:rPr>
          <w:rFonts w:ascii="Times New Roman" w:hAnsi="Times New Roman" w:cs="Times New Roman"/>
        </w:rPr>
        <w:lastRenderedPageBreak/>
        <w:t>agrupa los puntos según la resolución de texto permitida (Nivel de Subdivisión de País).</w:t>
      </w:r>
    </w:p>
    <w:p w14:paraId="33B8BE3F" w14:textId="6E684650" w:rsidR="000E3091" w:rsidRDefault="00756BCD" w:rsidP="000E3091">
      <w:pPr>
        <w:keepNext/>
        <w:spacing w:line="480" w:lineRule="auto"/>
        <w:ind w:left="1776"/>
      </w:pPr>
      <w:r w:rsidRPr="00756BCD">
        <w:drawing>
          <wp:inline distT="0" distB="0" distL="0" distR="0" wp14:anchorId="315E6B44" wp14:editId="0E45E174">
            <wp:extent cx="3680779" cy="4541914"/>
            <wp:effectExtent l="0" t="0" r="0" b="0"/>
            <wp:docPr id="898813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3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CC1E" w14:textId="12BF34F8" w:rsidR="00F575D4" w:rsidRPr="00F575D4" w:rsidRDefault="000E3091" w:rsidP="000E3091">
      <w:pPr>
        <w:pStyle w:val="Descripcin"/>
        <w:ind w:left="1068" w:firstLine="708"/>
        <w:rPr>
          <w:rFonts w:ascii="Times New Roman" w:hAnsi="Times New Roman" w:cs="Times New Roman"/>
        </w:rPr>
      </w:pPr>
      <w:r>
        <w:t xml:space="preserve">Ilustración </w:t>
      </w:r>
      <w:fldSimple w:instr=" SEQ Ilustración \* ARABIC ">
        <w:r>
          <w:rPr>
            <w:noProof/>
          </w:rPr>
          <w:t>6</w:t>
        </w:r>
      </w:fldSimple>
      <w:r>
        <w:t xml:space="preserve"> Mapa Geográfico de Incidencias</w:t>
      </w:r>
    </w:p>
    <w:p w14:paraId="746E796A" w14:textId="77777777" w:rsidR="00B13E03" w:rsidRPr="00B13E03" w:rsidRDefault="00B13E03" w:rsidP="00B13E03">
      <w:pPr>
        <w:spacing w:line="480" w:lineRule="auto"/>
        <w:ind w:left="1428"/>
        <w:rPr>
          <w:rFonts w:ascii="Times New Roman" w:hAnsi="Times New Roman" w:cs="Times New Roman"/>
          <w:b/>
          <w:bCs/>
        </w:rPr>
      </w:pPr>
      <w:r w:rsidRPr="00B13E03">
        <w:rPr>
          <w:rFonts w:ascii="Times New Roman" w:hAnsi="Times New Roman" w:cs="Times New Roman"/>
          <w:b/>
          <w:bCs/>
        </w:rPr>
        <w:t>3.3 Manual de Uso y Navegación Interactiva</w:t>
      </w:r>
    </w:p>
    <w:p w14:paraId="4D34D5B0" w14:textId="77777777" w:rsidR="00B13E03" w:rsidRDefault="00B13E03" w:rsidP="00B13E03">
      <w:pPr>
        <w:spacing w:line="480" w:lineRule="auto"/>
        <w:ind w:left="1428"/>
        <w:rPr>
          <w:rFonts w:ascii="Times New Roman" w:hAnsi="Times New Roman" w:cs="Times New Roman"/>
        </w:rPr>
      </w:pPr>
      <w:r w:rsidRPr="00B13E03">
        <w:rPr>
          <w:rFonts w:ascii="Times New Roman" w:hAnsi="Times New Roman" w:cs="Times New Roman"/>
        </w:rPr>
        <w:t>El dashboard no es estático; cuenta con un panel de control interactivo en la cabecera oscura que permite a la gerencia segmentar la información en tiempo real a través de 3 filtros principales:</w:t>
      </w:r>
    </w:p>
    <w:p w14:paraId="117ED133" w14:textId="77777777" w:rsidR="000E3091" w:rsidRDefault="000E3091" w:rsidP="000E3091">
      <w:pPr>
        <w:keepNext/>
        <w:spacing w:line="480" w:lineRule="auto"/>
        <w:ind w:left="1428"/>
      </w:pPr>
      <w:r w:rsidRPr="000E309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5D6A9C" wp14:editId="5CCFBAC9">
            <wp:extent cx="3711262" cy="320068"/>
            <wp:effectExtent l="0" t="0" r="3810" b="3810"/>
            <wp:docPr id="1011425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5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4EA3" w14:textId="3CC4F9DE" w:rsidR="000E3091" w:rsidRPr="00B13E03" w:rsidRDefault="000E3091" w:rsidP="000E3091">
      <w:pPr>
        <w:pStyle w:val="Descripcin"/>
        <w:ind w:left="708" w:firstLine="708"/>
        <w:rPr>
          <w:rFonts w:ascii="Times New Roman" w:hAnsi="Times New Roman" w:cs="Times New Roman"/>
        </w:rPr>
      </w:pPr>
      <w:r>
        <w:t xml:space="preserve">Ilustración </w:t>
      </w:r>
      <w:fldSimple w:instr=" SEQ Ilustración \* ARABIC ">
        <w:r>
          <w:rPr>
            <w:noProof/>
          </w:rPr>
          <w:t>7</w:t>
        </w:r>
      </w:fldSimple>
      <w:r>
        <w:t xml:space="preserve"> Filtros de Navegación</w:t>
      </w:r>
    </w:p>
    <w:p w14:paraId="7EF69647" w14:textId="77777777" w:rsidR="00B13E03" w:rsidRPr="00B13E03" w:rsidRDefault="00B13E03" w:rsidP="00B13E03">
      <w:pPr>
        <w:numPr>
          <w:ilvl w:val="0"/>
          <w:numId w:val="25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13E03">
        <w:rPr>
          <w:rFonts w:ascii="Times New Roman" w:hAnsi="Times New Roman" w:cs="Times New Roman"/>
          <w:b/>
          <w:bCs/>
        </w:rPr>
        <w:t>Selecciona un Periodo (Filtro de Fecha):</w:t>
      </w:r>
      <w:r w:rsidRPr="00B13E03">
        <w:rPr>
          <w:rFonts w:ascii="Times New Roman" w:hAnsi="Times New Roman" w:cs="Times New Roman"/>
        </w:rPr>
        <w:t xml:space="preserve"> Permite aislar las operaciones logísticas según su fecha de salida, recalculando automáticamente todos los costos, tiempos e incidencias para el rango seleccionado (ej. Último trimestre vs. Año actual).</w:t>
      </w:r>
    </w:p>
    <w:p w14:paraId="54F01DB9" w14:textId="77777777" w:rsidR="00B13E03" w:rsidRPr="00B13E03" w:rsidRDefault="00B13E03" w:rsidP="00B13E03">
      <w:pPr>
        <w:numPr>
          <w:ilvl w:val="0"/>
          <w:numId w:val="25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13E03">
        <w:rPr>
          <w:rFonts w:ascii="Times New Roman" w:hAnsi="Times New Roman" w:cs="Times New Roman"/>
          <w:b/>
          <w:bCs/>
        </w:rPr>
        <w:t>Segmentador por Hub (Origen / Destino):</w:t>
      </w:r>
      <w:r w:rsidRPr="00B13E03">
        <w:rPr>
          <w:rFonts w:ascii="Times New Roman" w:hAnsi="Times New Roman" w:cs="Times New Roman"/>
        </w:rPr>
        <w:t xml:space="preserve"> Al seleccionar una región en específico (ej. "Arequipa"), los gráficos de barras y el mapa de calor se aíslan para mostrar únicamente los camiones que salieron o llegaron a dicha sucursal, permitiendo auditar sedes individuales.</w:t>
      </w:r>
    </w:p>
    <w:p w14:paraId="1AB12CD5" w14:textId="77777777" w:rsidR="00B13E03" w:rsidRPr="00B13E03" w:rsidRDefault="00B13E03" w:rsidP="00B13E03">
      <w:pPr>
        <w:numPr>
          <w:ilvl w:val="0"/>
          <w:numId w:val="25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B13E03">
        <w:rPr>
          <w:rFonts w:ascii="Times New Roman" w:hAnsi="Times New Roman" w:cs="Times New Roman"/>
          <w:b/>
          <w:bCs/>
        </w:rPr>
        <w:t>Interacción Cruzada (Cross-Filtering):</w:t>
      </w:r>
      <w:r w:rsidRPr="00B13E03">
        <w:rPr>
          <w:rFonts w:ascii="Times New Roman" w:hAnsi="Times New Roman" w:cs="Times New Roman"/>
        </w:rPr>
        <w:t xml:space="preserve"> Además de los menús superiores, el usuario puede hacer clic directamente en una barra del gráfico "Top Ingresos" o en una burbuja del "Mapa de Incidencias". Esto aplicará un filtro temporal en todo el tablero, vinculando visualmente el costo operativo con la región seleccionada al instante.</w:t>
      </w:r>
    </w:p>
    <w:p w14:paraId="6DBE933A" w14:textId="77777777" w:rsidR="00F575D4" w:rsidRPr="00F575D4" w:rsidRDefault="00F575D4" w:rsidP="00F575D4">
      <w:pPr>
        <w:spacing w:line="480" w:lineRule="auto"/>
        <w:ind w:left="1428"/>
        <w:rPr>
          <w:rFonts w:ascii="Times New Roman" w:hAnsi="Times New Roman" w:cs="Times New Roman"/>
        </w:rPr>
      </w:pPr>
    </w:p>
    <w:p w14:paraId="3642030F" w14:textId="77777777" w:rsidR="00F575D4" w:rsidRPr="00F575D4" w:rsidRDefault="00F575D4" w:rsidP="00F575D4">
      <w:pPr>
        <w:spacing w:line="480" w:lineRule="auto"/>
        <w:ind w:left="1068"/>
        <w:rPr>
          <w:rFonts w:ascii="Times New Roman" w:hAnsi="Times New Roman" w:cs="Times New Roman"/>
        </w:rPr>
      </w:pPr>
    </w:p>
    <w:p w14:paraId="689FCABA" w14:textId="77777777" w:rsidR="00F575D4" w:rsidRPr="00F575D4" w:rsidRDefault="00F575D4" w:rsidP="00F575D4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3494E54F" w14:textId="233C020B" w:rsidR="00F575D4" w:rsidRPr="00F575D4" w:rsidRDefault="00F575D4" w:rsidP="00F575D4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sectPr w:rsidR="00F575D4" w:rsidRPr="00F575D4" w:rsidSect="00BB59F2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5C05F" w14:textId="77777777" w:rsidR="00173762" w:rsidRDefault="00173762" w:rsidP="001A6D21">
      <w:pPr>
        <w:spacing w:after="0" w:line="240" w:lineRule="auto"/>
      </w:pPr>
      <w:r>
        <w:separator/>
      </w:r>
    </w:p>
  </w:endnote>
  <w:endnote w:type="continuationSeparator" w:id="0">
    <w:p w14:paraId="5CA6414D" w14:textId="77777777" w:rsidR="00173762" w:rsidRDefault="00173762" w:rsidP="001A6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E9821" w14:textId="77777777" w:rsidR="00173762" w:rsidRDefault="00173762" w:rsidP="001A6D21">
      <w:pPr>
        <w:spacing w:after="0" w:line="240" w:lineRule="auto"/>
      </w:pPr>
      <w:r>
        <w:separator/>
      </w:r>
    </w:p>
  </w:footnote>
  <w:footnote w:type="continuationSeparator" w:id="0">
    <w:p w14:paraId="5FD6146A" w14:textId="77777777" w:rsidR="00173762" w:rsidRDefault="00173762" w:rsidP="001A6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55A"/>
    <w:multiLevelType w:val="hybridMultilevel"/>
    <w:tmpl w:val="A0BCF0A4"/>
    <w:lvl w:ilvl="0" w:tplc="280A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11DD01DE"/>
    <w:multiLevelType w:val="hybridMultilevel"/>
    <w:tmpl w:val="DB6E9BEA"/>
    <w:lvl w:ilvl="0" w:tplc="280A000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849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921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993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1065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1137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12096" w:hanging="360"/>
      </w:pPr>
      <w:rPr>
        <w:rFonts w:ascii="Wingdings" w:hAnsi="Wingdings" w:hint="default"/>
      </w:rPr>
    </w:lvl>
  </w:abstractNum>
  <w:abstractNum w:abstractNumId="2" w15:restartNumberingAfterBreak="0">
    <w:nsid w:val="130D7AEE"/>
    <w:multiLevelType w:val="multilevel"/>
    <w:tmpl w:val="78D295B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20264"/>
    <w:multiLevelType w:val="multilevel"/>
    <w:tmpl w:val="CE922B1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77951"/>
    <w:multiLevelType w:val="multilevel"/>
    <w:tmpl w:val="BA84FB7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4353C"/>
    <w:multiLevelType w:val="multilevel"/>
    <w:tmpl w:val="EA486E2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9390D"/>
    <w:multiLevelType w:val="multilevel"/>
    <w:tmpl w:val="C882AF8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81DED"/>
    <w:multiLevelType w:val="hybridMultilevel"/>
    <w:tmpl w:val="9BE66516"/>
    <w:lvl w:ilvl="0" w:tplc="280A000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8496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9216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9936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10656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11376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12096" w:hanging="360"/>
      </w:pPr>
      <w:rPr>
        <w:rFonts w:ascii="Wingdings" w:hAnsi="Wingdings" w:hint="default"/>
      </w:rPr>
    </w:lvl>
  </w:abstractNum>
  <w:abstractNum w:abstractNumId="8" w15:restartNumberingAfterBreak="0">
    <w:nsid w:val="24592B94"/>
    <w:multiLevelType w:val="multilevel"/>
    <w:tmpl w:val="A97470F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206EA"/>
    <w:multiLevelType w:val="multilevel"/>
    <w:tmpl w:val="02D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4388E"/>
    <w:multiLevelType w:val="multilevel"/>
    <w:tmpl w:val="CDAE07E2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11" w15:restartNumberingAfterBreak="0">
    <w:nsid w:val="375A2F23"/>
    <w:multiLevelType w:val="multilevel"/>
    <w:tmpl w:val="F94EC41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557D0"/>
    <w:multiLevelType w:val="multilevel"/>
    <w:tmpl w:val="3BBAAF3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849D1"/>
    <w:multiLevelType w:val="multilevel"/>
    <w:tmpl w:val="DEF4C1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2A413D8"/>
    <w:multiLevelType w:val="multilevel"/>
    <w:tmpl w:val="E4F64AD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C3A82"/>
    <w:multiLevelType w:val="hybridMultilevel"/>
    <w:tmpl w:val="7292DF8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D53C19"/>
    <w:multiLevelType w:val="hybridMultilevel"/>
    <w:tmpl w:val="DAA0ED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F1395"/>
    <w:multiLevelType w:val="multilevel"/>
    <w:tmpl w:val="C870EBDC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8" w15:restartNumberingAfterBreak="0">
    <w:nsid w:val="59DC1430"/>
    <w:multiLevelType w:val="multilevel"/>
    <w:tmpl w:val="67BE3EF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237A8"/>
    <w:multiLevelType w:val="multilevel"/>
    <w:tmpl w:val="C8A62E9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C6D16"/>
    <w:multiLevelType w:val="hybridMultilevel"/>
    <w:tmpl w:val="D304F9B4"/>
    <w:lvl w:ilvl="0" w:tplc="280A0001">
      <w:start w:val="1"/>
      <w:numFmt w:val="bullet"/>
      <w:lvlText w:val=""/>
      <w:lvlJc w:val="left"/>
      <w:pPr>
        <w:ind w:left="12303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302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37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44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51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59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66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73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8063" w:hanging="360"/>
      </w:pPr>
      <w:rPr>
        <w:rFonts w:ascii="Wingdings" w:hAnsi="Wingdings" w:hint="default"/>
      </w:rPr>
    </w:lvl>
  </w:abstractNum>
  <w:abstractNum w:abstractNumId="21" w15:restartNumberingAfterBreak="0">
    <w:nsid w:val="72184394"/>
    <w:multiLevelType w:val="multilevel"/>
    <w:tmpl w:val="AC8AAD4C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2" w15:restartNumberingAfterBreak="0">
    <w:nsid w:val="73DA4430"/>
    <w:multiLevelType w:val="multilevel"/>
    <w:tmpl w:val="3E4671F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678FC"/>
    <w:multiLevelType w:val="hybridMultilevel"/>
    <w:tmpl w:val="3BA20964"/>
    <w:lvl w:ilvl="0" w:tplc="28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4" w15:restartNumberingAfterBreak="0">
    <w:nsid w:val="7E4D337F"/>
    <w:multiLevelType w:val="multilevel"/>
    <w:tmpl w:val="91EEEA8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533811022">
    <w:abstractNumId w:val="15"/>
  </w:num>
  <w:num w:numId="2" w16cid:durableId="903025982">
    <w:abstractNumId w:val="13"/>
  </w:num>
  <w:num w:numId="3" w16cid:durableId="426971805">
    <w:abstractNumId w:val="9"/>
  </w:num>
  <w:num w:numId="4" w16cid:durableId="1262179758">
    <w:abstractNumId w:val="4"/>
  </w:num>
  <w:num w:numId="5" w16cid:durableId="1919552652">
    <w:abstractNumId w:val="8"/>
  </w:num>
  <w:num w:numId="6" w16cid:durableId="221521106">
    <w:abstractNumId w:val="18"/>
  </w:num>
  <w:num w:numId="7" w16cid:durableId="365721761">
    <w:abstractNumId w:val="24"/>
  </w:num>
  <w:num w:numId="8" w16cid:durableId="685013720">
    <w:abstractNumId w:val="0"/>
  </w:num>
  <w:num w:numId="9" w16cid:durableId="1236479665">
    <w:abstractNumId w:val="14"/>
  </w:num>
  <w:num w:numId="10" w16cid:durableId="1878158956">
    <w:abstractNumId w:val="19"/>
  </w:num>
  <w:num w:numId="11" w16cid:durableId="498347197">
    <w:abstractNumId w:val="23"/>
  </w:num>
  <w:num w:numId="12" w16cid:durableId="1174300050">
    <w:abstractNumId w:val="20"/>
  </w:num>
  <w:num w:numId="13" w16cid:durableId="153496750">
    <w:abstractNumId w:val="16"/>
  </w:num>
  <w:num w:numId="14" w16cid:durableId="1652057889">
    <w:abstractNumId w:val="7"/>
  </w:num>
  <w:num w:numId="15" w16cid:durableId="1089232507">
    <w:abstractNumId w:val="1"/>
  </w:num>
  <w:num w:numId="16" w16cid:durableId="921451080">
    <w:abstractNumId w:val="3"/>
  </w:num>
  <w:num w:numId="17" w16cid:durableId="427383353">
    <w:abstractNumId w:val="2"/>
  </w:num>
  <w:num w:numId="18" w16cid:durableId="971594302">
    <w:abstractNumId w:val="6"/>
  </w:num>
  <w:num w:numId="19" w16cid:durableId="1573079241">
    <w:abstractNumId w:val="22"/>
  </w:num>
  <w:num w:numId="20" w16cid:durableId="1798722145">
    <w:abstractNumId w:val="17"/>
  </w:num>
  <w:num w:numId="21" w16cid:durableId="1447846345">
    <w:abstractNumId w:val="21"/>
  </w:num>
  <w:num w:numId="22" w16cid:durableId="1021317095">
    <w:abstractNumId w:val="5"/>
  </w:num>
  <w:num w:numId="23" w16cid:durableId="1695303338">
    <w:abstractNumId w:val="11"/>
  </w:num>
  <w:num w:numId="24" w16cid:durableId="665589976">
    <w:abstractNumId w:val="12"/>
  </w:num>
  <w:num w:numId="25" w16cid:durableId="16956943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F2"/>
    <w:rsid w:val="0005087B"/>
    <w:rsid w:val="000E3091"/>
    <w:rsid w:val="00173762"/>
    <w:rsid w:val="001A6D21"/>
    <w:rsid w:val="00221170"/>
    <w:rsid w:val="002611AE"/>
    <w:rsid w:val="002A5B39"/>
    <w:rsid w:val="00542F1E"/>
    <w:rsid w:val="00620F78"/>
    <w:rsid w:val="00654E38"/>
    <w:rsid w:val="00756BCD"/>
    <w:rsid w:val="007F5231"/>
    <w:rsid w:val="009C3E3E"/>
    <w:rsid w:val="00A5620D"/>
    <w:rsid w:val="00B13E03"/>
    <w:rsid w:val="00B26551"/>
    <w:rsid w:val="00BB59F2"/>
    <w:rsid w:val="00C03393"/>
    <w:rsid w:val="00C952B6"/>
    <w:rsid w:val="00D07160"/>
    <w:rsid w:val="00F575D4"/>
    <w:rsid w:val="00FE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D6F0E9"/>
  <w15:chartTrackingRefBased/>
  <w15:docId w15:val="{BC34AB3A-56E5-48D1-99AD-E2A3AE53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F2"/>
  </w:style>
  <w:style w:type="paragraph" w:styleId="Ttulo1">
    <w:name w:val="heading 1"/>
    <w:basedOn w:val="Normal"/>
    <w:next w:val="Normal"/>
    <w:link w:val="Ttulo1Car"/>
    <w:uiPriority w:val="9"/>
    <w:qFormat/>
    <w:rsid w:val="00BB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5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9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9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9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9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9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9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9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9F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A6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6D21"/>
  </w:style>
  <w:style w:type="paragraph" w:styleId="Piedepgina">
    <w:name w:val="footer"/>
    <w:basedOn w:val="Normal"/>
    <w:link w:val="PiedepginaCar"/>
    <w:uiPriority w:val="99"/>
    <w:unhideWhenUsed/>
    <w:rsid w:val="001A6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6D21"/>
  </w:style>
  <w:style w:type="character" w:styleId="Hipervnculo">
    <w:name w:val="Hyperlink"/>
    <w:basedOn w:val="Fuentedeprrafopredeter"/>
    <w:uiPriority w:val="99"/>
    <w:semiHidden/>
    <w:unhideWhenUsed/>
    <w:rsid w:val="001A6D21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A6D21"/>
    <w:rPr>
      <w:color w:val="954F72"/>
      <w:u w:val="single"/>
    </w:rPr>
  </w:style>
  <w:style w:type="paragraph" w:customStyle="1" w:styleId="msonormal0">
    <w:name w:val="msonormal"/>
    <w:basedOn w:val="Normal"/>
    <w:rsid w:val="001A6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20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20F78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5231"/>
    <w:rPr>
      <w:rFonts w:ascii="Times New Roman" w:hAnsi="Times New Roman" w:cs="Times New Roman"/>
    </w:rPr>
  </w:style>
  <w:style w:type="paragraph" w:styleId="Descripcin">
    <w:name w:val="caption"/>
    <w:basedOn w:val="Normal"/>
    <w:next w:val="Normal"/>
    <w:uiPriority w:val="35"/>
    <w:unhideWhenUsed/>
    <w:qFormat/>
    <w:rsid w:val="00F575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19</Pages>
  <Words>3038</Words>
  <Characters>16710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Huertas</dc:creator>
  <cp:keywords/>
  <dc:description/>
  <cp:lastModifiedBy>Bryan Huertas</cp:lastModifiedBy>
  <cp:revision>7</cp:revision>
  <dcterms:created xsi:type="dcterms:W3CDTF">2026-06-04T13:43:00Z</dcterms:created>
  <dcterms:modified xsi:type="dcterms:W3CDTF">2026-06-05T21:07:00Z</dcterms:modified>
</cp:coreProperties>
</file>