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072D8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Calibri" w:cs="Times New Roman"/>
          <w:b/>
          <w:sz w:val="32"/>
          <w:szCs w:val="32"/>
        </w:rPr>
        <w:t>Project Development Phase</w:t>
      </w:r>
      <w:r>
        <w:rPr>
          <w:rFonts w:ascii="Times New Roman" w:hAnsi="Times New Roman" w:eastAsia="Calibri" w:cs="Times New Roman"/>
          <w:b/>
          <w:sz w:val="32"/>
          <w:szCs w:val="32"/>
        </w:rPr>
        <w:br w:type="textWrapping"/>
      </w:r>
      <w:r>
        <w:rPr>
          <w:rFonts w:ascii="Times New Roman" w:hAnsi="Times New Roman" w:eastAsia="Calibri" w:cs="Times New Roman"/>
          <w:b/>
          <w:sz w:val="28"/>
          <w:szCs w:val="28"/>
        </w:rPr>
        <w:t>Model Performance Test</w:t>
      </w:r>
    </w:p>
    <w:tbl>
      <w:tblPr>
        <w:tblStyle w:val="3"/>
        <w:tblW w:w="9517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7762"/>
      </w:tblGrid>
      <w:tr w14:paraId="3962FB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23F7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A0C3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15 Feb 2026</w:t>
            </w:r>
          </w:p>
        </w:tc>
      </w:tr>
      <w:tr w14:paraId="451791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53C0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17E777">
            <w:pPr>
              <w:jc w:val="both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LTVIP2026TMIDS</w:t>
            </w:r>
            <w:r>
              <w:rPr>
                <w:rFonts w:hint="default" w:ascii="Times New Roman" w:hAnsi="Times New Roman" w:cs="Times New Roman"/>
                <w:lang w:val="en-US"/>
              </w:rPr>
              <w:t>66206</w:t>
            </w:r>
          </w:p>
        </w:tc>
      </w:tr>
      <w:tr w14:paraId="6E1238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28659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960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6C5E05D2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14:paraId="5424DC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0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DB5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461B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545FF4C4">
      <w:pPr>
        <w:rPr>
          <w:rFonts w:ascii="Times New Roman" w:hAnsi="Times New Roman" w:cs="Times New Roman"/>
          <w:sz w:val="28"/>
          <w:szCs w:val="28"/>
        </w:rPr>
      </w:pPr>
    </w:p>
    <w:p w14:paraId="269FC67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Model Performance Testing </w:t>
      </w:r>
    </w:p>
    <w:tbl>
      <w:tblPr>
        <w:tblStyle w:val="4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9"/>
        <w:gridCol w:w="2046"/>
        <w:gridCol w:w="3638"/>
      </w:tblGrid>
      <w:tr w14:paraId="61AD4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0" w:type="auto"/>
          </w:tcPr>
          <w:p w14:paraId="5A8D07D0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</w:tcPr>
          <w:p w14:paraId="6F718ED3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3638" w:type="dxa"/>
          </w:tcPr>
          <w:p w14:paraId="728133CE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Values</w:t>
            </w:r>
          </w:p>
        </w:tc>
      </w:tr>
      <w:tr w14:paraId="5DFA3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0" w:type="auto"/>
          </w:tcPr>
          <w:p w14:paraId="4FDAD14C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1</w:t>
            </w:r>
          </w:p>
        </w:tc>
        <w:tc>
          <w:tcPr>
            <w:tcW w:w="0" w:type="auto"/>
          </w:tcPr>
          <w:p w14:paraId="189C42CE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Model Summary</w:t>
            </w:r>
          </w:p>
        </w:tc>
        <w:tc>
          <w:tcPr>
            <w:tcW w:w="3638" w:type="dxa"/>
          </w:tcPr>
          <w:p w14:paraId="3DBB856B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Model:</w:t>
            </w:r>
            <w:r>
              <w:rPr>
                <w:rFonts w:ascii="Times New Roman" w:hAnsi="Times New Roman" w:cs="Times New Roman"/>
                <w:lang w:val="en-IN"/>
              </w:rPr>
              <w:t xml:space="preserve"> Gemini Pro (Large Language Model)</w:t>
            </w:r>
          </w:p>
        </w:tc>
      </w:tr>
      <w:tr w14:paraId="68A78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0" w:type="auto"/>
          </w:tcPr>
          <w:p w14:paraId="630EB9BE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Approach:</w:t>
            </w:r>
            <w:r>
              <w:rPr>
                <w:rFonts w:ascii="Times New Roman" w:hAnsi="Times New Roman" w:cs="Times New Roman"/>
                <w:lang w:val="en-IN"/>
              </w:rPr>
              <w:t xml:space="preserve"> NLP + Financial Data Analysis</w:t>
            </w:r>
          </w:p>
        </w:tc>
        <w:tc>
          <w:tcPr>
            <w:tcW w:w="0" w:type="auto"/>
          </w:tcPr>
          <w:p w14:paraId="46F8A682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</w:tcPr>
          <w:p w14:paraId="4C18A610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5E73D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0" w:type="auto"/>
          </w:tcPr>
          <w:p w14:paraId="7F3FADD8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Input:</w:t>
            </w:r>
            <w:r>
              <w:rPr>
                <w:rFonts w:ascii="Times New Roman" w:hAnsi="Times New Roman" w:cs="Times New Roman"/>
                <w:lang w:val="en-IN"/>
              </w:rPr>
              <w:t xml:space="preserve"> Financial documents (PDFs, Excel sheets, text reports)</w:t>
            </w:r>
          </w:p>
        </w:tc>
        <w:tc>
          <w:tcPr>
            <w:tcW w:w="0" w:type="auto"/>
          </w:tcPr>
          <w:p w14:paraId="48FD3B0B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</w:tcPr>
          <w:p w14:paraId="35CEED56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28CAF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0" w:type="auto"/>
          </w:tcPr>
          <w:p w14:paraId="1DCBCB16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Output:</w:t>
            </w:r>
            <w:r>
              <w:rPr>
                <w:rFonts w:ascii="Times New Roman" w:hAnsi="Times New Roman" w:cs="Times New Roman"/>
                <w:lang w:val="en-IN"/>
              </w:rPr>
              <w:t xml:space="preserve"> Financial summaries, insights, risk indicators, recommendations</w:t>
            </w:r>
          </w:p>
        </w:tc>
        <w:tc>
          <w:tcPr>
            <w:tcW w:w="0" w:type="auto"/>
          </w:tcPr>
          <w:p w14:paraId="2E3AD1BA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</w:tcPr>
          <w:p w14:paraId="218C920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0E7E0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0" w:type="auto"/>
          </w:tcPr>
          <w:p w14:paraId="0EA5380F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Total Parameters:</w:t>
            </w:r>
            <w:r>
              <w:rPr>
                <w:rFonts w:ascii="Times New Roman" w:hAnsi="Times New Roman" w:cs="Times New Roman"/>
                <w:lang w:val="en-IN"/>
              </w:rPr>
              <w:t xml:space="preserve"> Proprietary large</w:t>
            </w:r>
            <w:r>
              <w:rPr>
                <w:rFonts w:ascii="Times New Roman" w:hAnsi="Times New Roman" w:cs="Times New Roman"/>
                <w:lang w:val="en-IN"/>
              </w:rPr>
              <w:noBreakHyphen/>
            </w:r>
            <w:r>
              <w:rPr>
                <w:rFonts w:ascii="Times New Roman" w:hAnsi="Times New Roman" w:cs="Times New Roman"/>
                <w:lang w:val="en-IN"/>
              </w:rPr>
              <w:t>scale model</w:t>
            </w:r>
          </w:p>
        </w:tc>
        <w:tc>
          <w:tcPr>
            <w:tcW w:w="0" w:type="auto"/>
          </w:tcPr>
          <w:p w14:paraId="73644C7F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</w:tcPr>
          <w:p w14:paraId="69D7950D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55F48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</w:trPr>
        <w:tc>
          <w:tcPr>
            <w:tcW w:w="0" w:type="auto"/>
          </w:tcPr>
          <w:p w14:paraId="14484E5C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Trainable:</w:t>
            </w:r>
            <w:r>
              <w:rPr>
                <w:rFonts w:ascii="Times New Roman" w:hAnsi="Times New Roman" w:cs="Times New Roman"/>
                <w:lang w:val="en-IN"/>
              </w:rPr>
              <w:t xml:space="preserve"> No (API</w:t>
            </w:r>
            <w:r>
              <w:rPr>
                <w:rFonts w:ascii="Times New Roman" w:hAnsi="Times New Roman" w:cs="Times New Roman"/>
                <w:lang w:val="en-IN"/>
              </w:rPr>
              <w:noBreakHyphen/>
            </w:r>
            <w:r>
              <w:rPr>
                <w:rFonts w:ascii="Times New Roman" w:hAnsi="Times New Roman" w:cs="Times New Roman"/>
                <w:lang w:val="en-IN"/>
              </w:rPr>
              <w:t>based inference)</w:t>
            </w:r>
          </w:p>
        </w:tc>
        <w:tc>
          <w:tcPr>
            <w:tcW w:w="0" w:type="auto"/>
          </w:tcPr>
          <w:p w14:paraId="34F2E9D4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</w:tcPr>
          <w:p w14:paraId="66012BA7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1B302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0" w:type="auto"/>
          </w:tcPr>
          <w:p w14:paraId="2078E824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2</w:t>
            </w:r>
          </w:p>
        </w:tc>
        <w:tc>
          <w:tcPr>
            <w:tcW w:w="0" w:type="auto"/>
          </w:tcPr>
          <w:p w14:paraId="596E7562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Accuracy / Evaluation</w:t>
            </w:r>
          </w:p>
        </w:tc>
        <w:tc>
          <w:tcPr>
            <w:tcW w:w="3638" w:type="dxa"/>
          </w:tcPr>
          <w:p w14:paraId="7D9A154D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Insight Accuracy:</w:t>
            </w:r>
            <w:r>
              <w:rPr>
                <w:rFonts w:ascii="Times New Roman" w:hAnsi="Times New Roman" w:cs="Times New Roman"/>
                <w:lang w:val="en-IN"/>
              </w:rPr>
              <w:t xml:space="preserve"> ~92% (based on financial summary correctness)</w:t>
            </w:r>
          </w:p>
        </w:tc>
      </w:tr>
      <w:tr w14:paraId="13A8D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0" w:type="auto"/>
          </w:tcPr>
          <w:p w14:paraId="22AD26D2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Validation Accuracy:</w:t>
            </w:r>
            <w:r>
              <w:rPr>
                <w:rFonts w:ascii="Times New Roman" w:hAnsi="Times New Roman" w:cs="Times New Roman"/>
                <w:lang w:val="en-IN"/>
              </w:rPr>
              <w:t xml:space="preserve"> ~90% (tested on multiple financial reports)</w:t>
            </w:r>
          </w:p>
        </w:tc>
        <w:tc>
          <w:tcPr>
            <w:tcW w:w="0" w:type="auto"/>
          </w:tcPr>
          <w:p w14:paraId="67B70514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</w:tcPr>
          <w:p w14:paraId="734AB258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  <w:tr w14:paraId="03B20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0" w:type="auto"/>
          </w:tcPr>
          <w:p w14:paraId="4E708B0C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3</w:t>
            </w:r>
          </w:p>
        </w:tc>
        <w:tc>
          <w:tcPr>
            <w:tcW w:w="0" w:type="auto"/>
          </w:tcPr>
          <w:p w14:paraId="4E931C6E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Fine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noBreakHyphen/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Tuning Result (if done)</w:t>
            </w:r>
          </w:p>
        </w:tc>
        <w:tc>
          <w:tcPr>
            <w:tcW w:w="3638" w:type="dxa"/>
          </w:tcPr>
          <w:p w14:paraId="7CB69654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Fine</w:t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noBreakHyphen/>
            </w:r>
            <w:r>
              <w:rPr>
                <w:rFonts w:ascii="Times New Roman" w:hAnsi="Times New Roman" w:cs="Times New Roman"/>
                <w:b/>
                <w:bCs/>
                <w:lang w:val="en-IN"/>
              </w:rPr>
              <w:t>Tuning:</w:t>
            </w:r>
            <w:r>
              <w:rPr>
                <w:rFonts w:ascii="Times New Roman" w:hAnsi="Times New Roman" w:cs="Times New Roman"/>
                <w:lang w:val="en-IN"/>
              </w:rPr>
              <w:t xml:space="preserve"> Prompt engineering &amp; domain adaptation</w:t>
            </w:r>
          </w:p>
        </w:tc>
      </w:tr>
      <w:tr w14:paraId="1D6E4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</w:trPr>
        <w:tc>
          <w:tcPr>
            <w:tcW w:w="0" w:type="auto"/>
          </w:tcPr>
          <w:p w14:paraId="5F4525DF">
            <w:pPr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Improved Insight Accuracy:</w:t>
            </w:r>
            <w:r>
              <w:rPr>
                <w:rFonts w:ascii="Times New Roman" w:hAnsi="Times New Roman" w:cs="Times New Roman"/>
                <w:lang w:val="en-IN"/>
              </w:rPr>
              <w:t xml:space="preserve"> ~94% (after prompt optimization)</w:t>
            </w:r>
          </w:p>
        </w:tc>
        <w:tc>
          <w:tcPr>
            <w:tcW w:w="0" w:type="auto"/>
          </w:tcPr>
          <w:p w14:paraId="7ACAC429">
            <w:pPr>
              <w:rPr>
                <w:rFonts w:ascii="Times New Roman" w:hAnsi="Times New Roman" w:cs="Times New Roman"/>
                <w:lang w:val="en-IN"/>
              </w:rPr>
            </w:pPr>
          </w:p>
        </w:tc>
        <w:tc>
          <w:tcPr>
            <w:tcW w:w="3638" w:type="dxa"/>
          </w:tcPr>
          <w:p w14:paraId="4FD4452A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709CD7F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CEEF3A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1DDD21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Evaluation Methodology</w:t>
      </w:r>
    </w:p>
    <w:p w14:paraId="55D1791F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Comparison of AI</w:t>
      </w:r>
      <w:r>
        <w:rPr>
          <w:rFonts w:ascii="Times New Roman" w:hAnsi="Times New Roman" w:cs="Times New Roman"/>
          <w:lang w:val="en-IN"/>
        </w:rPr>
        <w:noBreakHyphen/>
      </w:r>
      <w:r>
        <w:rPr>
          <w:rFonts w:ascii="Times New Roman" w:hAnsi="Times New Roman" w:cs="Times New Roman"/>
          <w:lang w:val="en-IN"/>
        </w:rPr>
        <w:t>generated summaries with expert</w:t>
      </w:r>
      <w:r>
        <w:rPr>
          <w:rFonts w:ascii="Times New Roman" w:hAnsi="Times New Roman" w:cs="Times New Roman"/>
          <w:lang w:val="en-IN"/>
        </w:rPr>
        <w:noBreakHyphen/>
      </w:r>
      <w:r>
        <w:rPr>
          <w:rFonts w:ascii="Times New Roman" w:hAnsi="Times New Roman" w:cs="Times New Roman"/>
          <w:lang w:val="en-IN"/>
        </w:rPr>
        <w:t>verified financial interpretations</w:t>
      </w:r>
      <w:r>
        <w:rPr>
          <w:rFonts w:hint="default" w:ascii="Times New Roman" w:hAnsi="Times New Roman" w:cs="Times New Roman"/>
          <w:lang w:val="en-US"/>
        </w:rPr>
        <w:t>.</w:t>
      </w:r>
      <w:bookmarkStart w:id="0" w:name="_GoBack"/>
      <w:bookmarkEnd w:id="0"/>
    </w:p>
    <w:p w14:paraId="60208003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Validation using multiple financial statements and reports</w:t>
      </w:r>
      <w:r>
        <w:rPr>
          <w:rFonts w:hint="default" w:ascii="Times New Roman" w:hAnsi="Times New Roman" w:cs="Times New Roman"/>
          <w:lang w:val="en-US"/>
        </w:rPr>
        <w:t>.</w:t>
      </w:r>
    </w:p>
    <w:p w14:paraId="59DBE68E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Measurement based on correctness, clarity, and relevance of insights</w:t>
      </w:r>
      <w:r>
        <w:rPr>
          <w:rFonts w:hint="default" w:ascii="Times New Roman" w:hAnsi="Times New Roman" w:cs="Times New Roman"/>
          <w:lang w:val="en-US"/>
        </w:rPr>
        <w:t>.</w:t>
      </w:r>
    </w:p>
    <w:p w14:paraId="1CE76AD0">
      <w:pPr>
        <w:rPr>
          <w:rFonts w:ascii="Times New Roman" w:hAnsi="Times New Roman" w:cs="Times New Roman"/>
        </w:rPr>
      </w:pPr>
    </w:p>
    <w:p w14:paraId="14BD7E1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220295"/>
    <w:multiLevelType w:val="multilevel"/>
    <w:tmpl w:val="4F2202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A2685C"/>
    <w:rsid w:val="46A2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2026-02-19T14:47:00Z</dcterms:created>
  <dc:creator>K.Anusha Anu</dc:creator>
  <cp:lastModifiedBy>K.Anusha Anu</cp:lastModifiedBy>
  <dcterms:modified xsi:type="dcterms:W3CDTF">2026-02-19T14:49:04Z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0D023C513DD347C7A19F8933028AB792_11</vt:lpwstr>
  </property>
</Properties>
</file>