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306D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3A1A7CC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Solution Requirements (Functional &amp; Non-functional)</w:t>
      </w: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786448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6B86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D96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Feb 2026</w:t>
            </w:r>
          </w:p>
        </w:tc>
      </w:tr>
      <w:tr w14:paraId="16485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4BA9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6BF5F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  <w:bookmarkStart w:id="0" w:name="_GoBack"/>
            <w:bookmarkEnd w:id="0"/>
          </w:p>
        </w:tc>
      </w:tr>
      <w:tr w14:paraId="6E53B6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00F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E39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3CED153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267670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746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E0D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02890CE">
      <w:pPr>
        <w:rPr>
          <w:sz w:val="28"/>
          <w:szCs w:val="28"/>
          <w:lang w:val="en-US"/>
        </w:rPr>
      </w:pPr>
    </w:p>
    <w:p w14:paraId="366B96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Functional Requirements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2261"/>
        <w:gridCol w:w="6240"/>
      </w:tblGrid>
      <w:tr w14:paraId="148EB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76D6B9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</w:tcPr>
          <w:p w14:paraId="62184C19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592C539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Sub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Requirement (Story / Sub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Task)</w:t>
            </w:r>
          </w:p>
        </w:tc>
      </w:tr>
      <w:tr w14:paraId="71EF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2F8374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10D2C725">
            <w:pPr>
              <w:spacing w:after="160" w:line="259" w:lineRule="auto"/>
            </w:pPr>
            <w:r>
              <w:t>Financial Document Upload</w:t>
            </w:r>
          </w:p>
        </w:tc>
        <w:tc>
          <w:tcPr>
            <w:tcW w:w="0" w:type="auto"/>
          </w:tcPr>
          <w:p w14:paraId="012E8D4B">
            <w:pPr>
              <w:spacing w:after="160" w:line="259" w:lineRule="auto"/>
            </w:pPr>
            <w:r>
              <w:t>The system shall allow users to upload financial documents (PDF, Excel, CSV) and preview them before analysis</w:t>
            </w:r>
          </w:p>
        </w:tc>
      </w:tr>
      <w:tr w14:paraId="1BCC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E6F277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CF0A9DA">
            <w:pPr>
              <w:spacing w:after="160" w:line="259" w:lineRule="auto"/>
            </w:pPr>
            <w:r>
              <w:t>Financial Data Interpretation</w:t>
            </w:r>
          </w:p>
        </w:tc>
        <w:tc>
          <w:tcPr>
            <w:tcW w:w="0" w:type="auto"/>
          </w:tcPr>
          <w:p w14:paraId="37B0FC51">
            <w:pPr>
              <w:spacing w:after="160" w:line="259" w:lineRule="auto"/>
            </w:pPr>
            <w:r>
              <w:t>The system shall extract key financial metrics and generate summaries with insights and confidence indicators</w:t>
            </w:r>
          </w:p>
        </w:tc>
      </w:tr>
      <w:tr w14:paraId="3B39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5BC023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07E6B125">
            <w:pPr>
              <w:spacing w:after="160" w:line="259" w:lineRule="auto"/>
            </w:pPr>
            <w:r>
              <w:t>Insight Generation &amp; Reporting</w:t>
            </w:r>
          </w:p>
        </w:tc>
        <w:tc>
          <w:tcPr>
            <w:tcW w:w="0" w:type="auto"/>
          </w:tcPr>
          <w:p w14:paraId="38269549">
            <w:pPr>
              <w:spacing w:after="160" w:line="259" w:lineRule="auto"/>
            </w:pPr>
            <w:r>
              <w:t>The system shall allow users to download financial summaries, insights, and charts in standard formats (PDF, CSV)</w:t>
            </w:r>
          </w:p>
        </w:tc>
      </w:tr>
      <w:tr w14:paraId="4674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1B9BB8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7F31B888">
            <w:pPr>
              <w:spacing w:after="160" w:line="259" w:lineRule="auto"/>
            </w:pPr>
            <w:r>
              <w:t>Data Privacy &amp; Handling</w:t>
            </w:r>
          </w:p>
        </w:tc>
        <w:tc>
          <w:tcPr>
            <w:tcW w:w="0" w:type="auto"/>
          </w:tcPr>
          <w:p w14:paraId="31813FAE">
            <w:pPr>
              <w:spacing w:after="160" w:line="259" w:lineRule="auto"/>
            </w:pPr>
            <w:r>
              <w:t>The system shall anonymize sensitive financial information and user identifiers to ensure data confidentiality</w:t>
            </w:r>
          </w:p>
        </w:tc>
      </w:tr>
    </w:tbl>
    <w:p w14:paraId="63381D13">
      <w:pPr>
        <w:rPr>
          <w:sz w:val="28"/>
          <w:szCs w:val="28"/>
          <w:lang w:val="en-US"/>
        </w:rPr>
      </w:pPr>
    </w:p>
    <w:p w14:paraId="377596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Non</w:t>
      </w:r>
      <w:r>
        <w:rPr>
          <w:b/>
          <w:bCs/>
          <w:sz w:val="28"/>
          <w:szCs w:val="28"/>
        </w:rPr>
        <w:noBreakHyphen/>
      </w:r>
      <w:r>
        <w:rPr>
          <w:b/>
          <w:bCs/>
          <w:sz w:val="28"/>
          <w:szCs w:val="28"/>
        </w:rPr>
        <w:t>Functional Requirements</w:t>
      </w:r>
    </w:p>
    <w:tbl>
      <w:tblPr>
        <w:tblStyle w:val="4"/>
        <w:tblW w:w="9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2289"/>
        <w:gridCol w:w="6234"/>
      </w:tblGrid>
      <w:tr w14:paraId="7122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</w:tcPr>
          <w:p w14:paraId="351262E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</w:tcPr>
          <w:p w14:paraId="1D6A0F1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</w:tcPr>
          <w:p w14:paraId="08D1BBE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2A19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0" w:type="auto"/>
          </w:tcPr>
          <w:p w14:paraId="48DF61F1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CBD3EBB">
            <w:pPr>
              <w:spacing w:after="160" w:line="259" w:lineRule="auto"/>
            </w:pPr>
            <w:r>
              <w:t>Usability</w:t>
            </w:r>
          </w:p>
        </w:tc>
        <w:tc>
          <w:tcPr>
            <w:tcW w:w="0" w:type="auto"/>
          </w:tcPr>
          <w:p w14:paraId="431C6027">
            <w:pPr>
              <w:spacing w:after="160" w:line="259" w:lineRule="auto"/>
            </w:pPr>
            <w:r>
              <w:t>The system shall provide clear visual feedback, tooltips, and error messages to help users understand financial insights</w:t>
            </w:r>
          </w:p>
        </w:tc>
      </w:tr>
      <w:tr w14:paraId="1604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0" w:type="auto"/>
          </w:tcPr>
          <w:p w14:paraId="7C5C9D88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08146943">
            <w:pPr>
              <w:spacing w:after="160" w:line="259" w:lineRule="auto"/>
            </w:pPr>
            <w:r>
              <w:t>Security</w:t>
            </w:r>
          </w:p>
        </w:tc>
        <w:tc>
          <w:tcPr>
            <w:tcW w:w="0" w:type="auto"/>
          </w:tcPr>
          <w:p w14:paraId="1216F6C0">
            <w:pPr>
              <w:spacing w:after="160" w:line="259" w:lineRule="auto"/>
            </w:pPr>
            <w:r>
              <w:t>The system shall ensure secure data transmission and comply with financial data protection standards and best practices</w:t>
            </w:r>
          </w:p>
        </w:tc>
      </w:tr>
      <w:tr w14:paraId="606C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</w:tcPr>
          <w:p w14:paraId="5359F6E3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3D61479E">
            <w:pPr>
              <w:spacing w:after="160" w:line="259" w:lineRule="auto"/>
            </w:pPr>
            <w:r>
              <w:t>Reliability</w:t>
            </w:r>
          </w:p>
        </w:tc>
        <w:tc>
          <w:tcPr>
            <w:tcW w:w="0" w:type="auto"/>
          </w:tcPr>
          <w:p w14:paraId="58055A7A">
            <w:pPr>
              <w:spacing w:after="160" w:line="259" w:lineRule="auto"/>
            </w:pPr>
            <w:r>
              <w:t xml:space="preserve">The system shall be available at least </w:t>
            </w:r>
            <w:r>
              <w:rPr>
                <w:b/>
                <w:bCs/>
              </w:rPr>
              <w:t>99.9%</w:t>
            </w:r>
            <w:r>
              <w:t xml:space="preserve"> of the time during operational hours</w:t>
            </w:r>
          </w:p>
        </w:tc>
      </w:tr>
      <w:tr w14:paraId="4114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</w:tcPr>
          <w:p w14:paraId="4E7DA7BE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4598F519">
            <w:pPr>
              <w:spacing w:after="160" w:line="259" w:lineRule="auto"/>
            </w:pPr>
            <w:r>
              <w:t>Performance</w:t>
            </w:r>
          </w:p>
        </w:tc>
        <w:tc>
          <w:tcPr>
            <w:tcW w:w="0" w:type="auto"/>
          </w:tcPr>
          <w:p w14:paraId="17FF8817">
            <w:pPr>
              <w:spacing w:after="160" w:line="259" w:lineRule="auto"/>
            </w:pPr>
            <w:r>
              <w:t xml:space="preserve">The system shall process and analyze at least </w:t>
            </w:r>
            <w:r>
              <w:rPr>
                <w:b/>
                <w:bCs/>
              </w:rPr>
              <w:t>500 financial documents per hour</w:t>
            </w:r>
            <w:r>
              <w:t xml:space="preserve"> in batch mode</w:t>
            </w:r>
          </w:p>
        </w:tc>
      </w:tr>
      <w:tr w14:paraId="055C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0" w:type="auto"/>
          </w:tcPr>
          <w:p w14:paraId="4FC53131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AFD0CF3">
            <w:pPr>
              <w:spacing w:after="160" w:line="259" w:lineRule="auto"/>
            </w:pPr>
            <w:r>
              <w:t>Availability &amp; Logging</w:t>
            </w:r>
          </w:p>
        </w:tc>
        <w:tc>
          <w:tcPr>
            <w:tcW w:w="0" w:type="auto"/>
          </w:tcPr>
          <w:p w14:paraId="38E6B28D">
            <w:pPr>
              <w:spacing w:after="160" w:line="259" w:lineRule="auto"/>
            </w:pPr>
            <w:r>
              <w:t>The system shall log all user actions, document uploads, analysis results, and API usage for monitoring and audit purposes</w:t>
            </w:r>
          </w:p>
        </w:tc>
      </w:tr>
    </w:tbl>
    <w:p w14:paraId="207FA05C">
      <w:pPr>
        <w:rPr>
          <w:lang w:val="en-US"/>
        </w:rPr>
      </w:pPr>
    </w:p>
    <w:p w14:paraId="494C7C8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D15DA"/>
    <w:rsid w:val="398D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2026-02-19T15:18:00Z</dcterms:created>
  <dc:creator>K.Anusha Anu</dc:creator>
  <cp:lastModifiedBy>K.Anusha Anu</cp:lastModifiedBy>
  <dcterms:modified xsi:type="dcterms:W3CDTF">2026-02-19T15:19:32Z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FC6426990C9E4AA1B5D9BF33167F4ACC_11</vt:lpwstr>
  </property>
</Properties>
</file>