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402055">
      <w:pPr>
        <w:jc w:val="center"/>
        <w:rPr>
          <w:b/>
          <w:sz w:val="42"/>
          <w:szCs w:val="42"/>
        </w:rPr>
      </w:pPr>
      <w:r>
        <w:rPr>
          <w:b/>
          <w:sz w:val="42"/>
          <w:szCs w:val="42"/>
        </w:rPr>
        <w:t xml:space="preserve">Functional Test Report for </w:t>
      </w:r>
    </w:p>
    <w:p w:rsidR="009B7625" w:rsidRDefault="00B034CB">
      <w:pPr>
        <w:jc w:val="center"/>
        <w:rPr>
          <w:b/>
          <w:sz w:val="42"/>
          <w:szCs w:val="42"/>
        </w:rPr>
      </w:pPr>
      <w:r>
        <w:rPr>
          <w:b/>
          <w:sz w:val="42"/>
          <w:szCs w:val="42"/>
        </w:rPr>
        <w:t>Deployment</w:t>
      </w:r>
      <w:r w:rsidR="000F70CB">
        <w:rPr>
          <w:b/>
          <w:sz w:val="42"/>
          <w:szCs w:val="42"/>
        </w:rPr>
        <w:t xml:space="preserve"> Testing with DNS o</w:t>
      </w:r>
      <w:r w:rsidR="00C92D08">
        <w:rPr>
          <w:b/>
          <w:sz w:val="42"/>
          <w:szCs w:val="42"/>
        </w:rPr>
        <w:t xml:space="preserve">n </w:t>
      </w:r>
      <w:r w:rsidR="00721FC2">
        <w:rPr>
          <w:b/>
          <w:sz w:val="42"/>
          <w:szCs w:val="42"/>
        </w:rPr>
        <w:t>0</w:t>
      </w:r>
      <w:r w:rsidR="000F70CB">
        <w:rPr>
          <w:b/>
          <w:sz w:val="42"/>
          <w:szCs w:val="42"/>
        </w:rPr>
        <w:t>7</w:t>
      </w:r>
      <w:r w:rsidR="00402055">
        <w:rPr>
          <w:b/>
          <w:sz w:val="42"/>
          <w:szCs w:val="42"/>
        </w:rPr>
        <w:t>-</w:t>
      </w:r>
      <w:r w:rsidR="00721FC2">
        <w:rPr>
          <w:b/>
          <w:sz w:val="42"/>
          <w:szCs w:val="42"/>
        </w:rPr>
        <w:t>0</w:t>
      </w:r>
      <w:r w:rsidR="000F70CB">
        <w:rPr>
          <w:b/>
          <w:sz w:val="42"/>
          <w:szCs w:val="42"/>
        </w:rPr>
        <w:t>7</w:t>
      </w:r>
      <w:r w:rsidR="00402055">
        <w:rPr>
          <w:b/>
          <w:sz w:val="42"/>
          <w:szCs w:val="42"/>
        </w:rPr>
        <w:t>-202</w:t>
      </w:r>
      <w:r w:rsidR="000F70CB">
        <w:rPr>
          <w:b/>
          <w:sz w:val="42"/>
          <w:szCs w:val="42"/>
        </w:rPr>
        <w:t>5</w:t>
      </w:r>
      <w:r w:rsidR="00402055">
        <w:br w:type="page"/>
      </w:r>
    </w:p>
    <w:p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rsidR="00A407FE"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3390203" w:history="1">
            <w:r w:rsidR="00A407FE" w:rsidRPr="008827AE">
              <w:rPr>
                <w:rStyle w:val="Hyperlink"/>
                <w:noProof/>
              </w:rPr>
              <w:t>Testing Scope</w:t>
            </w:r>
            <w:r w:rsidR="00A407FE">
              <w:rPr>
                <w:noProof/>
                <w:webHidden/>
              </w:rPr>
              <w:tab/>
            </w:r>
            <w:r w:rsidR="00A407FE">
              <w:rPr>
                <w:noProof/>
                <w:webHidden/>
              </w:rPr>
              <w:fldChar w:fldCharType="begin"/>
            </w:r>
            <w:r w:rsidR="00A407FE">
              <w:rPr>
                <w:noProof/>
                <w:webHidden/>
              </w:rPr>
              <w:instrText xml:space="preserve"> PAGEREF _Toc203390203 \h </w:instrText>
            </w:r>
            <w:r w:rsidR="00A407FE">
              <w:rPr>
                <w:noProof/>
                <w:webHidden/>
              </w:rPr>
            </w:r>
            <w:r w:rsidR="00A407FE">
              <w:rPr>
                <w:noProof/>
                <w:webHidden/>
              </w:rPr>
              <w:fldChar w:fldCharType="separate"/>
            </w:r>
            <w:r w:rsidR="00A407FE">
              <w:rPr>
                <w:noProof/>
                <w:webHidden/>
              </w:rPr>
              <w:t>3</w:t>
            </w:r>
            <w:r w:rsidR="00A407FE">
              <w:rPr>
                <w:noProof/>
                <w:webHidden/>
              </w:rPr>
              <w:fldChar w:fldCharType="end"/>
            </w:r>
          </w:hyperlink>
        </w:p>
        <w:p w:rsidR="00A407FE" w:rsidRDefault="00A407FE">
          <w:pPr>
            <w:pStyle w:val="TOC1"/>
            <w:tabs>
              <w:tab w:val="right" w:pos="9350"/>
            </w:tabs>
            <w:rPr>
              <w:rFonts w:asciiTheme="minorHAnsi" w:eastAsiaTheme="minorEastAsia" w:hAnsiTheme="minorHAnsi" w:cstheme="minorBidi"/>
              <w:noProof/>
              <w:lang w:val="en-IN"/>
            </w:rPr>
          </w:pPr>
          <w:hyperlink w:anchor="_Toc203390204" w:history="1">
            <w:r w:rsidRPr="008827AE">
              <w:rPr>
                <w:rStyle w:val="Hyperlink"/>
                <w:noProof/>
              </w:rPr>
              <w:t>Test Approach</w:t>
            </w:r>
            <w:r>
              <w:rPr>
                <w:noProof/>
                <w:webHidden/>
              </w:rPr>
              <w:tab/>
            </w:r>
            <w:r>
              <w:rPr>
                <w:noProof/>
                <w:webHidden/>
              </w:rPr>
              <w:fldChar w:fldCharType="begin"/>
            </w:r>
            <w:r>
              <w:rPr>
                <w:noProof/>
                <w:webHidden/>
              </w:rPr>
              <w:instrText xml:space="preserve"> PAGEREF _Toc203390204 \h </w:instrText>
            </w:r>
            <w:r>
              <w:rPr>
                <w:noProof/>
                <w:webHidden/>
              </w:rPr>
            </w:r>
            <w:r>
              <w:rPr>
                <w:noProof/>
                <w:webHidden/>
              </w:rPr>
              <w:fldChar w:fldCharType="separate"/>
            </w:r>
            <w:r>
              <w:rPr>
                <w:noProof/>
                <w:webHidden/>
              </w:rPr>
              <w:t>3</w:t>
            </w:r>
            <w:r>
              <w:rPr>
                <w:noProof/>
                <w:webHidden/>
              </w:rPr>
              <w:fldChar w:fldCharType="end"/>
            </w:r>
          </w:hyperlink>
        </w:p>
        <w:p w:rsidR="00A407FE" w:rsidRDefault="00A407FE">
          <w:pPr>
            <w:pStyle w:val="TOC1"/>
            <w:tabs>
              <w:tab w:val="right" w:pos="9350"/>
            </w:tabs>
            <w:rPr>
              <w:rFonts w:asciiTheme="minorHAnsi" w:eastAsiaTheme="minorEastAsia" w:hAnsiTheme="minorHAnsi" w:cstheme="minorBidi"/>
              <w:noProof/>
              <w:lang w:val="en-IN"/>
            </w:rPr>
          </w:pPr>
          <w:hyperlink w:anchor="_Toc203390205" w:history="1">
            <w:r w:rsidRPr="008827AE">
              <w:rPr>
                <w:rStyle w:val="Hyperlink"/>
                <w:noProof/>
              </w:rPr>
              <w:t>Time taken for deployment</w:t>
            </w:r>
            <w:r>
              <w:rPr>
                <w:noProof/>
                <w:webHidden/>
              </w:rPr>
              <w:tab/>
            </w:r>
            <w:r>
              <w:rPr>
                <w:noProof/>
                <w:webHidden/>
              </w:rPr>
              <w:fldChar w:fldCharType="begin"/>
            </w:r>
            <w:r>
              <w:rPr>
                <w:noProof/>
                <w:webHidden/>
              </w:rPr>
              <w:instrText xml:space="preserve"> PAGEREF _Toc203390205 \h </w:instrText>
            </w:r>
            <w:r>
              <w:rPr>
                <w:noProof/>
                <w:webHidden/>
              </w:rPr>
            </w:r>
            <w:r>
              <w:rPr>
                <w:noProof/>
                <w:webHidden/>
              </w:rPr>
              <w:fldChar w:fldCharType="separate"/>
            </w:r>
            <w:r>
              <w:rPr>
                <w:noProof/>
                <w:webHidden/>
              </w:rPr>
              <w:t>4</w:t>
            </w:r>
            <w:r>
              <w:rPr>
                <w:noProof/>
                <w:webHidden/>
              </w:rPr>
              <w:fldChar w:fldCharType="end"/>
            </w:r>
          </w:hyperlink>
        </w:p>
        <w:p w:rsidR="00A407FE" w:rsidRDefault="00A407FE">
          <w:pPr>
            <w:pStyle w:val="TOC1"/>
            <w:tabs>
              <w:tab w:val="right" w:pos="9350"/>
            </w:tabs>
            <w:rPr>
              <w:rFonts w:asciiTheme="minorHAnsi" w:eastAsiaTheme="minorEastAsia" w:hAnsiTheme="minorHAnsi" w:cstheme="minorBidi"/>
              <w:noProof/>
              <w:lang w:val="en-IN"/>
            </w:rPr>
          </w:pPr>
          <w:hyperlink w:anchor="_Toc203390206" w:history="1">
            <w:r w:rsidRPr="008827AE">
              <w:rPr>
                <w:rStyle w:val="Hyperlink"/>
                <w:noProof/>
              </w:rPr>
              <w:t>Main features tested:</w:t>
            </w:r>
            <w:r>
              <w:rPr>
                <w:noProof/>
                <w:webHidden/>
              </w:rPr>
              <w:tab/>
            </w:r>
            <w:r>
              <w:rPr>
                <w:noProof/>
                <w:webHidden/>
              </w:rPr>
              <w:fldChar w:fldCharType="begin"/>
            </w:r>
            <w:r>
              <w:rPr>
                <w:noProof/>
                <w:webHidden/>
              </w:rPr>
              <w:instrText xml:space="preserve"> PAGEREF _Toc203390206 \h </w:instrText>
            </w:r>
            <w:r>
              <w:rPr>
                <w:noProof/>
                <w:webHidden/>
              </w:rPr>
            </w:r>
            <w:r>
              <w:rPr>
                <w:noProof/>
                <w:webHidden/>
              </w:rPr>
              <w:fldChar w:fldCharType="separate"/>
            </w:r>
            <w:r>
              <w:rPr>
                <w:noProof/>
                <w:webHidden/>
              </w:rPr>
              <w:t>4</w:t>
            </w:r>
            <w:r>
              <w:rPr>
                <w:noProof/>
                <w:webHidden/>
              </w:rPr>
              <w:fldChar w:fldCharType="end"/>
            </w:r>
          </w:hyperlink>
        </w:p>
        <w:p w:rsidR="00A407FE" w:rsidRDefault="00A407FE">
          <w:pPr>
            <w:pStyle w:val="TOC1"/>
            <w:tabs>
              <w:tab w:val="right" w:pos="9350"/>
            </w:tabs>
            <w:rPr>
              <w:rFonts w:asciiTheme="minorHAnsi" w:eastAsiaTheme="minorEastAsia" w:hAnsiTheme="minorHAnsi" w:cstheme="minorBidi"/>
              <w:noProof/>
              <w:lang w:val="en-IN"/>
            </w:rPr>
          </w:pPr>
          <w:hyperlink w:anchor="_Toc203390207" w:history="1">
            <w:r w:rsidRPr="008827AE">
              <w:rPr>
                <w:rStyle w:val="Hyperlink"/>
                <w:noProof/>
              </w:rPr>
              <w:t>Test execution statistics</w:t>
            </w:r>
            <w:r>
              <w:rPr>
                <w:noProof/>
                <w:webHidden/>
              </w:rPr>
              <w:tab/>
            </w:r>
            <w:r>
              <w:rPr>
                <w:noProof/>
                <w:webHidden/>
              </w:rPr>
              <w:fldChar w:fldCharType="begin"/>
            </w:r>
            <w:r>
              <w:rPr>
                <w:noProof/>
                <w:webHidden/>
              </w:rPr>
              <w:instrText xml:space="preserve"> PAGEREF _Toc203390207 \h </w:instrText>
            </w:r>
            <w:r>
              <w:rPr>
                <w:noProof/>
                <w:webHidden/>
              </w:rPr>
            </w:r>
            <w:r>
              <w:rPr>
                <w:noProof/>
                <w:webHidden/>
              </w:rPr>
              <w:fldChar w:fldCharType="separate"/>
            </w:r>
            <w:r>
              <w:rPr>
                <w:noProof/>
                <w:webHidden/>
              </w:rPr>
              <w:t>4</w:t>
            </w:r>
            <w:r>
              <w:rPr>
                <w:noProof/>
                <w:webHidden/>
              </w:rPr>
              <w:fldChar w:fldCharType="end"/>
            </w:r>
          </w:hyperlink>
        </w:p>
        <w:p w:rsidR="00A407FE" w:rsidRDefault="00A407FE">
          <w:pPr>
            <w:pStyle w:val="TOC1"/>
            <w:tabs>
              <w:tab w:val="right" w:pos="9350"/>
            </w:tabs>
            <w:rPr>
              <w:rFonts w:asciiTheme="minorHAnsi" w:eastAsiaTheme="minorEastAsia" w:hAnsiTheme="minorHAnsi" w:cstheme="minorBidi"/>
              <w:noProof/>
              <w:lang w:val="en-IN"/>
            </w:rPr>
          </w:pPr>
          <w:hyperlink w:anchor="_Toc203390208" w:history="1">
            <w:r w:rsidRPr="008827AE">
              <w:rPr>
                <w:rStyle w:val="Hyperlink"/>
                <w:noProof/>
              </w:rPr>
              <w:t>Automation test results</w:t>
            </w:r>
            <w:r>
              <w:rPr>
                <w:noProof/>
                <w:webHidden/>
              </w:rPr>
              <w:tab/>
            </w:r>
            <w:r>
              <w:rPr>
                <w:noProof/>
                <w:webHidden/>
              </w:rPr>
              <w:fldChar w:fldCharType="begin"/>
            </w:r>
            <w:r>
              <w:rPr>
                <w:noProof/>
                <w:webHidden/>
              </w:rPr>
              <w:instrText xml:space="preserve"> PAGEREF _Toc203390208 \h </w:instrText>
            </w:r>
            <w:r>
              <w:rPr>
                <w:noProof/>
                <w:webHidden/>
              </w:rPr>
            </w:r>
            <w:r>
              <w:rPr>
                <w:noProof/>
                <w:webHidden/>
              </w:rPr>
              <w:fldChar w:fldCharType="separate"/>
            </w:r>
            <w:r>
              <w:rPr>
                <w:noProof/>
                <w:webHidden/>
              </w:rPr>
              <w:t>4</w:t>
            </w:r>
            <w:r>
              <w:rPr>
                <w:noProof/>
                <w:webHidden/>
              </w:rPr>
              <w:fldChar w:fldCharType="end"/>
            </w:r>
          </w:hyperlink>
        </w:p>
        <w:p w:rsidR="009B7625" w:rsidRDefault="00402055">
          <w:pPr>
            <w:tabs>
              <w:tab w:val="right" w:pos="9360"/>
            </w:tabs>
            <w:spacing w:before="60" w:after="80" w:line="240" w:lineRule="auto"/>
            <w:ind w:left="360"/>
          </w:pPr>
          <w:r>
            <w:fldChar w:fldCharType="end"/>
          </w:r>
        </w:p>
      </w:sdtContent>
    </w:sdt>
    <w:p w:rsidR="009B7625" w:rsidRDefault="009B7625"/>
    <w:p w:rsidR="009B7625" w:rsidRDefault="00402055">
      <w:pPr>
        <w:pStyle w:val="Heading1"/>
      </w:pPr>
      <w:bookmarkStart w:id="1" w:name="_heading=h.30j0zll" w:colFirst="0" w:colLast="0"/>
      <w:bookmarkEnd w:id="1"/>
      <w:r>
        <w:br w:type="page"/>
      </w:r>
      <w:bookmarkStart w:id="2" w:name="_GoBack"/>
      <w:bookmarkEnd w:id="2"/>
    </w:p>
    <w:p w:rsidR="009B7625" w:rsidRDefault="00402055">
      <w:pPr>
        <w:pStyle w:val="Heading1"/>
      </w:pPr>
      <w:bookmarkStart w:id="3" w:name="_Toc203390203"/>
      <w:r>
        <w:lastRenderedPageBreak/>
        <w:t>Testing Scope</w:t>
      </w:r>
      <w:bookmarkEnd w:id="3"/>
    </w:p>
    <w:p w:rsidR="009B7625" w:rsidRDefault="00402055" w:rsidP="00B729D8">
      <w:pPr>
        <w:rPr>
          <w:sz w:val="24"/>
          <w:szCs w:val="24"/>
        </w:rPr>
      </w:pPr>
      <w:r>
        <w:rPr>
          <w:sz w:val="24"/>
          <w:szCs w:val="24"/>
        </w:rPr>
        <w:t xml:space="preserve">The scope of testing is to verify fitment to the specification from the perspective of   </w:t>
      </w:r>
    </w:p>
    <w:p w:rsidR="009B7625" w:rsidRDefault="00402055" w:rsidP="00F601A2">
      <w:pPr>
        <w:numPr>
          <w:ilvl w:val="0"/>
          <w:numId w:val="3"/>
        </w:numPr>
        <w:spacing w:before="240" w:after="240"/>
        <w:ind w:left="714" w:hanging="357"/>
        <w:rPr>
          <w:sz w:val="24"/>
          <w:szCs w:val="24"/>
        </w:rPr>
      </w:pPr>
      <w:r>
        <w:rPr>
          <w:sz w:val="24"/>
          <w:szCs w:val="24"/>
        </w:rPr>
        <w:t xml:space="preserve">Deployability </w:t>
      </w:r>
    </w:p>
    <w:p w:rsidR="00B729D8" w:rsidRDefault="00B729D8" w:rsidP="00F601A2">
      <w:pPr>
        <w:numPr>
          <w:ilvl w:val="0"/>
          <w:numId w:val="3"/>
        </w:numPr>
        <w:spacing w:before="240" w:after="240"/>
        <w:ind w:left="714" w:hanging="357"/>
        <w:rPr>
          <w:sz w:val="24"/>
          <w:szCs w:val="24"/>
        </w:rPr>
      </w:pPr>
      <w:r>
        <w:rPr>
          <w:sz w:val="24"/>
          <w:szCs w:val="24"/>
        </w:rPr>
        <w:t>Functionality</w:t>
      </w:r>
    </w:p>
    <w:p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rsidR="00B62A45" w:rsidRDefault="00B62A45">
      <w:pPr>
        <w:jc w:val="both"/>
        <w:rPr>
          <w:sz w:val="24"/>
          <w:szCs w:val="24"/>
        </w:rPr>
      </w:pPr>
    </w:p>
    <w:p w:rsidR="009B7625" w:rsidRDefault="00402055" w:rsidP="003B6804">
      <w:pPr>
        <w:pStyle w:val="Heading1"/>
        <w:spacing w:before="120"/>
      </w:pPr>
      <w:bookmarkStart w:id="4" w:name="_Toc203390204"/>
      <w:r>
        <w:t>Test Approach</w:t>
      </w:r>
      <w:bookmarkEnd w:id="4"/>
    </w:p>
    <w:p w:rsidR="009802E1" w:rsidRPr="00E37846" w:rsidRDefault="009802E1" w:rsidP="009802E1">
      <w:pPr>
        <w:spacing w:before="120" w:after="120"/>
        <w:jc w:val="both"/>
        <w:rPr>
          <w:b/>
          <w:sz w:val="24"/>
          <w:szCs w:val="24"/>
        </w:rPr>
      </w:pPr>
      <w:r w:rsidRPr="00E37846">
        <w:rPr>
          <w:b/>
          <w:sz w:val="24"/>
          <w:szCs w:val="24"/>
        </w:rPr>
        <w:t xml:space="preserve">Reference docs: </w:t>
      </w:r>
    </w:p>
    <w:p w:rsidR="009802E1" w:rsidRDefault="009802E1" w:rsidP="009802E1">
      <w:pPr>
        <w:jc w:val="both"/>
        <w:rPr>
          <w:sz w:val="24"/>
          <w:szCs w:val="24"/>
        </w:rPr>
      </w:pPr>
      <w:hyperlink r:id="rId6" w:history="1">
        <w:r w:rsidRPr="007C6C14">
          <w:rPr>
            <w:rStyle w:val="Hyperlink"/>
            <w:sz w:val="24"/>
            <w:szCs w:val="24"/>
          </w:rPr>
          <w:t>https://github.com/mosip/documentation/blob/1.2.0/docs/setup/deploymentnew/v3-installation/1.2.0.2/on-premises-deployment.md</w:t>
        </w:r>
      </w:hyperlink>
    </w:p>
    <w:p w:rsidR="009B7625" w:rsidRDefault="009B7625">
      <w:pPr>
        <w:rPr>
          <w:sz w:val="24"/>
          <w:szCs w:val="24"/>
        </w:rPr>
      </w:pPr>
    </w:p>
    <w:p w:rsidR="00B729D8" w:rsidRDefault="00B729D8" w:rsidP="00F601A2">
      <w:pPr>
        <w:numPr>
          <w:ilvl w:val="0"/>
          <w:numId w:val="3"/>
        </w:numPr>
        <w:spacing w:before="120" w:after="240"/>
        <w:ind w:left="714" w:hanging="357"/>
        <w:rPr>
          <w:sz w:val="24"/>
          <w:szCs w:val="24"/>
        </w:rPr>
      </w:pPr>
      <w:r>
        <w:rPr>
          <w:sz w:val="24"/>
          <w:szCs w:val="24"/>
        </w:rPr>
        <w:t xml:space="preserve">Deployability </w:t>
      </w:r>
    </w:p>
    <w:p w:rsidR="00B729D8" w:rsidRDefault="00B729D8" w:rsidP="00F601A2">
      <w:pPr>
        <w:numPr>
          <w:ilvl w:val="0"/>
          <w:numId w:val="3"/>
        </w:numPr>
        <w:spacing w:before="120" w:after="240"/>
        <w:ind w:left="714" w:hanging="357"/>
        <w:rPr>
          <w:sz w:val="24"/>
          <w:szCs w:val="24"/>
        </w:rPr>
      </w:pPr>
      <w:r>
        <w:rPr>
          <w:sz w:val="24"/>
          <w:szCs w:val="24"/>
        </w:rPr>
        <w:t>Functionality</w:t>
      </w:r>
    </w:p>
    <w:p w:rsidR="009B7625" w:rsidRDefault="009B7625">
      <w:pPr>
        <w:ind w:left="720"/>
        <w:rPr>
          <w:sz w:val="24"/>
          <w:szCs w:val="24"/>
        </w:rPr>
      </w:pPr>
    </w:p>
    <w:p w:rsidR="009B7625" w:rsidRDefault="00402055">
      <w:pPr>
        <w:jc w:val="both"/>
        <w:rPr>
          <w:sz w:val="24"/>
          <w:szCs w:val="24"/>
        </w:rPr>
      </w:pPr>
      <w:r>
        <w:rPr>
          <w:sz w:val="24"/>
          <w:szCs w:val="24"/>
        </w:rPr>
        <w:t xml:space="preserve">The verification methods may differ based on how the need was addressed. </w:t>
      </w:r>
    </w:p>
    <w:p w:rsidR="009B7625" w:rsidRDefault="009B7625">
      <w:pPr>
        <w:jc w:val="both"/>
        <w:rPr>
          <w:sz w:val="24"/>
          <w:szCs w:val="24"/>
        </w:rPr>
      </w:pPr>
    </w:p>
    <w:p w:rsidR="009802E1" w:rsidRDefault="00402055">
      <w:pPr>
        <w:jc w:val="both"/>
        <w:rPr>
          <w:sz w:val="24"/>
          <w:szCs w:val="24"/>
        </w:rPr>
      </w:pPr>
      <w:r>
        <w:rPr>
          <w:sz w:val="24"/>
          <w:szCs w:val="24"/>
        </w:rPr>
        <w:t>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w:t>
      </w:r>
    </w:p>
    <w:p w:rsidR="009802E1" w:rsidRDefault="009802E1" w:rsidP="00F601A2">
      <w:pPr>
        <w:spacing w:before="240" w:after="240"/>
      </w:pPr>
      <w:r>
        <w:t xml:space="preserve">Environment: </w:t>
      </w:r>
      <w:r>
        <w:t>ooru.mosip.net</w:t>
      </w:r>
    </w:p>
    <w:p w:rsidR="009802E1" w:rsidRDefault="009802E1" w:rsidP="00F601A2">
      <w:pPr>
        <w:spacing w:before="240" w:after="240"/>
        <w:rPr>
          <w:sz w:val="24"/>
          <w:szCs w:val="24"/>
        </w:rPr>
      </w:pPr>
      <w:r>
        <w:t xml:space="preserve">Deployment </w:t>
      </w:r>
      <w:r>
        <w:t>test completed d</w:t>
      </w:r>
      <w:r>
        <w:t>ate:</w:t>
      </w:r>
      <w:r>
        <w:t xml:space="preserve"> 4</w:t>
      </w:r>
      <w:r w:rsidRPr="009802E1">
        <w:rPr>
          <w:vertAlign w:val="superscript"/>
        </w:rPr>
        <w:t>th</w:t>
      </w:r>
      <w:r>
        <w:t xml:space="preserve"> July 2025.</w:t>
      </w:r>
      <w:r>
        <w:t xml:space="preserve"> </w:t>
      </w:r>
      <w:r>
        <w:rPr>
          <w:sz w:val="24"/>
          <w:szCs w:val="24"/>
        </w:rPr>
        <w:br w:type="page"/>
      </w:r>
    </w:p>
    <w:p w:rsidR="009B7625" w:rsidRDefault="00CC2CA7" w:rsidP="003B6804">
      <w:pPr>
        <w:pStyle w:val="Heading1"/>
        <w:spacing w:before="120"/>
      </w:pPr>
      <w:bookmarkStart w:id="5" w:name="_Toc203390205"/>
      <w:r>
        <w:lastRenderedPageBreak/>
        <w:t>Time taken for deployment</w:t>
      </w:r>
      <w:bookmarkEnd w:id="5"/>
      <w:r w:rsidR="00402055">
        <w:t xml:space="preserve"> </w:t>
      </w:r>
    </w:p>
    <w:p w:rsidR="00BE7EEB" w:rsidRDefault="00BE7EEB" w:rsidP="00833729">
      <w:pPr>
        <w:widowControl w:val="0"/>
        <w:ind w:left="360"/>
        <w:rPr>
          <w:color w:val="1D1C1D"/>
          <w:sz w:val="24"/>
          <w:szCs w:val="24"/>
          <w:highlight w:val="white"/>
        </w:rPr>
      </w:pPr>
    </w:p>
    <w:tbl>
      <w:tblPr>
        <w:tblW w:w="8647" w:type="dxa"/>
        <w:tblInd w:w="-5" w:type="dxa"/>
        <w:tblLook w:val="04A0" w:firstRow="1" w:lastRow="0" w:firstColumn="1" w:lastColumn="0" w:noHBand="0" w:noVBand="1"/>
      </w:tblPr>
      <w:tblGrid>
        <w:gridCol w:w="993"/>
        <w:gridCol w:w="5386"/>
        <w:gridCol w:w="2268"/>
      </w:tblGrid>
      <w:tr w:rsidR="00BE7EEB" w:rsidRPr="00BE7EEB" w:rsidTr="00833729">
        <w:trPr>
          <w:trHeight w:val="612"/>
        </w:trPr>
        <w:tc>
          <w:tcPr>
            <w:tcW w:w="993" w:type="dxa"/>
            <w:tcBorders>
              <w:top w:val="single" w:sz="4" w:space="0" w:color="auto"/>
              <w:left w:val="single" w:sz="4" w:space="0" w:color="auto"/>
              <w:bottom w:val="single" w:sz="4" w:space="0" w:color="auto"/>
              <w:right w:val="single" w:sz="4" w:space="0" w:color="auto"/>
            </w:tcBorders>
            <w:shd w:val="clear" w:color="000000" w:fill="F0F1F2"/>
            <w:vAlign w:val="center"/>
            <w:hideMark/>
          </w:tcPr>
          <w:p w:rsidR="00BE7EEB" w:rsidRPr="00BE7EEB" w:rsidRDefault="00BE7EEB" w:rsidP="00833729">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 xml:space="preserve">Step </w:t>
            </w:r>
            <w:r w:rsidR="00833729">
              <w:rPr>
                <w:rFonts w:ascii="Segoe UI" w:eastAsia="Times New Roman" w:hAnsi="Segoe UI" w:cs="Segoe UI"/>
                <w:b/>
                <w:bCs/>
                <w:color w:val="292A2E"/>
                <w:sz w:val="20"/>
                <w:szCs w:val="20"/>
                <w:lang w:val="en-IN"/>
              </w:rPr>
              <w:t>N</w:t>
            </w:r>
            <w:r w:rsidRPr="00BE7EEB">
              <w:rPr>
                <w:rFonts w:ascii="Segoe UI" w:eastAsia="Times New Roman" w:hAnsi="Segoe UI" w:cs="Segoe UI"/>
                <w:b/>
                <w:bCs/>
                <w:color w:val="292A2E"/>
                <w:sz w:val="20"/>
                <w:szCs w:val="20"/>
                <w:lang w:val="en-IN"/>
              </w:rPr>
              <w:t>o</w:t>
            </w:r>
          </w:p>
        </w:tc>
        <w:tc>
          <w:tcPr>
            <w:tcW w:w="5386" w:type="dxa"/>
            <w:tcBorders>
              <w:top w:val="single" w:sz="4" w:space="0" w:color="auto"/>
              <w:left w:val="nil"/>
              <w:bottom w:val="single" w:sz="4" w:space="0" w:color="auto"/>
              <w:right w:val="single" w:sz="4" w:space="0" w:color="auto"/>
            </w:tcBorders>
            <w:shd w:val="clear" w:color="000000" w:fill="F0F1F2"/>
            <w:vAlign w:val="center"/>
            <w:hideMark/>
          </w:tcPr>
          <w:p w:rsidR="00BE7EEB" w:rsidRPr="00BE7EEB" w:rsidRDefault="00BE7EEB" w:rsidP="00BE7EEB">
            <w:pPr>
              <w:spacing w:line="240" w:lineRule="auto"/>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Step Description</w:t>
            </w:r>
          </w:p>
        </w:tc>
        <w:tc>
          <w:tcPr>
            <w:tcW w:w="2268" w:type="dxa"/>
            <w:tcBorders>
              <w:top w:val="single" w:sz="4" w:space="0" w:color="auto"/>
              <w:left w:val="nil"/>
              <w:bottom w:val="single" w:sz="4" w:space="0" w:color="auto"/>
              <w:right w:val="single" w:sz="4" w:space="0" w:color="auto"/>
            </w:tcBorders>
            <w:shd w:val="clear" w:color="000000" w:fill="F0F1F2"/>
            <w:vAlign w:val="center"/>
            <w:hideMark/>
          </w:tcPr>
          <w:p w:rsidR="00BE7EEB" w:rsidRPr="00BE7EEB" w:rsidRDefault="00BE7EEB" w:rsidP="00BE7EEB">
            <w:pPr>
              <w:spacing w:line="240" w:lineRule="auto"/>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Time Taken with DNS</w:t>
            </w:r>
          </w:p>
        </w:tc>
      </w:tr>
      <w:tr w:rsidR="00BE7EEB" w:rsidRPr="00BE7EEB" w:rsidTr="00833729">
        <w:trPr>
          <w:trHeight w:val="155"/>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Pre-requisites</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159"/>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Wireguard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83"/>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setup and configuration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1.5 day</w:t>
            </w:r>
          </w:p>
        </w:tc>
      </w:tr>
      <w:tr w:rsidR="00BE7EEB" w:rsidRPr="00BE7EEB" w:rsidTr="00833729">
        <w:trPr>
          <w:trHeight w:val="532"/>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4</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1.5 day</w:t>
            </w:r>
          </w:p>
        </w:tc>
      </w:tr>
      <w:tr w:rsidR="00BE7EEB" w:rsidRPr="00BE7EEB" w:rsidTr="00833729">
        <w:trPr>
          <w:trHeight w:val="259"/>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5</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Setting up nginx server for Observation K8s Cluster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127"/>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6</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Apps Installation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151"/>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7</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K8s Cluster setup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317"/>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8</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Global configmap,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0.5 day</w:t>
            </w:r>
          </w:p>
        </w:tc>
      </w:tr>
      <w:tr w:rsidR="00BE7EEB" w:rsidRPr="00BE7EEB" w:rsidTr="00833729">
        <w:trPr>
          <w:trHeight w:val="185"/>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9</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Import MOSIP Cluster into Rancher UI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hr</w:t>
            </w:r>
          </w:p>
        </w:tc>
      </w:tr>
      <w:tr w:rsidR="00BE7EEB" w:rsidRPr="00BE7EEB" w:rsidTr="00833729">
        <w:trPr>
          <w:trHeight w:val="161"/>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10</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Nginx server setup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0.5 day</w:t>
            </w:r>
          </w:p>
        </w:tc>
      </w:tr>
      <w:tr w:rsidR="00BE7EEB" w:rsidRPr="00BE7EEB" w:rsidTr="00833729">
        <w:trPr>
          <w:trHeight w:val="237"/>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External Dependencies setup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69"/>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Modules Deployment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r w:rsidR="00BE7EEB" w:rsidRPr="00BE7EEB" w:rsidTr="00833729">
        <w:trPr>
          <w:trHeight w:val="58"/>
        </w:trPr>
        <w:tc>
          <w:tcPr>
            <w:tcW w:w="993" w:type="dxa"/>
            <w:tcBorders>
              <w:top w:val="nil"/>
              <w:left w:val="single" w:sz="4" w:space="0" w:color="auto"/>
              <w:bottom w:val="single" w:sz="4" w:space="0" w:color="auto"/>
              <w:right w:val="single" w:sz="4" w:space="0" w:color="auto"/>
            </w:tcBorders>
            <w:shd w:val="clear" w:color="000000" w:fill="FFFFFF"/>
            <w:vAlign w:val="center"/>
            <w:hideMark/>
          </w:tcPr>
          <w:p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API </w:t>
            </w:r>
            <w:proofErr w:type="spellStart"/>
            <w:r w:rsidRPr="00BE7EEB">
              <w:rPr>
                <w:rFonts w:ascii="Segoe UI" w:eastAsia="Times New Roman" w:hAnsi="Segoe UI" w:cs="Segoe UI"/>
                <w:color w:val="292A2E"/>
                <w:lang w:val="en-IN"/>
              </w:rPr>
              <w:t>Testrig</w:t>
            </w:r>
            <w:proofErr w:type="spellEnd"/>
            <w:r w:rsidRPr="00BE7EEB">
              <w:rPr>
                <w:rFonts w:ascii="Segoe UI" w:eastAsia="Times New Roman" w:hAnsi="Segoe UI" w:cs="Segoe UI"/>
                <w:color w:val="292A2E"/>
                <w:lang w:val="en-IN"/>
              </w:rPr>
              <w:t xml:space="preserve"> </w:t>
            </w:r>
          </w:p>
        </w:tc>
        <w:tc>
          <w:tcPr>
            <w:tcW w:w="2268" w:type="dxa"/>
            <w:tcBorders>
              <w:top w:val="nil"/>
              <w:left w:val="nil"/>
              <w:bottom w:val="single" w:sz="4" w:space="0" w:color="auto"/>
              <w:right w:val="single" w:sz="4" w:space="0" w:color="auto"/>
            </w:tcBorders>
            <w:shd w:val="clear" w:color="000000" w:fill="FFFFFF"/>
            <w:vAlign w:val="center"/>
            <w:hideMark/>
          </w:tcPr>
          <w:p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day</w:t>
            </w:r>
          </w:p>
        </w:tc>
      </w:tr>
    </w:tbl>
    <w:p w:rsidR="009B7625" w:rsidRDefault="00402055" w:rsidP="00402055">
      <w:pPr>
        <w:pStyle w:val="Heading1"/>
      </w:pPr>
      <w:bookmarkStart w:id="6" w:name="_Toc203390206"/>
      <w:r w:rsidRPr="00402055">
        <w:t>Main feature</w:t>
      </w:r>
      <w:r>
        <w:t>s</w:t>
      </w:r>
      <w:r w:rsidRPr="00402055">
        <w:t xml:space="preserve"> tested</w:t>
      </w:r>
      <w:r>
        <w:t>:</w:t>
      </w:r>
      <w:bookmarkEnd w:id="6"/>
    </w:p>
    <w:p w:rsidR="009B7625" w:rsidRPr="00B729D8" w:rsidRDefault="00B729D8" w:rsidP="00607569">
      <w:pPr>
        <w:widowControl w:val="0"/>
        <w:numPr>
          <w:ilvl w:val="0"/>
          <w:numId w:val="1"/>
        </w:numPr>
        <w:pBdr>
          <w:top w:val="nil"/>
          <w:left w:val="nil"/>
          <w:bottom w:val="nil"/>
          <w:right w:val="nil"/>
          <w:between w:val="nil"/>
        </w:pBdr>
        <w:spacing w:after="120"/>
        <w:rPr>
          <w:color w:val="1D1C1D"/>
          <w:sz w:val="24"/>
          <w:szCs w:val="24"/>
          <w:highlight w:val="white"/>
        </w:rPr>
      </w:pPr>
      <w:bookmarkStart w:id="7" w:name="_heading=h.1t3h5sf" w:colFirst="0" w:colLast="0"/>
      <w:bookmarkEnd w:id="7"/>
      <w:r>
        <w:rPr>
          <w:color w:val="1D1C1D"/>
          <w:sz w:val="24"/>
          <w:szCs w:val="24"/>
        </w:rPr>
        <w:t xml:space="preserve">Deployment </w:t>
      </w:r>
    </w:p>
    <w:p w:rsidR="00DF425A" w:rsidRDefault="00B729D8" w:rsidP="00DF425A">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 xml:space="preserve">Basic </w:t>
      </w:r>
      <w:r w:rsidR="00DF425A">
        <w:rPr>
          <w:color w:val="1D1C1D"/>
          <w:sz w:val="24"/>
          <w:szCs w:val="24"/>
          <w:highlight w:val="white"/>
        </w:rPr>
        <w:t>f</w:t>
      </w:r>
      <w:r>
        <w:rPr>
          <w:color w:val="1D1C1D"/>
          <w:sz w:val="24"/>
          <w:szCs w:val="24"/>
          <w:highlight w:val="white"/>
        </w:rPr>
        <w:t>unctionality</w:t>
      </w:r>
    </w:p>
    <w:p w:rsidR="00DF425A" w:rsidRPr="005A4D1E" w:rsidRDefault="00DF425A" w:rsidP="00DF425A">
      <w:pPr>
        <w:widowControl w:val="0"/>
        <w:pBdr>
          <w:top w:val="nil"/>
          <w:left w:val="nil"/>
          <w:bottom w:val="nil"/>
          <w:right w:val="nil"/>
          <w:between w:val="nil"/>
        </w:pBdr>
        <w:spacing w:after="120"/>
        <w:rPr>
          <w:color w:val="1D1C1D"/>
          <w:sz w:val="36"/>
          <w:szCs w:val="36"/>
          <w:highlight w:val="white"/>
        </w:rPr>
      </w:pPr>
      <w:r w:rsidRPr="005A4D1E">
        <w:rPr>
          <w:sz w:val="36"/>
          <w:szCs w:val="36"/>
        </w:rPr>
        <w:t>Out of scope:</w:t>
      </w:r>
    </w:p>
    <w:p w:rsidR="00DF425A" w:rsidRPr="00DF425A" w:rsidRDefault="00DF425A" w:rsidP="00DF425A">
      <w:pPr>
        <w:pStyle w:val="ListParagraph"/>
        <w:numPr>
          <w:ilvl w:val="0"/>
          <w:numId w:val="1"/>
        </w:numPr>
        <w:rPr>
          <w:sz w:val="24"/>
          <w:szCs w:val="24"/>
        </w:rPr>
      </w:pPr>
      <w:r w:rsidRPr="00DF425A">
        <w:rPr>
          <w:sz w:val="24"/>
          <w:szCs w:val="24"/>
        </w:rPr>
        <w:t>Docker Compose</w:t>
      </w:r>
      <w:r>
        <w:rPr>
          <w:sz w:val="24"/>
          <w:szCs w:val="24"/>
        </w:rPr>
        <w:t xml:space="preserve"> testing</w:t>
      </w:r>
    </w:p>
    <w:p w:rsidR="00DF425A" w:rsidRDefault="00DF425A" w:rsidP="00DF425A">
      <w:pPr>
        <w:pStyle w:val="ListParagraph"/>
        <w:numPr>
          <w:ilvl w:val="0"/>
          <w:numId w:val="1"/>
        </w:numPr>
        <w:rPr>
          <w:sz w:val="24"/>
          <w:szCs w:val="24"/>
        </w:rPr>
      </w:pPr>
      <w:r w:rsidRPr="00DF425A">
        <w:rPr>
          <w:sz w:val="24"/>
          <w:szCs w:val="24"/>
        </w:rPr>
        <w:t>Real device</w:t>
      </w:r>
      <w:r>
        <w:rPr>
          <w:sz w:val="24"/>
          <w:szCs w:val="24"/>
        </w:rPr>
        <w:t xml:space="preserve"> testing</w:t>
      </w:r>
    </w:p>
    <w:p w:rsidR="00DF425A" w:rsidRPr="00DF425A" w:rsidRDefault="00DF425A" w:rsidP="00DF425A">
      <w:pPr>
        <w:pStyle w:val="ListParagraph"/>
        <w:numPr>
          <w:ilvl w:val="0"/>
          <w:numId w:val="1"/>
        </w:numPr>
        <w:rPr>
          <w:sz w:val="24"/>
          <w:szCs w:val="24"/>
        </w:rPr>
      </w:pPr>
      <w:r>
        <w:rPr>
          <w:sz w:val="24"/>
          <w:szCs w:val="24"/>
        </w:rPr>
        <w:t>Upgrade testing</w:t>
      </w:r>
    </w:p>
    <w:p w:rsidR="00DF425A" w:rsidRPr="00607569" w:rsidRDefault="00DF425A" w:rsidP="00DF425A">
      <w:pPr>
        <w:widowControl w:val="0"/>
        <w:pBdr>
          <w:top w:val="nil"/>
          <w:left w:val="nil"/>
          <w:bottom w:val="nil"/>
          <w:right w:val="nil"/>
          <w:between w:val="nil"/>
        </w:pBdr>
        <w:spacing w:after="120"/>
        <w:rPr>
          <w:color w:val="1D1C1D"/>
          <w:sz w:val="24"/>
          <w:szCs w:val="24"/>
          <w:highlight w:val="white"/>
        </w:rPr>
      </w:pPr>
    </w:p>
    <w:p w:rsidR="009B7625" w:rsidRPr="005A4D1E" w:rsidRDefault="00402055" w:rsidP="003B6804">
      <w:pPr>
        <w:pStyle w:val="Heading1"/>
        <w:spacing w:before="120" w:after="0"/>
      </w:pPr>
      <w:bookmarkStart w:id="8" w:name="_Toc203390207"/>
      <w:r w:rsidRPr="005A4D1E">
        <w:t>Test execution statistics</w:t>
      </w:r>
      <w:bookmarkEnd w:id="8"/>
      <w:r w:rsidRPr="005A4D1E">
        <w:t xml:space="preserve"> </w:t>
      </w:r>
    </w:p>
    <w:p w:rsidR="009B7625" w:rsidRDefault="00DF425A" w:rsidP="003B6804">
      <w:pPr>
        <w:pStyle w:val="Heading1"/>
        <w:spacing w:before="120"/>
      </w:pPr>
      <w:bookmarkStart w:id="9" w:name="_Toc203390208"/>
      <w:r>
        <w:t>A</w:t>
      </w:r>
      <w:r w:rsidR="002E784B">
        <w:t>utomation</w:t>
      </w:r>
      <w:r w:rsidR="00402055">
        <w:t xml:space="preserve"> test results</w:t>
      </w:r>
      <w:bookmarkEnd w:id="9"/>
    </w:p>
    <w:p w:rsidR="002E784B" w:rsidRDefault="00402055" w:rsidP="003B6804">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76099E">
        <w:rPr>
          <w:sz w:val="24"/>
          <w:szCs w:val="24"/>
        </w:rPr>
        <w:t>in line</w:t>
      </w:r>
      <w:r>
        <w:rPr>
          <w:sz w:val="24"/>
          <w:szCs w:val="24"/>
        </w:rPr>
        <w:t xml:space="preserve"> with the user stories. Expected results were monitored by examining the </w:t>
      </w:r>
      <w:r>
        <w:rPr>
          <w:sz w:val="24"/>
          <w:szCs w:val="24"/>
        </w:rPr>
        <w:lastRenderedPageBreak/>
        <w:t>user interface. The coverage includes System testing, End-To-End flows across multiple languages and configurations. The testing cycle included simulation of multiple identity schema and respective UI schema configurations</w:t>
      </w:r>
      <w:r>
        <w:rPr>
          <w:sz w:val="25"/>
          <w:szCs w:val="25"/>
        </w:rPr>
        <w:t>.</w:t>
      </w:r>
    </w:p>
    <w:p w:rsidR="009B7625" w:rsidRDefault="00402055">
      <w:pPr>
        <w:rPr>
          <w:sz w:val="25"/>
          <w:szCs w:val="25"/>
        </w:rPr>
      </w:pPr>
      <w:r>
        <w:rPr>
          <w:sz w:val="25"/>
          <w:szCs w:val="25"/>
        </w:rPr>
        <w:t>Here is the detailed breakdown:</w:t>
      </w:r>
    </w:p>
    <w:p w:rsidR="009B7625" w:rsidRDefault="009B7625"/>
    <w:tbl>
      <w:tblPr>
        <w:tblStyle w:val="a9"/>
        <w:tblW w:w="91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3"/>
        <w:gridCol w:w="1483"/>
        <w:gridCol w:w="1483"/>
        <w:gridCol w:w="1483"/>
        <w:gridCol w:w="1483"/>
        <w:gridCol w:w="1483"/>
      </w:tblGrid>
      <w:tr w:rsidR="005A4D1E" w:rsidTr="0076099E">
        <w:trPr>
          <w:trHeight w:val="227"/>
          <w:jc w:val="center"/>
        </w:trPr>
        <w:tc>
          <w:tcPr>
            <w:tcW w:w="1713" w:type="dxa"/>
            <w:shd w:val="clear" w:color="auto" w:fill="FFFF99"/>
            <w:tcMar>
              <w:top w:w="100" w:type="dxa"/>
              <w:left w:w="100" w:type="dxa"/>
              <w:bottom w:w="100" w:type="dxa"/>
              <w:right w:w="100" w:type="dxa"/>
            </w:tcMar>
          </w:tcPr>
          <w:p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Module</w:t>
            </w:r>
          </w:p>
        </w:tc>
        <w:tc>
          <w:tcPr>
            <w:tcW w:w="1483" w:type="dxa"/>
            <w:shd w:val="clear" w:color="auto" w:fill="FFFF99"/>
          </w:tcPr>
          <w:p w:rsidR="005A4D1E" w:rsidRPr="00E37846" w:rsidRDefault="005A4D1E" w:rsidP="00E37846">
            <w:pPr>
              <w:widowControl w:val="0"/>
              <w:spacing w:line="240" w:lineRule="auto"/>
              <w:jc w:val="center"/>
              <w:rPr>
                <w:b/>
                <w:sz w:val="24"/>
                <w:szCs w:val="24"/>
              </w:rPr>
            </w:pPr>
            <w:r w:rsidRPr="00E37846">
              <w:rPr>
                <w:b/>
                <w:sz w:val="24"/>
                <w:szCs w:val="24"/>
              </w:rPr>
              <w:t>Passed</w:t>
            </w:r>
          </w:p>
        </w:tc>
        <w:tc>
          <w:tcPr>
            <w:tcW w:w="1483" w:type="dxa"/>
            <w:shd w:val="clear" w:color="auto" w:fill="FFFF99"/>
          </w:tcPr>
          <w:p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Failed</w:t>
            </w:r>
          </w:p>
        </w:tc>
        <w:tc>
          <w:tcPr>
            <w:tcW w:w="1483" w:type="dxa"/>
            <w:shd w:val="clear" w:color="auto" w:fill="FFFF99"/>
          </w:tcPr>
          <w:p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Skipped</w:t>
            </w:r>
          </w:p>
        </w:tc>
        <w:tc>
          <w:tcPr>
            <w:tcW w:w="1483" w:type="dxa"/>
            <w:shd w:val="clear" w:color="auto" w:fill="FFFF99"/>
          </w:tcPr>
          <w:p w:rsidR="005A4D1E" w:rsidRPr="00E37846" w:rsidRDefault="005A4D1E" w:rsidP="00E37846">
            <w:pPr>
              <w:widowControl w:val="0"/>
              <w:pBdr>
                <w:top w:val="nil"/>
                <w:left w:val="nil"/>
                <w:bottom w:val="nil"/>
                <w:right w:val="nil"/>
                <w:between w:val="nil"/>
              </w:pBdr>
              <w:spacing w:line="240" w:lineRule="auto"/>
              <w:jc w:val="center"/>
              <w:rPr>
                <w:b/>
                <w:sz w:val="24"/>
                <w:szCs w:val="24"/>
              </w:rPr>
            </w:pPr>
            <w:r>
              <w:rPr>
                <w:b/>
                <w:sz w:val="24"/>
                <w:szCs w:val="24"/>
              </w:rPr>
              <w:t>Ignored</w:t>
            </w:r>
          </w:p>
        </w:tc>
        <w:tc>
          <w:tcPr>
            <w:tcW w:w="1483" w:type="dxa"/>
            <w:shd w:val="clear" w:color="auto" w:fill="FFFF99"/>
          </w:tcPr>
          <w:p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Total</w:t>
            </w:r>
          </w:p>
        </w:tc>
      </w:tr>
      <w:tr w:rsidR="005A4D1E" w:rsidTr="0076099E">
        <w:trPr>
          <w:trHeight w:val="788"/>
          <w:jc w:val="center"/>
        </w:trPr>
        <w:tc>
          <w:tcPr>
            <w:tcW w:w="1713" w:type="dxa"/>
            <w:shd w:val="clear" w:color="auto" w:fill="auto"/>
            <w:tcMar>
              <w:top w:w="100" w:type="dxa"/>
              <w:left w:w="100" w:type="dxa"/>
              <w:bottom w:w="100" w:type="dxa"/>
              <w:right w:w="100" w:type="dxa"/>
            </w:tcMar>
            <w:vAlign w:val="bottom"/>
          </w:tcPr>
          <w:p w:rsidR="005A4D1E" w:rsidRPr="00E37846" w:rsidRDefault="005A4D1E" w:rsidP="0076099E">
            <w:pPr>
              <w:rPr>
                <w:sz w:val="24"/>
                <w:szCs w:val="24"/>
              </w:rPr>
            </w:pPr>
            <w:r w:rsidRPr="00E37846">
              <w:rPr>
                <w:sz w:val="24"/>
                <w:szCs w:val="24"/>
              </w:rPr>
              <w:t>Master data</w:t>
            </w:r>
          </w:p>
        </w:tc>
        <w:tc>
          <w:tcPr>
            <w:tcW w:w="1483" w:type="dxa"/>
          </w:tcPr>
          <w:p w:rsidR="005A4D1E" w:rsidRPr="005A4D1E" w:rsidRDefault="005A4D1E" w:rsidP="00E37846">
            <w:pPr>
              <w:widowControl w:val="0"/>
              <w:spacing w:line="240" w:lineRule="auto"/>
              <w:jc w:val="center"/>
              <w:rPr>
                <w:rFonts w:ascii="Segoe UI" w:hAnsi="Segoe UI" w:cs="Segoe UI"/>
                <w:color w:val="292A2E"/>
                <w:shd w:val="clear" w:color="auto" w:fill="FFFFFF"/>
              </w:rPr>
            </w:pPr>
            <w:proofErr w:type="spellStart"/>
            <w:r w:rsidRPr="005A4D1E">
              <w:rPr>
                <w:rFonts w:ascii="Segoe UI" w:hAnsi="Segoe UI" w:cs="Segoe UI"/>
                <w:color w:val="292A2E"/>
                <w:shd w:val="clear" w:color="auto" w:fill="FFFFFF"/>
              </w:rPr>
              <w:t>Eng</w:t>
            </w:r>
            <w:proofErr w:type="spellEnd"/>
            <w:r w:rsidRPr="005A4D1E">
              <w:rPr>
                <w:rFonts w:ascii="Segoe UI" w:hAnsi="Segoe UI" w:cs="Segoe UI"/>
                <w:color w:val="292A2E"/>
                <w:shd w:val="clear" w:color="auto" w:fill="FFFFFF"/>
              </w:rPr>
              <w:t>:</w:t>
            </w:r>
            <w:r>
              <w:rPr>
                <w:rFonts w:ascii="Segoe UI" w:hAnsi="Segoe UI" w:cs="Segoe UI"/>
                <w:color w:val="292A2E"/>
                <w:shd w:val="clear" w:color="auto" w:fill="FFFFFF"/>
              </w:rPr>
              <w:t xml:space="preserve"> 923</w:t>
            </w:r>
          </w:p>
          <w:p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Ara:</w:t>
            </w:r>
            <w:r>
              <w:rPr>
                <w:rFonts w:ascii="Segoe UI" w:hAnsi="Segoe UI" w:cs="Segoe UI"/>
                <w:color w:val="292A2E"/>
                <w:shd w:val="clear" w:color="auto" w:fill="FFFFFF"/>
              </w:rPr>
              <w:t xml:space="preserve"> 895</w:t>
            </w:r>
          </w:p>
          <w:p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 xml:space="preserve">Fra: </w:t>
            </w:r>
            <w:r>
              <w:rPr>
                <w:rFonts w:ascii="Segoe UI" w:hAnsi="Segoe UI" w:cs="Segoe UI"/>
                <w:color w:val="292A2E"/>
                <w:shd w:val="clear" w:color="auto" w:fill="FFFFFF"/>
              </w:rPr>
              <w:t>907</w:t>
            </w:r>
          </w:p>
        </w:tc>
        <w:tc>
          <w:tcPr>
            <w:tcW w:w="1483" w:type="dxa"/>
          </w:tcPr>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w:t>
            </w:r>
          </w:p>
          <w:p w:rsidR="005A4D1E" w:rsidRP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tc>
        <w:tc>
          <w:tcPr>
            <w:tcW w:w="1483" w:type="dxa"/>
          </w:tcPr>
          <w:p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p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p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tc>
        <w:tc>
          <w:tcPr>
            <w:tcW w:w="1483" w:type="dxa"/>
          </w:tcPr>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15</w:t>
            </w:r>
          </w:p>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15</w:t>
            </w:r>
          </w:p>
        </w:tc>
        <w:tc>
          <w:tcPr>
            <w:tcW w:w="1483" w:type="dxa"/>
          </w:tcPr>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p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p w:rsidR="005A4D1E" w:rsidRPr="0076099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tc>
      </w:tr>
      <w:tr w:rsidR="0076099E" w:rsidTr="0076099E">
        <w:trPr>
          <w:trHeight w:val="51"/>
          <w:jc w:val="center"/>
        </w:trPr>
        <w:tc>
          <w:tcPr>
            <w:tcW w:w="1713" w:type="dxa"/>
            <w:shd w:val="clear" w:color="auto" w:fill="auto"/>
            <w:tcMar>
              <w:top w:w="100" w:type="dxa"/>
              <w:left w:w="100" w:type="dxa"/>
              <w:bottom w:w="100" w:type="dxa"/>
              <w:right w:w="100" w:type="dxa"/>
            </w:tcMar>
            <w:vAlign w:val="bottom"/>
          </w:tcPr>
          <w:p w:rsidR="0076099E" w:rsidRPr="00E37846" w:rsidRDefault="0076099E" w:rsidP="0076099E">
            <w:pPr>
              <w:rPr>
                <w:sz w:val="24"/>
                <w:szCs w:val="24"/>
              </w:rPr>
            </w:pPr>
            <w:r w:rsidRPr="00E37846">
              <w:rPr>
                <w:sz w:val="24"/>
                <w:szCs w:val="24"/>
              </w:rPr>
              <w:t>Pre-reg</w:t>
            </w:r>
          </w:p>
        </w:tc>
        <w:tc>
          <w:tcPr>
            <w:tcW w:w="1483" w:type="dxa"/>
          </w:tcPr>
          <w:p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tc>
        <w:tc>
          <w:tcPr>
            <w:tcW w:w="1483" w:type="dxa"/>
          </w:tcPr>
          <w:p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tc>
        <w:tc>
          <w:tcPr>
            <w:tcW w:w="1483" w:type="dxa"/>
          </w:tcPr>
          <w:p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281</w:t>
            </w:r>
          </w:p>
        </w:tc>
        <w:tc>
          <w:tcPr>
            <w:tcW w:w="1483" w:type="dxa"/>
          </w:tcPr>
          <w:p w:rsid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w:t>
            </w:r>
          </w:p>
        </w:tc>
        <w:tc>
          <w:tcPr>
            <w:tcW w:w="1483" w:type="dxa"/>
          </w:tcPr>
          <w:p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281</w:t>
            </w:r>
          </w:p>
        </w:tc>
      </w:tr>
      <w:tr w:rsidR="0076099E" w:rsidTr="0076099E">
        <w:trPr>
          <w:trHeight w:val="73"/>
          <w:jc w:val="center"/>
        </w:trPr>
        <w:tc>
          <w:tcPr>
            <w:tcW w:w="1713" w:type="dxa"/>
            <w:shd w:val="clear" w:color="auto" w:fill="auto"/>
            <w:tcMar>
              <w:top w:w="100" w:type="dxa"/>
              <w:left w:w="100" w:type="dxa"/>
              <w:bottom w:w="100" w:type="dxa"/>
              <w:right w:w="100" w:type="dxa"/>
            </w:tcMar>
            <w:vAlign w:val="bottom"/>
          </w:tcPr>
          <w:p w:rsidR="0076099E" w:rsidRPr="00E37846" w:rsidRDefault="0076099E" w:rsidP="0076099E">
            <w:pPr>
              <w:rPr>
                <w:sz w:val="24"/>
                <w:szCs w:val="24"/>
              </w:rPr>
            </w:pPr>
            <w:r w:rsidRPr="00E37846">
              <w:rPr>
                <w:sz w:val="24"/>
                <w:szCs w:val="24"/>
              </w:rPr>
              <w:t>ID Repo</w:t>
            </w:r>
          </w:p>
        </w:tc>
        <w:tc>
          <w:tcPr>
            <w:tcW w:w="1483" w:type="dxa"/>
          </w:tcPr>
          <w:p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58</w:t>
            </w:r>
          </w:p>
        </w:tc>
        <w:tc>
          <w:tcPr>
            <w:tcW w:w="1483" w:type="dxa"/>
          </w:tcPr>
          <w:p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40</w:t>
            </w:r>
          </w:p>
        </w:tc>
        <w:tc>
          <w:tcPr>
            <w:tcW w:w="1483" w:type="dxa"/>
          </w:tcPr>
          <w:p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218</w:t>
            </w:r>
          </w:p>
        </w:tc>
        <w:tc>
          <w:tcPr>
            <w:tcW w:w="1483" w:type="dxa"/>
          </w:tcPr>
          <w:p w:rsid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84</w:t>
            </w:r>
          </w:p>
        </w:tc>
        <w:tc>
          <w:tcPr>
            <w:tcW w:w="1483" w:type="dxa"/>
          </w:tcPr>
          <w:p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414</w:t>
            </w:r>
          </w:p>
        </w:tc>
      </w:tr>
      <w:tr w:rsidR="0076099E" w:rsidTr="0076099E">
        <w:trPr>
          <w:trHeight w:val="109"/>
          <w:jc w:val="center"/>
        </w:trPr>
        <w:tc>
          <w:tcPr>
            <w:tcW w:w="1713" w:type="dxa"/>
            <w:shd w:val="clear" w:color="auto" w:fill="auto"/>
            <w:tcMar>
              <w:top w:w="100" w:type="dxa"/>
              <w:left w:w="100" w:type="dxa"/>
              <w:bottom w:w="100" w:type="dxa"/>
              <w:right w:w="100" w:type="dxa"/>
            </w:tcMar>
            <w:vAlign w:val="bottom"/>
          </w:tcPr>
          <w:p w:rsidR="0076099E" w:rsidRPr="00E37846" w:rsidRDefault="0076099E" w:rsidP="0076099E">
            <w:pPr>
              <w:rPr>
                <w:sz w:val="24"/>
                <w:szCs w:val="24"/>
              </w:rPr>
            </w:pPr>
            <w:r w:rsidRPr="00E37846">
              <w:rPr>
                <w:sz w:val="24"/>
                <w:szCs w:val="24"/>
              </w:rPr>
              <w:t>IDA</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580</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9</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21</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610</w:t>
            </w:r>
          </w:p>
        </w:tc>
      </w:tr>
      <w:tr w:rsidR="0076099E" w:rsidTr="005A4D1E">
        <w:trPr>
          <w:trHeight w:val="311"/>
          <w:jc w:val="center"/>
        </w:trPr>
        <w:tc>
          <w:tcPr>
            <w:tcW w:w="1713" w:type="dxa"/>
            <w:shd w:val="clear" w:color="auto" w:fill="auto"/>
            <w:tcMar>
              <w:top w:w="100" w:type="dxa"/>
              <w:left w:w="100" w:type="dxa"/>
              <w:bottom w:w="100" w:type="dxa"/>
              <w:right w:w="100" w:type="dxa"/>
            </w:tcMar>
            <w:vAlign w:val="bottom"/>
          </w:tcPr>
          <w:p w:rsidR="0076099E" w:rsidRPr="00E37846" w:rsidRDefault="0076099E" w:rsidP="0076099E">
            <w:pPr>
              <w:rPr>
                <w:sz w:val="24"/>
                <w:szCs w:val="24"/>
              </w:rPr>
            </w:pPr>
            <w:r w:rsidRPr="00E37846">
              <w:rPr>
                <w:sz w:val="24"/>
                <w:szCs w:val="24"/>
              </w:rPr>
              <w:t>PMS</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104</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108</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285</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12</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509</w:t>
            </w:r>
          </w:p>
        </w:tc>
      </w:tr>
      <w:tr w:rsidR="0076099E" w:rsidTr="0076099E">
        <w:trPr>
          <w:trHeight w:val="166"/>
          <w:jc w:val="center"/>
        </w:trPr>
        <w:tc>
          <w:tcPr>
            <w:tcW w:w="1713" w:type="dxa"/>
            <w:shd w:val="clear" w:color="auto" w:fill="auto"/>
            <w:tcMar>
              <w:top w:w="100" w:type="dxa"/>
              <w:left w:w="100" w:type="dxa"/>
              <w:bottom w:w="100" w:type="dxa"/>
              <w:right w:w="100" w:type="dxa"/>
            </w:tcMar>
            <w:vAlign w:val="bottom"/>
          </w:tcPr>
          <w:p w:rsidR="0076099E" w:rsidRPr="00E37846" w:rsidRDefault="0076099E" w:rsidP="0076099E">
            <w:pPr>
              <w:rPr>
                <w:sz w:val="24"/>
                <w:szCs w:val="24"/>
              </w:rPr>
            </w:pPr>
            <w:r>
              <w:rPr>
                <w:sz w:val="24"/>
                <w:szCs w:val="24"/>
              </w:rPr>
              <w:t>Resident</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1126</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1126</w:t>
            </w:r>
          </w:p>
        </w:tc>
      </w:tr>
    </w:tbl>
    <w:p w:rsidR="00E37846" w:rsidRDefault="00E37846" w:rsidP="00AA44F6">
      <w:pPr>
        <w:jc w:val="both"/>
        <w:rPr>
          <w:b/>
          <w:sz w:val="24"/>
          <w:szCs w:val="24"/>
        </w:rPr>
      </w:pPr>
    </w:p>
    <w:p w:rsidR="0076099E" w:rsidRDefault="0076099E" w:rsidP="00AA44F6">
      <w:pPr>
        <w:jc w:val="both"/>
      </w:pPr>
      <w:r w:rsidRPr="0076099E">
        <w:rPr>
          <w:b/>
        </w:rPr>
        <w:t>Note:</w:t>
      </w:r>
      <w:r>
        <w:t xml:space="preserve"> In API-based testing, most of the test cases marked as failed or skipped are due to undeployed dependent modules</w:t>
      </w:r>
      <w:r w:rsidR="00065989">
        <w:t>.</w:t>
      </w:r>
    </w:p>
    <w:p w:rsidR="0076099E" w:rsidRPr="0076099E" w:rsidRDefault="0076099E" w:rsidP="00AA44F6">
      <w:pPr>
        <w:jc w:val="both"/>
        <w:rPr>
          <w:sz w:val="16"/>
          <w:szCs w:val="16"/>
        </w:rPr>
      </w:pPr>
    </w:p>
    <w:p w:rsidR="009B7625" w:rsidRDefault="00402055" w:rsidP="00A407FE">
      <w:pPr>
        <w:spacing w:before="120" w:after="120"/>
        <w:jc w:val="both"/>
        <w:rPr>
          <w:sz w:val="32"/>
          <w:szCs w:val="32"/>
        </w:rPr>
      </w:pPr>
      <w:r>
        <w:rPr>
          <w:sz w:val="32"/>
          <w:szCs w:val="32"/>
        </w:rPr>
        <w:t>DSL</w:t>
      </w:r>
      <w:r w:rsidR="0076099E">
        <w:rPr>
          <w:sz w:val="32"/>
          <w:szCs w:val="32"/>
        </w:rPr>
        <w:t xml:space="preserve"> Sanity</w:t>
      </w:r>
      <w:r>
        <w:rPr>
          <w:sz w:val="32"/>
          <w:szCs w:val="32"/>
        </w:rPr>
        <w:t xml:space="preserve"> - End to end scenarios results:</w:t>
      </w:r>
    </w:p>
    <w:p w:rsidR="0076099E" w:rsidRPr="0076099E" w:rsidRDefault="0076099E">
      <w:pPr>
        <w:jc w:val="both"/>
        <w:rPr>
          <w:sz w:val="16"/>
          <w:szCs w:val="16"/>
        </w:rPr>
      </w:pPr>
    </w:p>
    <w:tbl>
      <w:tblPr>
        <w:tblStyle w:val="aa"/>
        <w:tblW w:w="5179" w:type="dxa"/>
        <w:jc w:val="center"/>
        <w:tblLayout w:type="fixed"/>
        <w:tblLook w:val="0400" w:firstRow="0" w:lastRow="0" w:firstColumn="0" w:lastColumn="0" w:noHBand="0" w:noVBand="1"/>
      </w:tblPr>
      <w:tblGrid>
        <w:gridCol w:w="2895"/>
        <w:gridCol w:w="2284"/>
      </w:tblGrid>
      <w:tr w:rsidR="009B7625" w:rsidTr="0076099E">
        <w:trPr>
          <w:trHeight w:val="162"/>
          <w:jc w:val="center"/>
        </w:trPr>
        <w:tc>
          <w:tcPr>
            <w:tcW w:w="517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rsidR="009B7625" w:rsidRDefault="00402055">
            <w:pPr>
              <w:spacing w:line="360" w:lineRule="auto"/>
              <w:jc w:val="center"/>
              <w:rPr>
                <w:b/>
                <w:sz w:val="24"/>
                <w:szCs w:val="24"/>
              </w:rPr>
            </w:pPr>
            <w:r>
              <w:rPr>
                <w:b/>
                <w:sz w:val="24"/>
                <w:szCs w:val="24"/>
              </w:rPr>
              <w:t>End to end scenarios</w:t>
            </w:r>
          </w:p>
        </w:tc>
      </w:tr>
      <w:tr w:rsidR="009B7625" w:rsidTr="0076099E">
        <w:trPr>
          <w:trHeight w:val="156"/>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B7625" w:rsidRDefault="00402055">
            <w:pPr>
              <w:spacing w:line="360" w:lineRule="auto"/>
              <w:jc w:val="center"/>
              <w:rPr>
                <w:sz w:val="24"/>
                <w:szCs w:val="24"/>
              </w:rPr>
            </w:pPr>
            <w:r>
              <w:rPr>
                <w:sz w:val="24"/>
                <w:szCs w:val="24"/>
              </w:rPr>
              <w:t>Total</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B7625" w:rsidRPr="00EF2DB0" w:rsidRDefault="0076099E">
            <w:pPr>
              <w:spacing w:line="360" w:lineRule="auto"/>
              <w:jc w:val="center"/>
              <w:rPr>
                <w:color w:val="000000" w:themeColor="text1"/>
                <w:sz w:val="24"/>
                <w:szCs w:val="24"/>
              </w:rPr>
            </w:pPr>
            <w:r>
              <w:rPr>
                <w:color w:val="000000" w:themeColor="text1"/>
                <w:sz w:val="24"/>
                <w:szCs w:val="24"/>
              </w:rPr>
              <w:t>4</w:t>
            </w:r>
          </w:p>
        </w:tc>
      </w:tr>
      <w:tr w:rsidR="009B7625" w:rsidTr="0076099E">
        <w:trPr>
          <w:trHeight w:val="160"/>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B7625" w:rsidRDefault="00402055">
            <w:pPr>
              <w:spacing w:line="360" w:lineRule="auto"/>
              <w:jc w:val="center"/>
              <w:rPr>
                <w:sz w:val="24"/>
                <w:szCs w:val="24"/>
              </w:rPr>
            </w:pPr>
            <w:r>
              <w:rPr>
                <w:sz w:val="24"/>
                <w:szCs w:val="24"/>
              </w:rPr>
              <w:t>Pass</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B7625" w:rsidRPr="00EF2DB0" w:rsidRDefault="0076099E">
            <w:pPr>
              <w:spacing w:line="360" w:lineRule="auto"/>
              <w:jc w:val="center"/>
              <w:rPr>
                <w:color w:val="000000" w:themeColor="text1"/>
                <w:sz w:val="24"/>
                <w:szCs w:val="24"/>
              </w:rPr>
            </w:pPr>
            <w:r>
              <w:rPr>
                <w:color w:val="000000" w:themeColor="text1"/>
                <w:sz w:val="24"/>
                <w:szCs w:val="24"/>
              </w:rPr>
              <w:t>4</w:t>
            </w:r>
          </w:p>
        </w:tc>
      </w:tr>
      <w:tr w:rsidR="009B7625" w:rsidTr="0076099E">
        <w:trPr>
          <w:trHeight w:val="155"/>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B7625" w:rsidRDefault="00402055">
            <w:pPr>
              <w:spacing w:line="360" w:lineRule="auto"/>
              <w:jc w:val="center"/>
              <w:rPr>
                <w:sz w:val="24"/>
                <w:szCs w:val="24"/>
              </w:rPr>
            </w:pPr>
            <w:r>
              <w:rPr>
                <w:sz w:val="24"/>
                <w:szCs w:val="24"/>
              </w:rPr>
              <w:t>Fail</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B7625" w:rsidRPr="00EF2DB0" w:rsidRDefault="0076099E">
            <w:pPr>
              <w:spacing w:line="360" w:lineRule="auto"/>
              <w:jc w:val="center"/>
              <w:rPr>
                <w:color w:val="000000" w:themeColor="text1"/>
                <w:sz w:val="24"/>
                <w:szCs w:val="24"/>
              </w:rPr>
            </w:pPr>
            <w:r>
              <w:rPr>
                <w:color w:val="000000" w:themeColor="text1"/>
                <w:sz w:val="24"/>
                <w:szCs w:val="24"/>
              </w:rPr>
              <w:t>0</w:t>
            </w:r>
          </w:p>
        </w:tc>
      </w:tr>
      <w:tr w:rsidR="009B7625" w:rsidTr="0076099E">
        <w:trPr>
          <w:trHeight w:val="41"/>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9B7625" w:rsidRDefault="00402055">
            <w:pPr>
              <w:spacing w:line="360" w:lineRule="auto"/>
              <w:jc w:val="center"/>
              <w:rPr>
                <w:sz w:val="24"/>
                <w:szCs w:val="24"/>
              </w:rPr>
            </w:pPr>
            <w:r>
              <w:rPr>
                <w:sz w:val="24"/>
                <w:szCs w:val="24"/>
              </w:rPr>
              <w:t>Skipped</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9B7625" w:rsidRPr="00EF2DB0" w:rsidRDefault="0076099E">
            <w:pPr>
              <w:spacing w:line="360" w:lineRule="auto"/>
              <w:jc w:val="center"/>
              <w:rPr>
                <w:color w:val="000000" w:themeColor="text1"/>
                <w:sz w:val="24"/>
                <w:szCs w:val="24"/>
              </w:rPr>
            </w:pPr>
            <w:r>
              <w:rPr>
                <w:color w:val="000000" w:themeColor="text1"/>
                <w:sz w:val="24"/>
                <w:szCs w:val="24"/>
              </w:rPr>
              <w:t>0</w:t>
            </w:r>
          </w:p>
        </w:tc>
      </w:tr>
    </w:tbl>
    <w:p w:rsidR="0025255C" w:rsidRPr="00AE5D3D" w:rsidRDefault="00402055" w:rsidP="00AE5D3D">
      <w:pPr>
        <w:jc w:val="both"/>
        <w:rPr>
          <w:color w:val="1D1C1D"/>
          <w:sz w:val="23"/>
          <w:szCs w:val="23"/>
          <w:highlight w:val="white"/>
        </w:rPr>
      </w:pPr>
      <w:r>
        <w:rPr>
          <w:sz w:val="32"/>
          <w:szCs w:val="32"/>
        </w:rPr>
        <w:t xml:space="preserve"> </w:t>
      </w:r>
    </w:p>
    <w:p w:rsidR="009B7625" w:rsidRDefault="009B7625">
      <w:pPr>
        <w:rPr>
          <w:sz w:val="34"/>
          <w:szCs w:val="34"/>
        </w:rPr>
      </w:pPr>
    </w:p>
    <w:p w:rsidR="00DF425A" w:rsidRPr="00DF425A" w:rsidRDefault="00DF425A">
      <w:pPr>
        <w:rPr>
          <w:sz w:val="40"/>
          <w:szCs w:val="40"/>
        </w:rPr>
      </w:pPr>
    </w:p>
    <w:sectPr w:rsidR="00DF425A" w:rsidRPr="00DF42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65989"/>
    <w:rsid w:val="000C35D3"/>
    <w:rsid w:val="000F70CB"/>
    <w:rsid w:val="001D0783"/>
    <w:rsid w:val="001D4A38"/>
    <w:rsid w:val="0025255C"/>
    <w:rsid w:val="002D7065"/>
    <w:rsid w:val="002E784B"/>
    <w:rsid w:val="003B6804"/>
    <w:rsid w:val="00402055"/>
    <w:rsid w:val="004031AD"/>
    <w:rsid w:val="005A4D1E"/>
    <w:rsid w:val="00607569"/>
    <w:rsid w:val="006D5EC9"/>
    <w:rsid w:val="00721FC2"/>
    <w:rsid w:val="0076099E"/>
    <w:rsid w:val="00762AD4"/>
    <w:rsid w:val="007E1388"/>
    <w:rsid w:val="00833729"/>
    <w:rsid w:val="00847C5F"/>
    <w:rsid w:val="00856080"/>
    <w:rsid w:val="008D024E"/>
    <w:rsid w:val="009802E1"/>
    <w:rsid w:val="00993C8E"/>
    <w:rsid w:val="009B7625"/>
    <w:rsid w:val="009D2342"/>
    <w:rsid w:val="00A407FE"/>
    <w:rsid w:val="00A946DF"/>
    <w:rsid w:val="00A971A1"/>
    <w:rsid w:val="00AA44F6"/>
    <w:rsid w:val="00AE2A95"/>
    <w:rsid w:val="00AE5D3D"/>
    <w:rsid w:val="00B034CB"/>
    <w:rsid w:val="00B62A45"/>
    <w:rsid w:val="00B729D8"/>
    <w:rsid w:val="00BE7EEB"/>
    <w:rsid w:val="00C26C51"/>
    <w:rsid w:val="00C92D08"/>
    <w:rsid w:val="00CC2CA7"/>
    <w:rsid w:val="00CE7622"/>
    <w:rsid w:val="00D15940"/>
    <w:rsid w:val="00D95509"/>
    <w:rsid w:val="00DF425A"/>
    <w:rsid w:val="00E37846"/>
    <w:rsid w:val="00E53B12"/>
    <w:rsid w:val="00EC7E8E"/>
    <w:rsid w:val="00EF2DB0"/>
    <w:rsid w:val="00EF53C8"/>
    <w:rsid w:val="00F013C7"/>
    <w:rsid w:val="00F42AE4"/>
    <w:rsid w:val="00F601A2"/>
    <w:rsid w:val="00FD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F336"/>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sip/documentation/blob/1.2.0/docs/setup/deploymentnew/v3-installation/1.2.0.2/on-premises-deployment.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11</cp:revision>
  <dcterms:created xsi:type="dcterms:W3CDTF">2025-07-07T03:55:00Z</dcterms:created>
  <dcterms:modified xsi:type="dcterms:W3CDTF">2025-07-14T07:26:00Z</dcterms:modified>
</cp:coreProperties>
</file>