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363FC" w14:textId="77777777" w:rsidR="009753D8" w:rsidRDefault="009753D8" w:rsidP="009753D8">
      <w:pPr>
        <w:pStyle w:val="Heading1"/>
        <w:jc w:val="center"/>
      </w:pPr>
      <w:r w:rsidRPr="009753D8">
        <w:t>Academic Performance Dashboard Insights</w:t>
      </w:r>
    </w:p>
    <w:p w14:paraId="7FF571F6" w14:textId="77777777" w:rsidR="009753D8" w:rsidRPr="009753D8" w:rsidRDefault="009753D8" w:rsidP="009753D8"/>
    <w:p w14:paraId="1F6F0F1B" w14:textId="77777777" w:rsidR="009753D8" w:rsidRPr="009753D8" w:rsidRDefault="009753D8" w:rsidP="009753D8">
      <w:pPr>
        <w:rPr>
          <w:b/>
          <w:bCs/>
          <w:sz w:val="28"/>
          <w:szCs w:val="28"/>
        </w:rPr>
      </w:pPr>
      <w:r w:rsidRPr="009753D8">
        <w:rPr>
          <w:b/>
          <w:bCs/>
          <w:sz w:val="28"/>
          <w:szCs w:val="28"/>
        </w:rPr>
        <w:t>Executive Summary</w:t>
      </w:r>
    </w:p>
    <w:p w14:paraId="02A34D1D" w14:textId="6C1A0741" w:rsidR="009753D8" w:rsidRPr="009753D8" w:rsidRDefault="009753D8" w:rsidP="009753D8">
      <w:pPr>
        <w:rPr>
          <w:b/>
          <w:bCs/>
        </w:rPr>
      </w:pPr>
      <w:r w:rsidRPr="009753D8">
        <w:rPr>
          <w:b/>
          <w:bCs/>
        </w:rPr>
        <w:t xml:space="preserve">Analysis of the academic performance dashboards reveals critical performance gaps and </w:t>
      </w:r>
      <w:r w:rsidRPr="009753D8">
        <w:rPr>
          <w:b/>
          <w:bCs/>
        </w:rPr>
        <w:t>behavioural</w:t>
      </w:r>
      <w:r w:rsidRPr="009753D8">
        <w:rPr>
          <w:b/>
          <w:bCs/>
        </w:rPr>
        <w:t xml:space="preserve"> patterns across the institution's 1000 students.</w:t>
      </w:r>
      <w:r w:rsidR="005F1782">
        <w:rPr>
          <w:b/>
          <w:bCs/>
        </w:rPr>
        <w:br/>
      </w:r>
    </w:p>
    <w:p w14:paraId="0C06020E" w14:textId="77777777" w:rsidR="009753D8" w:rsidRPr="009753D8" w:rsidRDefault="009753D8" w:rsidP="009753D8">
      <w:pPr>
        <w:rPr>
          <w:b/>
          <w:bCs/>
          <w:sz w:val="28"/>
          <w:szCs w:val="28"/>
        </w:rPr>
      </w:pPr>
      <w:r w:rsidRPr="009753D8">
        <w:rPr>
          <w:b/>
          <w:bCs/>
          <w:sz w:val="28"/>
          <w:szCs w:val="28"/>
        </w:rPr>
        <w:t>Overall Institutional Performance</w:t>
      </w:r>
    </w:p>
    <w:p w14:paraId="5D897E9E" w14:textId="77777777" w:rsidR="009753D8" w:rsidRPr="009753D8" w:rsidRDefault="009753D8" w:rsidP="009753D8">
      <w:pPr>
        <w:numPr>
          <w:ilvl w:val="0"/>
          <w:numId w:val="26"/>
        </w:numPr>
        <w:rPr>
          <w:b/>
          <w:bCs/>
        </w:rPr>
      </w:pPr>
      <w:r w:rsidRPr="009753D8">
        <w:rPr>
          <w:b/>
          <w:bCs/>
        </w:rPr>
        <w:t>Student Population: 1000 total students</w:t>
      </w:r>
    </w:p>
    <w:p w14:paraId="7ECB61B0" w14:textId="77777777" w:rsidR="009753D8" w:rsidRPr="009753D8" w:rsidRDefault="009753D8" w:rsidP="009753D8">
      <w:pPr>
        <w:numPr>
          <w:ilvl w:val="0"/>
          <w:numId w:val="26"/>
        </w:numPr>
        <w:rPr>
          <w:b/>
          <w:bCs/>
        </w:rPr>
      </w:pPr>
      <w:r w:rsidRPr="009753D8">
        <w:rPr>
          <w:b/>
          <w:bCs/>
        </w:rPr>
        <w:t>Attendance Rate: 89.87% (exceeding 80% target by 12.34%)</w:t>
      </w:r>
    </w:p>
    <w:p w14:paraId="5B6FAB86" w14:textId="37407AB2" w:rsidR="009753D8" w:rsidRPr="009753D8" w:rsidRDefault="009753D8" w:rsidP="009753D8">
      <w:pPr>
        <w:numPr>
          <w:ilvl w:val="0"/>
          <w:numId w:val="26"/>
        </w:numPr>
        <w:rPr>
          <w:b/>
          <w:bCs/>
        </w:rPr>
      </w:pPr>
      <w:r w:rsidRPr="009753D8">
        <w:rPr>
          <w:b/>
          <w:bCs/>
        </w:rPr>
        <w:t>Academic Performance: 50.26% average score (failing to meet 60% target by -16.24%)</w:t>
      </w:r>
    </w:p>
    <w:p w14:paraId="661426FE" w14:textId="77777777" w:rsidR="009753D8" w:rsidRPr="009753D8" w:rsidRDefault="009753D8" w:rsidP="009753D8">
      <w:pPr>
        <w:rPr>
          <w:b/>
          <w:bCs/>
          <w:sz w:val="28"/>
          <w:szCs w:val="28"/>
        </w:rPr>
      </w:pPr>
      <w:r w:rsidRPr="009753D8">
        <w:rPr>
          <w:b/>
          <w:bCs/>
          <w:sz w:val="28"/>
          <w:szCs w:val="28"/>
        </w:rPr>
        <w:t>Critical Performance Gap</w:t>
      </w:r>
    </w:p>
    <w:p w14:paraId="2E28CD05" w14:textId="3FAFCD0A" w:rsidR="009753D8" w:rsidRPr="009753D8" w:rsidRDefault="009753D8" w:rsidP="009753D8">
      <w:pPr>
        <w:rPr>
          <w:b/>
          <w:bCs/>
        </w:rPr>
      </w:pPr>
      <w:r w:rsidRPr="009753D8">
        <w:rPr>
          <w:b/>
          <w:bCs/>
        </w:rPr>
        <w:t>The institution faces a significant academic achievement crisis despite strong attendance. Students are present but not performing academically, indicating systemic instructional or curriculum issues.</w:t>
      </w:r>
      <w:r w:rsidR="005F1782">
        <w:rPr>
          <w:b/>
          <w:bCs/>
        </w:rPr>
        <w:br/>
      </w:r>
    </w:p>
    <w:p w14:paraId="6E4DFE1F" w14:textId="77777777" w:rsidR="009753D8" w:rsidRPr="009753D8" w:rsidRDefault="009753D8" w:rsidP="009753D8">
      <w:pPr>
        <w:rPr>
          <w:b/>
          <w:bCs/>
          <w:sz w:val="28"/>
          <w:szCs w:val="28"/>
        </w:rPr>
      </w:pPr>
      <w:r w:rsidRPr="009753D8">
        <w:rPr>
          <w:b/>
          <w:bCs/>
          <w:sz w:val="28"/>
          <w:szCs w:val="28"/>
        </w:rPr>
        <w:t>Subject-Level Analysis</w:t>
      </w:r>
    </w:p>
    <w:p w14:paraId="40E1E4BD" w14:textId="77777777" w:rsidR="009753D8" w:rsidRPr="009753D8" w:rsidRDefault="009753D8" w:rsidP="009753D8">
      <w:pPr>
        <w:numPr>
          <w:ilvl w:val="0"/>
          <w:numId w:val="27"/>
        </w:numPr>
        <w:rPr>
          <w:b/>
          <w:bCs/>
        </w:rPr>
      </w:pPr>
      <w:r w:rsidRPr="009753D8">
        <w:rPr>
          <w:b/>
          <w:bCs/>
        </w:rPr>
        <w:t>Mathematics: 50.78% - Best performing subject</w:t>
      </w:r>
    </w:p>
    <w:p w14:paraId="35110153" w14:textId="77777777" w:rsidR="009753D8" w:rsidRPr="009753D8" w:rsidRDefault="009753D8" w:rsidP="009753D8">
      <w:pPr>
        <w:numPr>
          <w:ilvl w:val="0"/>
          <w:numId w:val="27"/>
        </w:numPr>
        <w:rPr>
          <w:b/>
          <w:bCs/>
        </w:rPr>
      </w:pPr>
      <w:r w:rsidRPr="009753D8">
        <w:rPr>
          <w:b/>
          <w:bCs/>
        </w:rPr>
        <w:t>History: 49.55%</w:t>
      </w:r>
    </w:p>
    <w:p w14:paraId="686C9EBF" w14:textId="77777777" w:rsidR="009753D8" w:rsidRPr="009753D8" w:rsidRDefault="009753D8" w:rsidP="009753D8">
      <w:pPr>
        <w:numPr>
          <w:ilvl w:val="0"/>
          <w:numId w:val="27"/>
        </w:numPr>
        <w:rPr>
          <w:b/>
          <w:bCs/>
        </w:rPr>
      </w:pPr>
      <w:r w:rsidRPr="009753D8">
        <w:rPr>
          <w:b/>
          <w:bCs/>
        </w:rPr>
        <w:t>Science: 49.96%</w:t>
      </w:r>
    </w:p>
    <w:p w14:paraId="2A12FE2C" w14:textId="77777777" w:rsidR="009753D8" w:rsidRPr="009753D8" w:rsidRDefault="009753D8" w:rsidP="009753D8">
      <w:pPr>
        <w:numPr>
          <w:ilvl w:val="0"/>
          <w:numId w:val="27"/>
        </w:numPr>
        <w:rPr>
          <w:b/>
          <w:bCs/>
        </w:rPr>
      </w:pPr>
      <w:r w:rsidRPr="009753D8">
        <w:rPr>
          <w:b/>
          <w:bCs/>
        </w:rPr>
        <w:t>English: 49.82%</w:t>
      </w:r>
    </w:p>
    <w:p w14:paraId="35ADB055" w14:textId="77777777" w:rsidR="009753D8" w:rsidRPr="009753D8" w:rsidRDefault="009753D8" w:rsidP="009753D8">
      <w:pPr>
        <w:numPr>
          <w:ilvl w:val="0"/>
          <w:numId w:val="27"/>
        </w:numPr>
        <w:rPr>
          <w:b/>
          <w:bCs/>
        </w:rPr>
      </w:pPr>
      <w:r w:rsidRPr="009753D8">
        <w:rPr>
          <w:b/>
          <w:bCs/>
        </w:rPr>
        <w:t>Geography: 49.24% - Lowest performing subject</w:t>
      </w:r>
    </w:p>
    <w:p w14:paraId="63527841" w14:textId="77777777" w:rsidR="009753D8" w:rsidRPr="009753D8" w:rsidRDefault="009753D8" w:rsidP="009753D8">
      <w:pPr>
        <w:rPr>
          <w:b/>
          <w:bCs/>
          <w:sz w:val="28"/>
          <w:szCs w:val="28"/>
        </w:rPr>
      </w:pPr>
      <w:r w:rsidRPr="009753D8">
        <w:rPr>
          <w:b/>
          <w:bCs/>
          <w:sz w:val="28"/>
          <w:szCs w:val="28"/>
        </w:rPr>
        <w:t>Key Insight</w:t>
      </w:r>
    </w:p>
    <w:p w14:paraId="6DDC4B79" w14:textId="5659D252" w:rsidR="009753D8" w:rsidRPr="009753D8" w:rsidRDefault="009753D8" w:rsidP="009753D8">
      <w:pPr>
        <w:rPr>
          <w:b/>
          <w:bCs/>
        </w:rPr>
      </w:pPr>
      <w:r w:rsidRPr="009753D8">
        <w:rPr>
          <w:b/>
          <w:bCs/>
        </w:rPr>
        <w:t>All subjects cluster around the 49-51% range, suggesting institution-wide performance issues rather than subject-specific problems. This is validated by examining individual students like Aaron Barnes (S0001), whose performance spread is only 1.54% across all subjects (49.24%-50.78%).</w:t>
      </w:r>
      <w:r w:rsidR="005F1782">
        <w:rPr>
          <w:b/>
          <w:bCs/>
        </w:rPr>
        <w:br/>
      </w:r>
    </w:p>
    <w:p w14:paraId="37485672" w14:textId="77777777" w:rsidR="009753D8" w:rsidRPr="009753D8" w:rsidRDefault="009753D8" w:rsidP="009753D8">
      <w:pPr>
        <w:rPr>
          <w:b/>
          <w:bCs/>
          <w:sz w:val="28"/>
          <w:szCs w:val="28"/>
        </w:rPr>
      </w:pPr>
      <w:r w:rsidRPr="009753D8">
        <w:rPr>
          <w:b/>
          <w:bCs/>
          <w:sz w:val="28"/>
          <w:szCs w:val="28"/>
        </w:rPr>
        <w:t>Student Performance Distribution</w:t>
      </w:r>
    </w:p>
    <w:p w14:paraId="6D29260F" w14:textId="77777777" w:rsidR="009753D8" w:rsidRPr="009753D8" w:rsidRDefault="009753D8" w:rsidP="009753D8">
      <w:pPr>
        <w:numPr>
          <w:ilvl w:val="0"/>
          <w:numId w:val="28"/>
        </w:numPr>
        <w:rPr>
          <w:b/>
          <w:bCs/>
        </w:rPr>
      </w:pPr>
      <w:r w:rsidRPr="009753D8">
        <w:rPr>
          <w:b/>
          <w:bCs/>
        </w:rPr>
        <w:lastRenderedPageBreak/>
        <w:t>High Performers: 20.49% of students</w:t>
      </w:r>
    </w:p>
    <w:p w14:paraId="5EA5F4B3" w14:textId="77777777" w:rsidR="009753D8" w:rsidRPr="009753D8" w:rsidRDefault="009753D8" w:rsidP="009753D8">
      <w:pPr>
        <w:numPr>
          <w:ilvl w:val="0"/>
          <w:numId w:val="28"/>
        </w:numPr>
        <w:rPr>
          <w:b/>
          <w:bCs/>
        </w:rPr>
      </w:pPr>
      <w:r w:rsidRPr="009753D8">
        <w:rPr>
          <w:b/>
          <w:bCs/>
        </w:rPr>
        <w:t>Medium Performers: 29.9% of students</w:t>
      </w:r>
    </w:p>
    <w:p w14:paraId="1FA95C8F" w14:textId="77777777" w:rsidR="009753D8" w:rsidRPr="009753D8" w:rsidRDefault="009753D8" w:rsidP="009753D8">
      <w:pPr>
        <w:numPr>
          <w:ilvl w:val="0"/>
          <w:numId w:val="28"/>
        </w:numPr>
        <w:rPr>
          <w:b/>
          <w:bCs/>
        </w:rPr>
      </w:pPr>
      <w:r w:rsidRPr="009753D8">
        <w:rPr>
          <w:b/>
          <w:bCs/>
        </w:rPr>
        <w:t>Low Performers: 49.61% of students (largest segment)</w:t>
      </w:r>
    </w:p>
    <w:p w14:paraId="3F509225" w14:textId="4EE67DE3" w:rsidR="009753D8" w:rsidRPr="009753D8" w:rsidRDefault="009753D8" w:rsidP="009753D8">
      <w:pPr>
        <w:rPr>
          <w:b/>
          <w:bCs/>
        </w:rPr>
      </w:pPr>
      <w:r w:rsidRPr="009753D8">
        <w:rPr>
          <w:b/>
          <w:bCs/>
        </w:rPr>
        <w:t>Critical Finding: Nearly half of all students fall into the low-performance category, indicating a systemic educational crisis.</w:t>
      </w:r>
      <w:r w:rsidR="005F1782">
        <w:rPr>
          <w:b/>
          <w:bCs/>
        </w:rPr>
        <w:br/>
      </w:r>
    </w:p>
    <w:p w14:paraId="11037820" w14:textId="5D2A1263" w:rsidR="009753D8" w:rsidRPr="009753D8" w:rsidRDefault="009753D8" w:rsidP="009753D8">
      <w:pPr>
        <w:rPr>
          <w:b/>
          <w:bCs/>
          <w:sz w:val="28"/>
          <w:szCs w:val="28"/>
        </w:rPr>
      </w:pPr>
      <w:r w:rsidRPr="009753D8">
        <w:rPr>
          <w:b/>
          <w:bCs/>
          <w:sz w:val="28"/>
          <w:szCs w:val="28"/>
        </w:rPr>
        <w:t>Behavioural</w:t>
      </w:r>
      <w:r w:rsidRPr="009753D8">
        <w:rPr>
          <w:b/>
          <w:bCs/>
          <w:sz w:val="28"/>
          <w:szCs w:val="28"/>
        </w:rPr>
        <w:t xml:space="preserve"> Analysis</w:t>
      </w:r>
    </w:p>
    <w:p w14:paraId="7DDBE380" w14:textId="77777777" w:rsidR="009753D8" w:rsidRPr="009753D8" w:rsidRDefault="009753D8" w:rsidP="009753D8">
      <w:pPr>
        <w:numPr>
          <w:ilvl w:val="0"/>
          <w:numId w:val="29"/>
        </w:numPr>
        <w:rPr>
          <w:b/>
          <w:bCs/>
        </w:rPr>
      </w:pPr>
      <w:r w:rsidRPr="009753D8">
        <w:rPr>
          <w:b/>
          <w:bCs/>
        </w:rPr>
        <w:t>Absent without notice: 19.57% (concerning trend)</w:t>
      </w:r>
    </w:p>
    <w:p w14:paraId="77B39FEE" w14:textId="256BCD84" w:rsidR="009753D8" w:rsidRPr="009753D8" w:rsidRDefault="009753D8" w:rsidP="009753D8">
      <w:pPr>
        <w:numPr>
          <w:ilvl w:val="0"/>
          <w:numId w:val="29"/>
        </w:numPr>
        <w:rPr>
          <w:b/>
          <w:bCs/>
        </w:rPr>
      </w:pPr>
      <w:r w:rsidRPr="009753D8">
        <w:rPr>
          <w:b/>
          <w:bCs/>
        </w:rPr>
        <w:t xml:space="preserve">Disruptive: 20.51% (highest negative </w:t>
      </w:r>
      <w:r w:rsidRPr="009753D8">
        <w:rPr>
          <w:b/>
          <w:bCs/>
        </w:rPr>
        <w:t>behaviour</w:t>
      </w:r>
      <w:r w:rsidRPr="009753D8">
        <w:rPr>
          <w:b/>
          <w:bCs/>
        </w:rPr>
        <w:t>)</w:t>
      </w:r>
    </w:p>
    <w:p w14:paraId="410B662C" w14:textId="77777777" w:rsidR="009753D8" w:rsidRPr="009753D8" w:rsidRDefault="009753D8" w:rsidP="009753D8">
      <w:pPr>
        <w:numPr>
          <w:ilvl w:val="0"/>
          <w:numId w:val="29"/>
        </w:numPr>
        <w:rPr>
          <w:b/>
          <w:bCs/>
        </w:rPr>
      </w:pPr>
      <w:r w:rsidRPr="009753D8">
        <w:rPr>
          <w:b/>
          <w:bCs/>
        </w:rPr>
        <w:t>Late arrivals: 20.03%</w:t>
      </w:r>
    </w:p>
    <w:p w14:paraId="6D5B716F" w14:textId="1EF52C47" w:rsidR="009753D8" w:rsidRPr="009753D8" w:rsidRDefault="009753D8" w:rsidP="009753D8">
      <w:pPr>
        <w:numPr>
          <w:ilvl w:val="0"/>
          <w:numId w:val="29"/>
        </w:numPr>
        <w:rPr>
          <w:b/>
          <w:bCs/>
        </w:rPr>
      </w:pPr>
      <w:r w:rsidRPr="009753D8">
        <w:rPr>
          <w:b/>
          <w:bCs/>
        </w:rPr>
        <w:t xml:space="preserve">Participative: 19.91% (positive </w:t>
      </w:r>
      <w:r w:rsidRPr="009753D8">
        <w:rPr>
          <w:b/>
          <w:bCs/>
        </w:rPr>
        <w:t>behaviour</w:t>
      </w:r>
      <w:r w:rsidRPr="009753D8">
        <w:rPr>
          <w:b/>
          <w:bCs/>
        </w:rPr>
        <w:t>)</w:t>
      </w:r>
    </w:p>
    <w:p w14:paraId="681BAC27" w14:textId="095256D5" w:rsidR="009753D8" w:rsidRPr="009753D8" w:rsidRDefault="009753D8" w:rsidP="009753D8">
      <w:pPr>
        <w:numPr>
          <w:ilvl w:val="0"/>
          <w:numId w:val="29"/>
        </w:numPr>
        <w:rPr>
          <w:b/>
          <w:bCs/>
        </w:rPr>
      </w:pPr>
      <w:r w:rsidRPr="009753D8">
        <w:rPr>
          <w:b/>
          <w:bCs/>
        </w:rPr>
        <w:t xml:space="preserve">Helpful: 19.98% (positive </w:t>
      </w:r>
      <w:r w:rsidRPr="009753D8">
        <w:rPr>
          <w:b/>
          <w:bCs/>
        </w:rPr>
        <w:t>behaviour</w:t>
      </w:r>
      <w:r w:rsidRPr="009753D8">
        <w:rPr>
          <w:b/>
          <w:bCs/>
        </w:rPr>
        <w:t>)</w:t>
      </w:r>
    </w:p>
    <w:p w14:paraId="08A845B0" w14:textId="00B3F142" w:rsidR="009753D8" w:rsidRPr="009753D8" w:rsidRDefault="009753D8" w:rsidP="009753D8">
      <w:pPr>
        <w:rPr>
          <w:b/>
          <w:bCs/>
          <w:sz w:val="28"/>
          <w:szCs w:val="28"/>
        </w:rPr>
      </w:pPr>
      <w:r w:rsidRPr="009753D8">
        <w:rPr>
          <w:b/>
          <w:bCs/>
          <w:sz w:val="28"/>
          <w:szCs w:val="28"/>
        </w:rPr>
        <w:t>Behavioural</w:t>
      </w:r>
      <w:r w:rsidRPr="009753D8">
        <w:rPr>
          <w:b/>
          <w:bCs/>
          <w:sz w:val="28"/>
          <w:szCs w:val="28"/>
        </w:rPr>
        <w:t xml:space="preserve"> Insights</w:t>
      </w:r>
    </w:p>
    <w:p w14:paraId="3A862B88" w14:textId="38C3518A" w:rsidR="009753D8" w:rsidRPr="009753D8" w:rsidRDefault="009753D8" w:rsidP="009753D8">
      <w:pPr>
        <w:numPr>
          <w:ilvl w:val="0"/>
          <w:numId w:val="30"/>
        </w:numPr>
        <w:rPr>
          <w:b/>
          <w:bCs/>
        </w:rPr>
      </w:pPr>
      <w:r w:rsidRPr="009753D8">
        <w:rPr>
          <w:b/>
          <w:bCs/>
        </w:rPr>
        <w:t xml:space="preserve">Negative </w:t>
      </w:r>
      <w:r w:rsidRPr="009753D8">
        <w:rPr>
          <w:b/>
          <w:bCs/>
        </w:rPr>
        <w:t>behaviours</w:t>
      </w:r>
      <w:r w:rsidRPr="009753D8">
        <w:rPr>
          <w:b/>
          <w:bCs/>
        </w:rPr>
        <w:t xml:space="preserve"> (59.11%) significantly outweigh positive </w:t>
      </w:r>
      <w:r w:rsidRPr="009753D8">
        <w:rPr>
          <w:b/>
          <w:bCs/>
        </w:rPr>
        <w:t>behaviours</w:t>
      </w:r>
      <w:r w:rsidRPr="009753D8">
        <w:rPr>
          <w:b/>
          <w:bCs/>
        </w:rPr>
        <w:t xml:space="preserve"> (39.89%)</w:t>
      </w:r>
    </w:p>
    <w:p w14:paraId="4840DBE5" w14:textId="7B784F18" w:rsidR="009753D8" w:rsidRPr="009753D8" w:rsidRDefault="009753D8" w:rsidP="009753D8">
      <w:pPr>
        <w:numPr>
          <w:ilvl w:val="0"/>
          <w:numId w:val="30"/>
        </w:numPr>
        <w:rPr>
          <w:b/>
          <w:bCs/>
        </w:rPr>
      </w:pPr>
      <w:r w:rsidRPr="009753D8">
        <w:rPr>
          <w:b/>
          <w:bCs/>
        </w:rPr>
        <w:t xml:space="preserve">High disruptive </w:t>
      </w:r>
      <w:r w:rsidRPr="009753D8">
        <w:rPr>
          <w:b/>
          <w:bCs/>
        </w:rPr>
        <w:t>behaviour</w:t>
      </w:r>
      <w:r w:rsidRPr="009753D8">
        <w:rPr>
          <w:b/>
          <w:bCs/>
        </w:rPr>
        <w:t xml:space="preserve"> correlates with poor academic performance</w:t>
      </w:r>
      <w:r w:rsidR="005F1782">
        <w:rPr>
          <w:b/>
          <w:bCs/>
        </w:rPr>
        <w:br/>
      </w:r>
    </w:p>
    <w:p w14:paraId="7B40B1B6" w14:textId="77777777" w:rsidR="009753D8" w:rsidRPr="009753D8" w:rsidRDefault="009753D8" w:rsidP="009753D8">
      <w:pPr>
        <w:rPr>
          <w:b/>
          <w:bCs/>
          <w:sz w:val="28"/>
          <w:szCs w:val="28"/>
        </w:rPr>
      </w:pPr>
      <w:r w:rsidRPr="009753D8">
        <w:rPr>
          <w:b/>
          <w:bCs/>
          <w:sz w:val="28"/>
          <w:szCs w:val="28"/>
        </w:rPr>
        <w:t>Temporal Performance Trends</w:t>
      </w:r>
    </w:p>
    <w:p w14:paraId="086E9B5F" w14:textId="77777777" w:rsidR="009753D8" w:rsidRPr="009753D8" w:rsidRDefault="009753D8" w:rsidP="009753D8">
      <w:pPr>
        <w:numPr>
          <w:ilvl w:val="0"/>
          <w:numId w:val="31"/>
        </w:numPr>
        <w:rPr>
          <w:b/>
          <w:bCs/>
        </w:rPr>
      </w:pPr>
      <w:r w:rsidRPr="009753D8">
        <w:rPr>
          <w:b/>
          <w:bCs/>
        </w:rPr>
        <w:t>Term 1: 49.73% (baseline)</w:t>
      </w:r>
    </w:p>
    <w:p w14:paraId="164B3733" w14:textId="77777777" w:rsidR="009753D8" w:rsidRPr="009753D8" w:rsidRDefault="009753D8" w:rsidP="009753D8">
      <w:pPr>
        <w:numPr>
          <w:ilvl w:val="0"/>
          <w:numId w:val="31"/>
        </w:numPr>
        <w:rPr>
          <w:b/>
          <w:bCs/>
        </w:rPr>
      </w:pPr>
      <w:r w:rsidRPr="009753D8">
        <w:rPr>
          <w:b/>
          <w:bCs/>
        </w:rPr>
        <w:t>Term 2: 49.62% (slight decline)</w:t>
      </w:r>
    </w:p>
    <w:p w14:paraId="5E914F08" w14:textId="77777777" w:rsidR="009753D8" w:rsidRPr="009753D8" w:rsidRDefault="009753D8" w:rsidP="009753D8">
      <w:pPr>
        <w:numPr>
          <w:ilvl w:val="0"/>
          <w:numId w:val="31"/>
        </w:numPr>
        <w:rPr>
          <w:b/>
          <w:bCs/>
        </w:rPr>
      </w:pPr>
      <w:r w:rsidRPr="009753D8">
        <w:rPr>
          <w:b/>
          <w:bCs/>
        </w:rPr>
        <w:t>Term 3: 50.26% (marginal improvement)</w:t>
      </w:r>
    </w:p>
    <w:p w14:paraId="0791C5E5" w14:textId="517F3F8F" w:rsidR="009753D8" w:rsidRPr="009753D8" w:rsidRDefault="009753D8" w:rsidP="009753D8">
      <w:pPr>
        <w:rPr>
          <w:b/>
          <w:bCs/>
        </w:rPr>
      </w:pPr>
      <w:r w:rsidRPr="009753D8">
        <w:rPr>
          <w:b/>
          <w:bCs/>
        </w:rPr>
        <w:t>Trend: Minimal improvement over time, suggesting ineffective intervention strategies.</w:t>
      </w:r>
      <w:r w:rsidR="005F1782">
        <w:rPr>
          <w:b/>
          <w:bCs/>
        </w:rPr>
        <w:br/>
      </w:r>
    </w:p>
    <w:p w14:paraId="7E618973" w14:textId="77777777" w:rsidR="009753D8" w:rsidRPr="009753D8" w:rsidRDefault="009753D8" w:rsidP="009753D8">
      <w:pPr>
        <w:rPr>
          <w:b/>
          <w:bCs/>
          <w:sz w:val="28"/>
          <w:szCs w:val="28"/>
        </w:rPr>
      </w:pPr>
      <w:r w:rsidRPr="009753D8">
        <w:rPr>
          <w:b/>
          <w:bCs/>
          <w:sz w:val="28"/>
          <w:szCs w:val="28"/>
        </w:rPr>
        <w:t>Strategic Recommendations</w:t>
      </w:r>
    </w:p>
    <w:p w14:paraId="7EE307DF" w14:textId="77777777" w:rsidR="009753D8" w:rsidRPr="009753D8" w:rsidRDefault="009753D8" w:rsidP="009753D8">
      <w:pPr>
        <w:rPr>
          <w:b/>
          <w:bCs/>
        </w:rPr>
      </w:pPr>
      <w:r w:rsidRPr="009753D8">
        <w:rPr>
          <w:b/>
          <w:bCs/>
        </w:rPr>
        <w:t>Immediate Actions Required</w:t>
      </w:r>
    </w:p>
    <w:p w14:paraId="66B1E308" w14:textId="77777777" w:rsidR="009753D8" w:rsidRPr="009753D8" w:rsidRDefault="009753D8" w:rsidP="009753D8">
      <w:pPr>
        <w:numPr>
          <w:ilvl w:val="0"/>
          <w:numId w:val="32"/>
        </w:numPr>
        <w:rPr>
          <w:b/>
          <w:bCs/>
        </w:rPr>
      </w:pPr>
      <w:r w:rsidRPr="009753D8">
        <w:rPr>
          <w:b/>
          <w:bCs/>
        </w:rPr>
        <w:t>Academic Intervention Program: Address the -16.24% performance gap below target</w:t>
      </w:r>
    </w:p>
    <w:p w14:paraId="515F8ED5" w14:textId="25B149CA" w:rsidR="009753D8" w:rsidRPr="009753D8" w:rsidRDefault="009753D8" w:rsidP="009753D8">
      <w:pPr>
        <w:numPr>
          <w:ilvl w:val="0"/>
          <w:numId w:val="32"/>
        </w:numPr>
        <w:rPr>
          <w:b/>
          <w:bCs/>
        </w:rPr>
      </w:pPr>
      <w:r w:rsidRPr="009753D8">
        <w:rPr>
          <w:b/>
          <w:bCs/>
        </w:rPr>
        <w:t>Behavioural</w:t>
      </w:r>
      <w:r w:rsidRPr="009753D8">
        <w:rPr>
          <w:b/>
          <w:bCs/>
        </w:rPr>
        <w:t xml:space="preserve"> Management: Reduce disruptive </w:t>
      </w:r>
      <w:r w:rsidRPr="009753D8">
        <w:rPr>
          <w:b/>
          <w:bCs/>
        </w:rPr>
        <w:t>behaviours</w:t>
      </w:r>
      <w:r w:rsidRPr="009753D8">
        <w:rPr>
          <w:b/>
          <w:bCs/>
        </w:rPr>
        <w:t xml:space="preserve"> (currently 20.51%)</w:t>
      </w:r>
    </w:p>
    <w:p w14:paraId="59F774EB" w14:textId="77777777" w:rsidR="009753D8" w:rsidRPr="009753D8" w:rsidRDefault="009753D8" w:rsidP="009753D8">
      <w:pPr>
        <w:numPr>
          <w:ilvl w:val="0"/>
          <w:numId w:val="32"/>
        </w:numPr>
        <w:rPr>
          <w:b/>
          <w:bCs/>
        </w:rPr>
      </w:pPr>
      <w:r w:rsidRPr="009753D8">
        <w:rPr>
          <w:b/>
          <w:bCs/>
        </w:rPr>
        <w:t>Subject-Specific Support: Focus on Geography and English improvement</w:t>
      </w:r>
    </w:p>
    <w:p w14:paraId="054D38A9" w14:textId="77777777" w:rsidR="009753D8" w:rsidRPr="009753D8" w:rsidRDefault="009753D8" w:rsidP="009753D8">
      <w:pPr>
        <w:rPr>
          <w:b/>
          <w:bCs/>
        </w:rPr>
      </w:pPr>
      <w:r w:rsidRPr="009753D8">
        <w:rPr>
          <w:b/>
          <w:bCs/>
        </w:rPr>
        <w:t>Long-Term Strategy</w:t>
      </w:r>
    </w:p>
    <w:p w14:paraId="7E836456" w14:textId="77777777" w:rsidR="009753D8" w:rsidRPr="009753D8" w:rsidRDefault="009753D8" w:rsidP="009753D8">
      <w:pPr>
        <w:numPr>
          <w:ilvl w:val="0"/>
          <w:numId w:val="33"/>
        </w:numPr>
        <w:rPr>
          <w:b/>
          <w:bCs/>
        </w:rPr>
      </w:pPr>
      <w:r w:rsidRPr="009753D8">
        <w:rPr>
          <w:b/>
          <w:bCs/>
        </w:rPr>
        <w:lastRenderedPageBreak/>
        <w:t>Curriculum Review: All subjects performing similarly suggests systemic curriculum issues</w:t>
      </w:r>
    </w:p>
    <w:p w14:paraId="11AD393F" w14:textId="77777777" w:rsidR="009753D8" w:rsidRPr="009753D8" w:rsidRDefault="009753D8" w:rsidP="009753D8">
      <w:pPr>
        <w:numPr>
          <w:ilvl w:val="0"/>
          <w:numId w:val="33"/>
        </w:numPr>
        <w:rPr>
          <w:b/>
          <w:bCs/>
        </w:rPr>
      </w:pPr>
      <w:r w:rsidRPr="009753D8">
        <w:rPr>
          <w:b/>
          <w:bCs/>
        </w:rPr>
        <w:t>Teacher Training: Low performance despite good attendance indicates instructional gaps</w:t>
      </w:r>
    </w:p>
    <w:p w14:paraId="3D79DF0F" w14:textId="19B623E6" w:rsidR="009753D8" w:rsidRPr="009753D8" w:rsidRDefault="009753D8" w:rsidP="009753D8">
      <w:pPr>
        <w:numPr>
          <w:ilvl w:val="0"/>
          <w:numId w:val="33"/>
        </w:numPr>
        <w:rPr>
          <w:b/>
          <w:bCs/>
        </w:rPr>
      </w:pPr>
      <w:r w:rsidRPr="009753D8">
        <w:rPr>
          <w:b/>
          <w:bCs/>
        </w:rPr>
        <w:t xml:space="preserve">Student Engagement: Convert disruptive </w:t>
      </w:r>
      <w:r w:rsidRPr="009753D8">
        <w:rPr>
          <w:b/>
          <w:bCs/>
        </w:rPr>
        <w:t>behaviours</w:t>
      </w:r>
      <w:r w:rsidRPr="009753D8">
        <w:rPr>
          <w:b/>
          <w:bCs/>
        </w:rPr>
        <w:t xml:space="preserve"> into participative </w:t>
      </w:r>
      <w:r w:rsidRPr="009753D8">
        <w:rPr>
          <w:b/>
          <w:bCs/>
        </w:rPr>
        <w:t>behaviours</w:t>
      </w:r>
      <w:r w:rsidR="005F1782">
        <w:rPr>
          <w:b/>
          <w:bCs/>
        </w:rPr>
        <w:br/>
      </w:r>
    </w:p>
    <w:p w14:paraId="6A672598" w14:textId="77777777" w:rsidR="009753D8" w:rsidRPr="009753D8" w:rsidRDefault="009753D8" w:rsidP="009753D8">
      <w:pPr>
        <w:rPr>
          <w:b/>
          <w:bCs/>
          <w:sz w:val="28"/>
          <w:szCs w:val="28"/>
        </w:rPr>
      </w:pPr>
      <w:r w:rsidRPr="009753D8">
        <w:rPr>
          <w:b/>
          <w:bCs/>
          <w:sz w:val="28"/>
          <w:szCs w:val="28"/>
        </w:rPr>
        <w:t>Conclusion</w:t>
      </w:r>
    </w:p>
    <w:p w14:paraId="121A38A6" w14:textId="77777777" w:rsidR="009753D8" w:rsidRPr="009753D8" w:rsidRDefault="009753D8" w:rsidP="009753D8">
      <w:pPr>
        <w:rPr>
          <w:b/>
          <w:bCs/>
        </w:rPr>
      </w:pPr>
      <w:r w:rsidRPr="009753D8">
        <w:rPr>
          <w:b/>
          <w:bCs/>
        </w:rPr>
        <w:t>The dashboards reveal an institution with excellent attendance but critical academic performance issues. The consistency of poor performance across all subjects and student profiles suggests systemic rather than individual problems, requiring comprehensive institutional reform rather than targeted interventions.</w:t>
      </w:r>
    </w:p>
    <w:p w14:paraId="3E76D2AC" w14:textId="77777777" w:rsidR="009753D8" w:rsidRDefault="009753D8" w:rsidP="009753D8"/>
    <w:sectPr w:rsidR="009753D8" w:rsidSect="005F1782">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E3EA6" w14:textId="77777777" w:rsidR="00545773" w:rsidRDefault="00545773" w:rsidP="005F1782">
      <w:pPr>
        <w:spacing w:after="0" w:line="240" w:lineRule="auto"/>
      </w:pPr>
      <w:r>
        <w:separator/>
      </w:r>
    </w:p>
  </w:endnote>
  <w:endnote w:type="continuationSeparator" w:id="0">
    <w:p w14:paraId="41C9631E" w14:textId="77777777" w:rsidR="00545773" w:rsidRDefault="00545773" w:rsidP="005F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F50B9" w14:textId="77777777" w:rsidR="00545773" w:rsidRDefault="00545773" w:rsidP="005F1782">
      <w:pPr>
        <w:spacing w:after="0" w:line="240" w:lineRule="auto"/>
      </w:pPr>
      <w:r>
        <w:separator/>
      </w:r>
    </w:p>
  </w:footnote>
  <w:footnote w:type="continuationSeparator" w:id="0">
    <w:p w14:paraId="0DE44703" w14:textId="77777777" w:rsidR="00545773" w:rsidRDefault="00545773" w:rsidP="005F1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7ED7"/>
    <w:multiLevelType w:val="multilevel"/>
    <w:tmpl w:val="80C0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62811"/>
    <w:multiLevelType w:val="multilevel"/>
    <w:tmpl w:val="9A8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40ADB"/>
    <w:multiLevelType w:val="multilevel"/>
    <w:tmpl w:val="46BE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27238"/>
    <w:multiLevelType w:val="multilevel"/>
    <w:tmpl w:val="35C8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42A6C"/>
    <w:multiLevelType w:val="multilevel"/>
    <w:tmpl w:val="4D16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83B61"/>
    <w:multiLevelType w:val="multilevel"/>
    <w:tmpl w:val="6D2E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82573"/>
    <w:multiLevelType w:val="multilevel"/>
    <w:tmpl w:val="EEB4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B2388"/>
    <w:multiLevelType w:val="multilevel"/>
    <w:tmpl w:val="88D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640C7"/>
    <w:multiLevelType w:val="multilevel"/>
    <w:tmpl w:val="A71A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B7F80"/>
    <w:multiLevelType w:val="multilevel"/>
    <w:tmpl w:val="25C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D192C"/>
    <w:multiLevelType w:val="multilevel"/>
    <w:tmpl w:val="DBF2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A1788"/>
    <w:multiLevelType w:val="multilevel"/>
    <w:tmpl w:val="D94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C5D86"/>
    <w:multiLevelType w:val="multilevel"/>
    <w:tmpl w:val="508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B2D26"/>
    <w:multiLevelType w:val="multilevel"/>
    <w:tmpl w:val="77A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C11CF"/>
    <w:multiLevelType w:val="multilevel"/>
    <w:tmpl w:val="C43A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82E17"/>
    <w:multiLevelType w:val="multilevel"/>
    <w:tmpl w:val="D31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74597"/>
    <w:multiLevelType w:val="multilevel"/>
    <w:tmpl w:val="C940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5169C"/>
    <w:multiLevelType w:val="multilevel"/>
    <w:tmpl w:val="4770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C71611"/>
    <w:multiLevelType w:val="multilevel"/>
    <w:tmpl w:val="84B0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E67AB"/>
    <w:multiLevelType w:val="multilevel"/>
    <w:tmpl w:val="A42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0C07CC"/>
    <w:multiLevelType w:val="multilevel"/>
    <w:tmpl w:val="9F1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D4FCB"/>
    <w:multiLevelType w:val="multilevel"/>
    <w:tmpl w:val="BAF8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84522"/>
    <w:multiLevelType w:val="multilevel"/>
    <w:tmpl w:val="CCBC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60372"/>
    <w:multiLevelType w:val="multilevel"/>
    <w:tmpl w:val="9D00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361679"/>
    <w:multiLevelType w:val="multilevel"/>
    <w:tmpl w:val="AC6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8E1126"/>
    <w:multiLevelType w:val="multilevel"/>
    <w:tmpl w:val="009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25F8E"/>
    <w:multiLevelType w:val="multilevel"/>
    <w:tmpl w:val="08B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20486"/>
    <w:multiLevelType w:val="multilevel"/>
    <w:tmpl w:val="77A8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21EDF"/>
    <w:multiLevelType w:val="multilevel"/>
    <w:tmpl w:val="111A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4C3206"/>
    <w:multiLevelType w:val="multilevel"/>
    <w:tmpl w:val="7590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3F562C"/>
    <w:multiLevelType w:val="multilevel"/>
    <w:tmpl w:val="3E28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A1994"/>
    <w:multiLevelType w:val="multilevel"/>
    <w:tmpl w:val="D8D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462E5"/>
    <w:multiLevelType w:val="multilevel"/>
    <w:tmpl w:val="543A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71012"/>
    <w:multiLevelType w:val="multilevel"/>
    <w:tmpl w:val="902A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06870"/>
    <w:multiLevelType w:val="multilevel"/>
    <w:tmpl w:val="D14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329224">
    <w:abstractNumId w:val="30"/>
  </w:num>
  <w:num w:numId="2" w16cid:durableId="804275775">
    <w:abstractNumId w:val="28"/>
  </w:num>
  <w:num w:numId="3" w16cid:durableId="1318220702">
    <w:abstractNumId w:val="16"/>
  </w:num>
  <w:num w:numId="4" w16cid:durableId="1598713543">
    <w:abstractNumId w:val="20"/>
  </w:num>
  <w:num w:numId="5" w16cid:durableId="1502310955">
    <w:abstractNumId w:val="14"/>
  </w:num>
  <w:num w:numId="6" w16cid:durableId="2037538161">
    <w:abstractNumId w:val="9"/>
  </w:num>
  <w:num w:numId="7" w16cid:durableId="675764807">
    <w:abstractNumId w:val="31"/>
  </w:num>
  <w:num w:numId="8" w16cid:durableId="1381782026">
    <w:abstractNumId w:val="10"/>
  </w:num>
  <w:num w:numId="9" w16cid:durableId="2108575783">
    <w:abstractNumId w:val="8"/>
  </w:num>
  <w:num w:numId="10" w16cid:durableId="1867056044">
    <w:abstractNumId w:val="18"/>
  </w:num>
  <w:num w:numId="11" w16cid:durableId="1845969043">
    <w:abstractNumId w:val="0"/>
  </w:num>
  <w:num w:numId="12" w16cid:durableId="106629392">
    <w:abstractNumId w:val="34"/>
  </w:num>
  <w:num w:numId="13" w16cid:durableId="2001041096">
    <w:abstractNumId w:val="23"/>
  </w:num>
  <w:num w:numId="14" w16cid:durableId="288438220">
    <w:abstractNumId w:val="7"/>
  </w:num>
  <w:num w:numId="15" w16cid:durableId="824247134">
    <w:abstractNumId w:val="22"/>
  </w:num>
  <w:num w:numId="16" w16cid:durableId="1576625056">
    <w:abstractNumId w:val="4"/>
  </w:num>
  <w:num w:numId="17" w16cid:durableId="192697115">
    <w:abstractNumId w:val="19"/>
  </w:num>
  <w:num w:numId="18" w16cid:durableId="1478454696">
    <w:abstractNumId w:val="33"/>
  </w:num>
  <w:num w:numId="19" w16cid:durableId="385957731">
    <w:abstractNumId w:val="2"/>
  </w:num>
  <w:num w:numId="20" w16cid:durableId="1560240552">
    <w:abstractNumId w:val="3"/>
  </w:num>
  <w:num w:numId="21" w16cid:durableId="1581326321">
    <w:abstractNumId w:val="13"/>
  </w:num>
  <w:num w:numId="22" w16cid:durableId="663363797">
    <w:abstractNumId w:val="11"/>
  </w:num>
  <w:num w:numId="23" w16cid:durableId="314143622">
    <w:abstractNumId w:val="17"/>
  </w:num>
  <w:num w:numId="24" w16cid:durableId="2060352374">
    <w:abstractNumId w:val="12"/>
  </w:num>
  <w:num w:numId="25" w16cid:durableId="561797668">
    <w:abstractNumId w:val="15"/>
  </w:num>
  <w:num w:numId="26" w16cid:durableId="2060595328">
    <w:abstractNumId w:val="26"/>
  </w:num>
  <w:num w:numId="27" w16cid:durableId="662129444">
    <w:abstractNumId w:val="29"/>
  </w:num>
  <w:num w:numId="28" w16cid:durableId="455298303">
    <w:abstractNumId w:val="25"/>
  </w:num>
  <w:num w:numId="29" w16cid:durableId="1031149705">
    <w:abstractNumId w:val="6"/>
  </w:num>
  <w:num w:numId="30" w16cid:durableId="1562985246">
    <w:abstractNumId w:val="1"/>
  </w:num>
  <w:num w:numId="31" w16cid:durableId="687298184">
    <w:abstractNumId w:val="5"/>
  </w:num>
  <w:num w:numId="32" w16cid:durableId="1092320349">
    <w:abstractNumId w:val="32"/>
  </w:num>
  <w:num w:numId="33" w16cid:durableId="841895903">
    <w:abstractNumId w:val="21"/>
  </w:num>
  <w:num w:numId="34" w16cid:durableId="884172335">
    <w:abstractNumId w:val="27"/>
  </w:num>
  <w:num w:numId="35" w16cid:durableId="12322777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D8"/>
    <w:rsid w:val="00545773"/>
    <w:rsid w:val="005F1782"/>
    <w:rsid w:val="008E1C29"/>
    <w:rsid w:val="00975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F57C"/>
  <w15:chartTrackingRefBased/>
  <w15:docId w15:val="{DC0A1AF2-D03B-4861-AC24-0C6FA565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3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53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3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3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3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53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3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3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3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3D8"/>
    <w:rPr>
      <w:rFonts w:eastAsiaTheme="majorEastAsia" w:cstheme="majorBidi"/>
      <w:color w:val="272727" w:themeColor="text1" w:themeTint="D8"/>
    </w:rPr>
  </w:style>
  <w:style w:type="paragraph" w:styleId="Title">
    <w:name w:val="Title"/>
    <w:basedOn w:val="Normal"/>
    <w:next w:val="Normal"/>
    <w:link w:val="TitleChar"/>
    <w:uiPriority w:val="10"/>
    <w:qFormat/>
    <w:rsid w:val="00975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3D8"/>
    <w:pPr>
      <w:spacing w:before="160"/>
      <w:jc w:val="center"/>
    </w:pPr>
    <w:rPr>
      <w:i/>
      <w:iCs/>
      <w:color w:val="404040" w:themeColor="text1" w:themeTint="BF"/>
    </w:rPr>
  </w:style>
  <w:style w:type="character" w:customStyle="1" w:styleId="QuoteChar">
    <w:name w:val="Quote Char"/>
    <w:basedOn w:val="DefaultParagraphFont"/>
    <w:link w:val="Quote"/>
    <w:uiPriority w:val="29"/>
    <w:rsid w:val="009753D8"/>
    <w:rPr>
      <w:i/>
      <w:iCs/>
      <w:color w:val="404040" w:themeColor="text1" w:themeTint="BF"/>
    </w:rPr>
  </w:style>
  <w:style w:type="paragraph" w:styleId="ListParagraph">
    <w:name w:val="List Paragraph"/>
    <w:basedOn w:val="Normal"/>
    <w:uiPriority w:val="34"/>
    <w:qFormat/>
    <w:rsid w:val="009753D8"/>
    <w:pPr>
      <w:ind w:left="720"/>
      <w:contextualSpacing/>
    </w:pPr>
  </w:style>
  <w:style w:type="character" w:styleId="IntenseEmphasis">
    <w:name w:val="Intense Emphasis"/>
    <w:basedOn w:val="DefaultParagraphFont"/>
    <w:uiPriority w:val="21"/>
    <w:qFormat/>
    <w:rsid w:val="009753D8"/>
    <w:rPr>
      <w:i/>
      <w:iCs/>
      <w:color w:val="2F5496" w:themeColor="accent1" w:themeShade="BF"/>
    </w:rPr>
  </w:style>
  <w:style w:type="paragraph" w:styleId="IntenseQuote">
    <w:name w:val="Intense Quote"/>
    <w:basedOn w:val="Normal"/>
    <w:next w:val="Normal"/>
    <w:link w:val="IntenseQuoteChar"/>
    <w:uiPriority w:val="30"/>
    <w:qFormat/>
    <w:rsid w:val="009753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3D8"/>
    <w:rPr>
      <w:i/>
      <w:iCs/>
      <w:color w:val="2F5496" w:themeColor="accent1" w:themeShade="BF"/>
    </w:rPr>
  </w:style>
  <w:style w:type="character" w:styleId="IntenseReference">
    <w:name w:val="Intense Reference"/>
    <w:basedOn w:val="DefaultParagraphFont"/>
    <w:uiPriority w:val="32"/>
    <w:qFormat/>
    <w:rsid w:val="009753D8"/>
    <w:rPr>
      <w:b/>
      <w:bCs/>
      <w:smallCaps/>
      <w:color w:val="2F5496" w:themeColor="accent1" w:themeShade="BF"/>
      <w:spacing w:val="5"/>
    </w:rPr>
  </w:style>
  <w:style w:type="paragraph" w:styleId="Header">
    <w:name w:val="header"/>
    <w:basedOn w:val="Normal"/>
    <w:link w:val="HeaderChar"/>
    <w:uiPriority w:val="99"/>
    <w:unhideWhenUsed/>
    <w:rsid w:val="005F1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782"/>
  </w:style>
  <w:style w:type="paragraph" w:styleId="Footer">
    <w:name w:val="footer"/>
    <w:basedOn w:val="Normal"/>
    <w:link w:val="FooterChar"/>
    <w:uiPriority w:val="99"/>
    <w:unhideWhenUsed/>
    <w:rsid w:val="005F1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dc:creator>
  <cp:keywords/>
  <dc:description/>
  <cp:lastModifiedBy>BHOOMI</cp:lastModifiedBy>
  <cp:revision>1</cp:revision>
  <dcterms:created xsi:type="dcterms:W3CDTF">2025-09-17T17:57:00Z</dcterms:created>
  <dcterms:modified xsi:type="dcterms:W3CDTF">2025-09-17T18:11:00Z</dcterms:modified>
</cp:coreProperties>
</file>