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C20B" w14:textId="77777777" w:rsidR="00CF4B56" w:rsidRDefault="00CF4B56" w:rsidP="00CF4B56">
      <w:r>
        <w:t>Project Report: The Impact of Poor Digital Communication</w:t>
      </w:r>
    </w:p>
    <w:p w14:paraId="107FE78E" w14:textId="77777777" w:rsidR="00CF4B56" w:rsidRDefault="00CF4B56" w:rsidP="00CF4B56">
      <w:r>
        <w:t>In professional and academic environments, the lack of non-verbal cues in digital communication can lead to significant misunderstandings. A classic example of this is the "Tone-Deaf Project Update" scenario.</w:t>
      </w:r>
    </w:p>
    <w:p w14:paraId="15E2F7F9" w14:textId="77777777" w:rsidR="00CF4B56" w:rsidRDefault="00CF4B56" w:rsidP="00CF4B56"/>
    <w:p w14:paraId="3F4FC693" w14:textId="77777777" w:rsidR="00CF4B56" w:rsidRDefault="00CF4B56" w:rsidP="00CF4B56">
      <w:r>
        <w:t>The Situation</w:t>
      </w:r>
    </w:p>
    <w:p w14:paraId="7281DB4D" w14:textId="77777777" w:rsidR="00CF4B56" w:rsidRDefault="00CF4B56" w:rsidP="00CF4B56">
      <w:r>
        <w:t>Consider a hypothetical project lead who sends a blunt, one-line email to a developer: "The latest module is full of bugs; fix it by tomorrow." Without the context of a supportive face-to-face conversation, the developer perceives this as a personal attack rather than technical feedback. This leads to a "reply-all" argument, causing a week-long delay as the team focuses on defending their work rather than solving the code issues. Morale drops, and the project misses its primary launch window.</w:t>
      </w:r>
    </w:p>
    <w:p w14:paraId="7AC71A5F" w14:textId="77777777" w:rsidR="00CF4B56" w:rsidRDefault="00CF4B56" w:rsidP="00CF4B56"/>
    <w:p w14:paraId="434BA306" w14:textId="77777777" w:rsidR="00CF4B56" w:rsidRDefault="00CF4B56" w:rsidP="00CF4B56">
      <w:r>
        <w:t>What Could Have Been Done Differently</w:t>
      </w:r>
    </w:p>
    <w:p w14:paraId="253A0461" w14:textId="47BA0867" w:rsidR="00B3646B" w:rsidRDefault="00CF4B56" w:rsidP="00CF4B56">
      <w:r>
        <w:t>To prevent this, the lead should have followed "The Sandwich Method"—starting with what went well before addressing the bugs. Additionally, using a collaborative tool like Jira or Trello to tag specific issues would have kept the focus on the task rather than the person. Most importantly, a quick video call or a "Check-In" meeting could have clarified that the urgency was due to a client request, not a lack of faith in the developer’s skills.</w:t>
      </w:r>
    </w:p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56"/>
    <w:rsid w:val="002F5E4F"/>
    <w:rsid w:val="00856CF9"/>
    <w:rsid w:val="00B3646B"/>
    <w:rsid w:val="00BD5445"/>
    <w:rsid w:val="00C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4E11"/>
  <w15:chartTrackingRefBased/>
  <w15:docId w15:val="{8F4FD605-2B94-4FBC-BCF6-25B5B45E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1</cp:revision>
  <dcterms:created xsi:type="dcterms:W3CDTF">2026-03-26T17:16:00Z</dcterms:created>
  <dcterms:modified xsi:type="dcterms:W3CDTF">2026-03-26T17:18:00Z</dcterms:modified>
</cp:coreProperties>
</file>