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6F49" w14:textId="77777777" w:rsidR="004A73C4" w:rsidRDefault="004A73C4" w:rsidP="004A73C4">
      <w:r>
        <w:t>Project Report: Task 1 – Digital Literacy Awareness Infographic</w:t>
      </w:r>
    </w:p>
    <w:p w14:paraId="39C6FF03" w14:textId="77777777" w:rsidR="004A73C4" w:rsidRDefault="004A73C4" w:rsidP="004A73C4">
      <w:r>
        <w:t>For this task, I used Canva to create a one-page visual resource aimed at improving digital literacy among my batchmates. I chose Canva because its intuitive interface and layout tools allowed me to create a professional-looking "hub-and-spoke" design that clearly connects different digital skills.</w:t>
      </w:r>
    </w:p>
    <w:p w14:paraId="2231F879" w14:textId="77777777" w:rsidR="004A73C4" w:rsidRDefault="004A73C4" w:rsidP="004A73C4"/>
    <w:p w14:paraId="72160063" w14:textId="77777777" w:rsidR="004A73C4" w:rsidRDefault="004A73C4" w:rsidP="004A73C4">
      <w:r>
        <w:t xml:space="preserve">My infographic covers four essential areas: What is Digital Literacy, Useful Digital Tools, Safe Internet Practices, and Professional Email Etiquette. In the </w:t>
      </w:r>
      <w:proofErr w:type="spellStart"/>
      <w:r>
        <w:t>center</w:t>
      </w:r>
      <w:proofErr w:type="spellEnd"/>
      <w:r>
        <w:t>, I used a circular diagram to show that these concepts are interconnected. For the content, I highlighted the importance of critical thinking, listed specific tools like LinkedIn and Google Workspace, and provided actionable tips for online safety, such as using Two-Factor Authentication (2FA). I also included a section on email etiquette to ensure students maintain a respectful tone in professional settings.</w:t>
      </w:r>
    </w:p>
    <w:p w14:paraId="5119CC47" w14:textId="77777777" w:rsidR="004A73C4" w:rsidRDefault="004A73C4" w:rsidP="004A73C4"/>
    <w:p w14:paraId="3AC7A793" w14:textId="65BE9270" w:rsidR="00B3646B" w:rsidRDefault="004A73C4" w:rsidP="004A73C4">
      <w:r>
        <w:t>One thing I found interesting was the challenge of condensing complex information into short, punchy bullet points. I realized that for an infographic to be effective, I had to prioritize clarity over depth to ensure my message was scannable. It was satisfying to see how using color-coded categories could make the information feel much less overwhelming for a student reader.</w:t>
      </w:r>
    </w:p>
    <w:sectPr w:rsidR="00B3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C4"/>
    <w:rsid w:val="002F5E4F"/>
    <w:rsid w:val="004A73C4"/>
    <w:rsid w:val="005F3CE1"/>
    <w:rsid w:val="00AE703E"/>
    <w:rsid w:val="00B3646B"/>
    <w:rsid w:val="00B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29A8"/>
  <w15:chartTrackingRefBased/>
  <w15:docId w15:val="{3C16BEDA-EE2A-480F-BF04-4B1264D63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Das</dc:creator>
  <cp:keywords/>
  <dc:description/>
  <cp:lastModifiedBy>Bhumika Das</cp:lastModifiedBy>
  <cp:revision>2</cp:revision>
  <dcterms:created xsi:type="dcterms:W3CDTF">2026-03-26T16:10:00Z</dcterms:created>
  <dcterms:modified xsi:type="dcterms:W3CDTF">2026-03-26T16:10:00Z</dcterms:modified>
</cp:coreProperties>
</file>