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n96lbfxgk5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Data Science Assignment – Trader Behavior Insights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Candidate:</w:t>
      </w:r>
      <w:r w:rsidDel="00000000" w:rsidR="00000000" w:rsidRPr="00000000">
        <w:rPr>
          <w:rtl w:val="0"/>
        </w:rPr>
        <w:t xml:space="preserve"> Bhumika Tusamad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Bitcoin Market Sentiment &amp; Hyperliquid Trader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analysis is to explore the relationship between </w:t>
      </w:r>
      <w:r w:rsidDel="00000000" w:rsidR="00000000" w:rsidRPr="00000000">
        <w:rPr>
          <w:b w:val="1"/>
          <w:rtl w:val="0"/>
        </w:rPr>
        <w:t xml:space="preserve">trader behavior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market sentiment</w:t>
      </w:r>
      <w:r w:rsidDel="00000000" w:rsidR="00000000" w:rsidRPr="00000000">
        <w:rPr>
          <w:rtl w:val="0"/>
        </w:rPr>
        <w:t xml:space="preserve"> (Fear/Greed) in the Bitcoin market. The goal is to uncover patterns that could inform smarter trading strategies.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Data Overview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Trader Data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trader_data.csv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Columns: account, coin, execution_price, size_usd, size_tokens, side, timestamp_ist, closed_pnl, direction, crossed, fee, etc.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Contains individual trade records including profitability, trade size, and side (Buy/Sell).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Sentiment Data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bitcoin_sentiment.csv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Columns: date, classification, value, timestamp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 indicates market sentiment: Fear, Greed, Extreme Fear, Extreme Greed, Neutral</w:t>
        <w:br w:type="textWrapping"/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Data Cleaning &amp; Preparation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Column names standardized (lowercase, underscores).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Missing values and duplicates were checked; minimal impact on analysis.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Trader timestamps converted to datetime, and sentiment dates aligned to trader dates.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Datasets merged on date to link each trade to the corresponding market sentiment.</w:t>
        <w:br w:type="textWrapping"/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 Exploratory Analysis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Trader Behavior Summary: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trades: 33,164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trade size: varies by sentiment, largest during Greed.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Profitability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closed_pnl</w:t>
      </w:r>
      <w:r w:rsidDel="00000000" w:rsidR="00000000" w:rsidRPr="00000000">
        <w:rPr>
          <w:rtl w:val="0"/>
        </w:rPr>
        <w:t xml:space="preserve">) varies with sentiment.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Sentiment Distribution:</w:t>
      </w:r>
    </w:p>
    <w:tbl>
      <w:tblPr>
        <w:tblStyle w:val="Table1"/>
        <w:tblW w:w="3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5"/>
        <w:gridCol w:w="2090"/>
        <w:tblGridChange w:id="0">
          <w:tblGrid>
            <w:gridCol w:w="1685"/>
            <w:gridCol w:w="20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Sentiment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Number of Trades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13,869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Greed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11,292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Extreme Greed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5,621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2,756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Extreme Fear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2,326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Buy/Sell Behavior: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Traders tend to </w:t>
      </w:r>
      <w:r w:rsidDel="00000000" w:rsidR="00000000" w:rsidRPr="00000000">
        <w:rPr>
          <w:b w:val="1"/>
          <w:rtl w:val="0"/>
        </w:rPr>
        <w:t xml:space="preserve">buy more</w:t>
      </w:r>
      <w:r w:rsidDel="00000000" w:rsidR="00000000" w:rsidRPr="00000000">
        <w:rPr>
          <w:rtl w:val="0"/>
        </w:rPr>
        <w:t xml:space="preserve"> during Fear periods.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Sell trades</w:t>
      </w:r>
      <w:r w:rsidDel="00000000" w:rsidR="00000000" w:rsidRPr="00000000">
        <w:rPr>
          <w:rtl w:val="0"/>
        </w:rPr>
        <w:t xml:space="preserve"> dominate during Extreme Greed, indicating profit-taking behavior.</w:t>
        <w:br w:type="textWrapping"/>
      </w:r>
    </w:p>
    <w:p w:rsidR="00000000" w:rsidDel="00000000" w:rsidP="00000000" w:rsidRDefault="00000000" w:rsidRPr="00000000" w14:paraId="0000002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 Key Insights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Profitability vs Sentiment: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Traders are generally more profitable during </w:t>
      </w:r>
      <w:r w:rsidDel="00000000" w:rsidR="00000000" w:rsidRPr="00000000">
        <w:rPr>
          <w:b w:val="1"/>
          <w:rtl w:val="0"/>
        </w:rPr>
        <w:t xml:space="preserve">Greed</w:t>
      </w:r>
      <w:r w:rsidDel="00000000" w:rsidR="00000000" w:rsidRPr="00000000">
        <w:rPr>
          <w:rtl w:val="0"/>
        </w:rPr>
        <w:t xml:space="preserve"> periods.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Profits decrease in </w:t>
      </w:r>
      <w:r w:rsidDel="00000000" w:rsidR="00000000" w:rsidRPr="00000000">
        <w:rPr>
          <w:b w:val="1"/>
          <w:rtl w:val="0"/>
        </w:rPr>
        <w:t xml:space="preserve">Extreme Fear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Extreme Greed</w:t>
      </w:r>
      <w:r w:rsidDel="00000000" w:rsidR="00000000" w:rsidRPr="00000000">
        <w:rPr>
          <w:rtl w:val="0"/>
        </w:rPr>
        <w:t xml:space="preserve">, suggesting higher risk and cautious behavior during extreme conditions.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Trade Size vs Sentiment: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Larger trades occur during </w:t>
      </w:r>
      <w:r w:rsidDel="00000000" w:rsidR="00000000" w:rsidRPr="00000000">
        <w:rPr>
          <w:b w:val="1"/>
          <w:rtl w:val="0"/>
        </w:rPr>
        <w:t xml:space="preserve">Greed</w:t>
      </w:r>
      <w:r w:rsidDel="00000000" w:rsidR="00000000" w:rsidRPr="00000000">
        <w:rPr>
          <w:rtl w:val="0"/>
        </w:rPr>
        <w:t xml:space="preserve">, smaller trades during </w:t>
      </w:r>
      <w:r w:rsidDel="00000000" w:rsidR="00000000" w:rsidRPr="00000000">
        <w:rPr>
          <w:b w:val="1"/>
          <w:rtl w:val="0"/>
        </w:rPr>
        <w:t xml:space="preserve">Extreme Fear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Suggests traders take bigger positions when the market appears favorable.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 Trends: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Fear periods see more buy activity — possibly attempting to “buy the dip.”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Extreme Greed shows higher sell activity — likely profit-taking.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Neutral periods have lower trading activity overall.</w:t>
        <w:br w:type="textWrapping"/>
      </w:r>
    </w:p>
    <w:p w:rsidR="00000000" w:rsidDel="00000000" w:rsidP="00000000" w:rsidRDefault="00000000" w:rsidRPr="00000000" w14:paraId="0000003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6. Visual Outputs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Closed PnL by Sentiment: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outputs/avg_profit_by_sentiment.png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Trade Size by Sentiment: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outputs/avg_size_by_sentiment.png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Buy/Sell Trades by Sentiment: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outputs/buy_sell_by_sentiment.png</w:t>
        <w:br w:type="textWrapping"/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7. Conclusion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Trader behavior partially aligns with market sentiment.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Profitable trades and larger positions are more common during Greed periods.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Extreme sentiment periods (Fear or Greed) reduce profitability and lead to cautious trading.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Insights can help </w:t>
      </w:r>
      <w:r w:rsidDel="00000000" w:rsidR="00000000" w:rsidRPr="00000000">
        <w:rPr>
          <w:b w:val="1"/>
          <w:rtl w:val="0"/>
        </w:rPr>
        <w:t xml:space="preserve">develop smarter trading strategies</w:t>
      </w:r>
      <w:r w:rsidDel="00000000" w:rsidR="00000000" w:rsidRPr="00000000">
        <w:rPr>
          <w:rtl w:val="0"/>
        </w:rPr>
        <w:t xml:space="preserve">, such as adjusting trade size or timing based on sentiment signals.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