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10. API Specification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API Conventions</w:t>
      </w:r>
    </w:p>
    <w:p>
      <w:pPr>
        <w:pStyle w:val="ListBullet"/>
        <w:spacing w:after="60"/>
      </w:pPr>
      <w:r>
        <w:rPr>
          <w:sz w:val="20"/>
        </w:rPr>
        <w:t>Base path: /api/v1</w:t>
      </w:r>
    </w:p>
    <w:p>
      <w:pPr>
        <w:pStyle w:val="ListBullet"/>
        <w:spacing w:after="60"/>
      </w:pPr>
      <w:r>
        <w:rPr>
          <w:sz w:val="20"/>
        </w:rPr>
        <w:t>JSON request/response unless file upload is required.</w:t>
      </w:r>
    </w:p>
    <w:p>
      <w:pPr>
        <w:pStyle w:val="ListBullet"/>
        <w:spacing w:after="60"/>
      </w:pPr>
      <w:r>
        <w:rPr>
          <w:sz w:val="20"/>
        </w:rPr>
        <w:t>Authentication via secure session/JWT mechanism.</w:t>
      </w:r>
    </w:p>
    <w:p>
      <w:pPr>
        <w:pStyle w:val="ListBullet"/>
        <w:spacing w:after="60"/>
      </w:pPr>
      <w:r>
        <w:rPr>
          <w:sz w:val="20"/>
        </w:rPr>
        <w:t>Errors follow one consistent response schema.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{ "error": { "code": "ERROR_CODE", "message": "Human-readable message", "request_id": "..." } }</w:t>
            </w:r>
          </w:p>
        </w:tc>
      </w:tr>
    </w:tbl>
    <w:p/>
    <w:p>
      <w:pPr>
        <w:pStyle w:val="Heading1"/>
        <w:spacing w:before="200" w:after="100"/>
      </w:pPr>
      <w:r>
        <w:t>2.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POST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/auth/login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Sign 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/auth/logout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End session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GET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/auth/me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Current user</w:t>
            </w:r>
          </w:p>
        </w:tc>
      </w:tr>
    </w:tbl>
    <w:p/>
    <w:p>
      <w:pPr>
        <w:pStyle w:val="Heading1"/>
        <w:spacing w:before="200" w:after="100"/>
      </w:pPr>
      <w:r>
        <w:t>3. Inspection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POST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/inspections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Create inspection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/inspections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List/search inspections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GET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/inspections/{id}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Get inspection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/inspections/{id}/images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Upload image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POST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/inspections/{id}/analyze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Start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/inspections/{id}/analysis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Get analysis status/result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POST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/inspections/{id}/finalize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Finalize after review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/inspections/{id}/report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Get report metadata/download URL</w:t>
            </w:r>
          </w:p>
        </w:tc>
      </w:tr>
    </w:tbl>
    <w:p/>
    <w:p>
      <w:pPr>
        <w:pStyle w:val="Heading1"/>
        <w:spacing w:before="200" w:after="100"/>
      </w:pPr>
      <w:r>
        <w:t>4. Review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GET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/reviews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List pending review tasks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/reviews/{id}/decision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Accept/correct/reject finding</w:t>
            </w:r>
          </w:p>
        </w:tc>
      </w:tr>
    </w:tbl>
    <w:p/>
    <w:p>
      <w:pPr>
        <w:pStyle w:val="Heading1"/>
        <w:spacing w:before="200" w:after="100"/>
      </w:pPr>
      <w:r>
        <w:t>5. Rule Pack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GET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/rule-packs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List published/available packs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/rule-packs/{id}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Get pack details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POST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/rule-packs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Create draft pack (admin)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/rule-packs/{id}/publish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Publish pack (admin)</w:t>
            </w:r>
          </w:p>
        </w:tc>
      </w:tr>
    </w:tbl>
    <w:p/>
    <w:p>
      <w:pPr>
        <w:pStyle w:val="Heading1"/>
        <w:spacing w:before="200" w:after="100"/>
      </w:pPr>
      <w:r>
        <w:t>6.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GET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/health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Basic health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/ready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Dependency readiness</w:t>
            </w:r>
          </w:p>
        </w:tc>
      </w:tr>
    </w:tbl>
    <w:p/>
    <w:p>
      <w:pPr>
        <w:pStyle w:val="Heading1"/>
        <w:spacing w:before="200" w:after="100"/>
      </w:pPr>
      <w:r>
        <w:t>7. Security Rule</w:t>
      </w:r>
    </w:p>
    <w:p>
      <w:pPr>
        <w:pStyle w:val="ListBullet"/>
        <w:spacing w:after="60"/>
      </w:pPr>
      <w:r>
        <w:rPr>
          <w:sz w:val="20"/>
        </w:rPr>
        <w:t>Never expose AI provider keys to the browser.</w:t>
      </w:r>
    </w:p>
    <w:p>
      <w:pPr>
        <w:pStyle w:val="ListBullet"/>
        <w:spacing w:after="60"/>
      </w:pPr>
      <w:r>
        <w:rPr>
          <w:sz w:val="20"/>
        </w:rPr>
        <w:t>Validate file type and size server-side.</w:t>
      </w:r>
    </w:p>
    <w:p>
      <w:pPr>
        <w:pStyle w:val="ListBullet"/>
        <w:spacing w:after="60"/>
      </w:pPr>
      <w:r>
        <w:rPr>
          <w:sz w:val="20"/>
        </w:rPr>
        <w:t>Use signed/private storage URLs for images and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