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13. Data Dictionary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52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inspection_id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UUID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Unique inspection record.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Primary identifier.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mode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ENUM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INSPECTOR or PRE_SCREENING.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Workflow type.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category_id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UUID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Selected product category.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Used to resolve rule pack.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rule_pack_id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UUID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 pack used.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Must be stored on finalization.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final_status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ENUM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COMPLIANT / REVIEW_REQUIRED / NON_COMPLIANT.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Overall workflow result.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image_id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UUID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Unique image record.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Links image to inspection.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view_type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ENUM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FRONT/BACK/SIDE/OTHER.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Package view.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quality_status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ENUM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PASS/RETAKE.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Image usability.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field_code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STRING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Stable declaration field key.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Example: MRP, NET_QUANTITY.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field_value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TEXT/JSON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Extracted value.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Normalized when possible.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confidence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DECIMAL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0.00–1.00 confidence.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Not a legal certainty score.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UUID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Individual rule identifier.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Links finding to rule.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finding_status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ENUM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PASS/WARNING/VIOLATION/MANUAL_REVIEW.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Outcome of one rule.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evidence_region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JSON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Bounding box/region data.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Coordinates on image.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review_decision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ENUM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ACCEPT/CORRECT/REJECT.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Human review result.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rule_version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Published version label.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Audit reference.</w:t>
            </w:r>
          </w:p>
        </w:tc>
      </w:tr>
      <w:t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audit_action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STRING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Action name.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Example: INSPECTION_FINALIZED.</w:t>
            </w:r>
          </w:p>
        </w:tc>
      </w:tr>
    </w:tbl>
    <w:p/>
    <w:p>
      <w:pPr>
        <w:pStyle w:val="Heading1"/>
        <w:spacing w:before="200" w:after="100"/>
      </w:pPr>
      <w:r>
        <w:t>Naming Rules</w:t>
      </w:r>
    </w:p>
    <w:p>
      <w:pPr>
        <w:pStyle w:val="ListBullet"/>
        <w:spacing w:after="60"/>
      </w:pPr>
      <w:r>
        <w:rPr>
          <w:sz w:val="20"/>
        </w:rPr>
        <w:t>Use snake_case in database and API JSON fields where practical.</w:t>
      </w:r>
    </w:p>
    <w:p>
      <w:pPr>
        <w:pStyle w:val="ListBullet"/>
        <w:spacing w:after="60"/>
      </w:pPr>
      <w:r>
        <w:rPr>
          <w:sz w:val="20"/>
        </w:rPr>
        <w:t>Use stable field codes for rule engine integration.</w:t>
      </w:r>
    </w:p>
    <w:p>
      <w:pPr>
        <w:pStyle w:val="ListBullet"/>
        <w:spacing w:after="60"/>
      </w:pPr>
      <w:r>
        <w:rPr>
          <w:sz w:val="20"/>
        </w:rPr>
        <w:t>Do not use display labels as database keys.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