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D998E" w14:textId="6A087B2D" w:rsidR="00D26FC6" w:rsidRPr="00C67287" w:rsidRDefault="00D26FC6" w:rsidP="00D26FC6">
      <w:pPr>
        <w:tabs>
          <w:tab w:val="left" w:pos="270"/>
        </w:tabs>
        <w:jc w:val="center"/>
        <w:rPr>
          <w:rFonts w:ascii="Times New Roman" w:hAnsi="Times New Roman" w:cs="Times New Roman"/>
          <w:bCs/>
          <w:smallCaps/>
          <w:color w:val="000000"/>
          <w:sz w:val="36"/>
          <w:szCs w:val="48"/>
        </w:rPr>
      </w:pPr>
      <w:r>
        <w:rPr>
          <w:rFonts w:ascii="Times New Roman" w:hAnsi="Times New Roman" w:cs="Times New Roman"/>
          <w:bCs/>
          <w:smallCaps/>
          <w:color w:val="000000"/>
          <w:sz w:val="40"/>
          <w:szCs w:val="48"/>
        </w:rPr>
        <w:t>Can Monetary Policy Be U</w:t>
      </w:r>
      <w:r w:rsidR="00AE422D">
        <w:rPr>
          <w:rFonts w:ascii="Times New Roman" w:hAnsi="Times New Roman" w:cs="Times New Roman"/>
          <w:bCs/>
          <w:smallCaps/>
          <w:color w:val="000000"/>
          <w:sz w:val="40"/>
          <w:szCs w:val="48"/>
        </w:rPr>
        <w:t>sed T</w:t>
      </w:r>
      <w:r>
        <w:rPr>
          <w:rFonts w:ascii="Times New Roman" w:hAnsi="Times New Roman" w:cs="Times New Roman"/>
          <w:bCs/>
          <w:smallCaps/>
          <w:color w:val="000000"/>
          <w:sz w:val="40"/>
          <w:szCs w:val="48"/>
        </w:rPr>
        <w:t>o</w:t>
      </w:r>
      <w:r w:rsidR="00AE422D">
        <w:rPr>
          <w:rFonts w:ascii="Times New Roman" w:hAnsi="Times New Roman" w:cs="Times New Roman"/>
          <w:bCs/>
          <w:smallCaps/>
          <w:color w:val="000000"/>
          <w:sz w:val="40"/>
          <w:szCs w:val="48"/>
        </w:rPr>
        <w:t xml:space="preserve"> Extract cues of Financial Instability</w:t>
      </w:r>
    </w:p>
    <w:p w14:paraId="4758BDB1" w14:textId="77777777" w:rsidR="00D26FC6" w:rsidRPr="00C67287" w:rsidRDefault="00D26FC6" w:rsidP="00D26FC6">
      <w:pPr>
        <w:tabs>
          <w:tab w:val="left" w:pos="270"/>
        </w:tabs>
        <w:jc w:val="center"/>
        <w:rPr>
          <w:rFonts w:ascii="Times New Roman" w:hAnsi="Times New Roman" w:cs="Times New Roman"/>
          <w:b/>
          <w:smallCaps/>
          <w:sz w:val="36"/>
        </w:rPr>
      </w:pPr>
    </w:p>
    <w:p w14:paraId="0336C832" w14:textId="2C317B17" w:rsidR="00AE422D" w:rsidRPr="00C67287" w:rsidRDefault="00AE422D" w:rsidP="00AE422D">
      <w:pPr>
        <w:tabs>
          <w:tab w:val="left" w:pos="270"/>
        </w:tabs>
        <w:jc w:val="center"/>
        <w:rPr>
          <w:rFonts w:ascii="Times New Roman" w:hAnsi="Times New Roman" w:cs="Times New Roman"/>
          <w:smallCaps/>
          <w:sz w:val="36"/>
        </w:rPr>
      </w:pPr>
      <w:r>
        <w:rPr>
          <w:rFonts w:ascii="Times New Roman" w:hAnsi="Times New Roman" w:cs="Times New Roman"/>
          <w:smallCaps/>
          <w:sz w:val="36"/>
        </w:rPr>
        <w:t>Bhupesh Joshi</w:t>
      </w:r>
    </w:p>
    <w:p w14:paraId="5E2B60D9" w14:textId="77777777" w:rsidR="00D26FC6" w:rsidRPr="00C67287" w:rsidRDefault="00D26FC6" w:rsidP="00D26FC6">
      <w:pPr>
        <w:tabs>
          <w:tab w:val="left" w:pos="270"/>
        </w:tabs>
        <w:jc w:val="center"/>
        <w:rPr>
          <w:rFonts w:ascii="Times New Roman" w:hAnsi="Times New Roman" w:cs="Times New Roman"/>
          <w:smallCaps/>
          <w:sz w:val="36"/>
        </w:rPr>
      </w:pPr>
    </w:p>
    <w:p w14:paraId="412F5766" w14:textId="77777777" w:rsidR="00D26FC6" w:rsidRPr="005F2213" w:rsidRDefault="00D26FC6" w:rsidP="005F2213">
      <w:pPr>
        <w:pStyle w:val="Heading4"/>
        <w:tabs>
          <w:tab w:val="left" w:pos="270"/>
        </w:tabs>
        <w:spacing w:before="100" w:beforeAutospacing="1" w:after="100" w:afterAutospacing="1" w:line="276" w:lineRule="auto"/>
        <w:jc w:val="center"/>
        <w:rPr>
          <w:rFonts w:ascii="Times New Roman" w:hAnsi="Times New Roman" w:cs="Times New Roman"/>
          <w:b/>
          <w:bCs/>
          <w:i w:val="0"/>
          <w:color w:val="auto"/>
          <w:sz w:val="24"/>
          <w:lang w:val="en-US"/>
        </w:rPr>
      </w:pPr>
      <w:r w:rsidRPr="005F2213">
        <w:rPr>
          <w:rFonts w:ascii="Times New Roman" w:hAnsi="Times New Roman" w:cs="Times New Roman"/>
          <w:b/>
          <w:bCs/>
          <w:i w:val="0"/>
          <w:color w:val="auto"/>
          <w:sz w:val="24"/>
          <w:lang w:val="en-US"/>
        </w:rPr>
        <w:t xml:space="preserve">A project report submitted </w:t>
      </w:r>
    </w:p>
    <w:p w14:paraId="5038B37A" w14:textId="77777777" w:rsidR="00D26FC6" w:rsidRPr="005F2213" w:rsidRDefault="00D26FC6" w:rsidP="005F2213">
      <w:pPr>
        <w:pStyle w:val="Heading4"/>
        <w:tabs>
          <w:tab w:val="left" w:pos="270"/>
        </w:tabs>
        <w:spacing w:before="100" w:beforeAutospacing="1" w:after="100" w:afterAutospacing="1" w:line="276" w:lineRule="auto"/>
        <w:jc w:val="center"/>
        <w:rPr>
          <w:rFonts w:ascii="Times New Roman" w:hAnsi="Times New Roman" w:cs="Times New Roman"/>
          <w:b/>
          <w:bCs/>
          <w:i w:val="0"/>
          <w:color w:val="auto"/>
          <w:sz w:val="24"/>
          <w:lang w:val="en-US"/>
        </w:rPr>
      </w:pPr>
      <w:r w:rsidRPr="005F2213">
        <w:rPr>
          <w:rFonts w:ascii="Times New Roman" w:hAnsi="Times New Roman" w:cs="Times New Roman"/>
          <w:b/>
          <w:bCs/>
          <w:i w:val="0"/>
          <w:color w:val="auto"/>
          <w:sz w:val="24"/>
          <w:lang w:val="en-US"/>
        </w:rPr>
        <w:t xml:space="preserve">In partial fulfillment of the requirement for the award of the degree of </w:t>
      </w:r>
    </w:p>
    <w:p w14:paraId="2A4A3DD7" w14:textId="77777777" w:rsidR="00D26FC6" w:rsidRPr="00C67287" w:rsidRDefault="00D26FC6" w:rsidP="00D26FC6">
      <w:pPr>
        <w:pStyle w:val="Default"/>
        <w:tabs>
          <w:tab w:val="left" w:pos="270"/>
        </w:tabs>
        <w:spacing w:line="276" w:lineRule="auto"/>
        <w:rPr>
          <w:color w:val="auto"/>
        </w:rPr>
      </w:pPr>
    </w:p>
    <w:p w14:paraId="7D3337DE" w14:textId="1BFC9867" w:rsidR="00D26FC6" w:rsidRPr="005F2213" w:rsidRDefault="00D26FC6" w:rsidP="00D26FC6">
      <w:pPr>
        <w:pStyle w:val="Heading5"/>
        <w:tabs>
          <w:tab w:val="left" w:pos="270"/>
        </w:tabs>
        <w:spacing w:before="0"/>
        <w:jc w:val="center"/>
        <w:rPr>
          <w:rFonts w:ascii="Times New Roman" w:hAnsi="Times New Roman" w:cs="Times New Roman"/>
          <w:color w:val="auto"/>
          <w:sz w:val="24"/>
          <w:szCs w:val="24"/>
        </w:rPr>
      </w:pPr>
      <w:r w:rsidRPr="005F2213">
        <w:rPr>
          <w:rFonts w:ascii="Times New Roman" w:hAnsi="Times New Roman" w:cs="Times New Roman"/>
          <w:b/>
          <w:bCs/>
          <w:color w:val="auto"/>
          <w:sz w:val="24"/>
          <w:szCs w:val="24"/>
        </w:rPr>
        <w:t xml:space="preserve">MASTER OF SCIENCE </w:t>
      </w:r>
    </w:p>
    <w:p w14:paraId="30F34CE4" w14:textId="77777777" w:rsidR="00D26FC6" w:rsidRPr="005F2213" w:rsidRDefault="00D26FC6" w:rsidP="00D26FC6">
      <w:pPr>
        <w:pStyle w:val="Heading5"/>
        <w:tabs>
          <w:tab w:val="left" w:pos="270"/>
        </w:tabs>
        <w:spacing w:before="0"/>
        <w:jc w:val="center"/>
        <w:rPr>
          <w:rFonts w:ascii="Times New Roman" w:hAnsi="Times New Roman" w:cs="Times New Roman"/>
          <w:color w:val="auto"/>
          <w:sz w:val="24"/>
          <w:szCs w:val="24"/>
        </w:rPr>
      </w:pPr>
      <w:r w:rsidRPr="005F2213">
        <w:rPr>
          <w:rFonts w:ascii="Times New Roman" w:hAnsi="Times New Roman" w:cs="Times New Roman"/>
          <w:b/>
          <w:bCs/>
          <w:color w:val="auto"/>
          <w:sz w:val="24"/>
          <w:szCs w:val="24"/>
        </w:rPr>
        <w:t xml:space="preserve">IN </w:t>
      </w:r>
    </w:p>
    <w:p w14:paraId="00D98972" w14:textId="77777777" w:rsidR="00D26FC6" w:rsidRPr="005F2213" w:rsidRDefault="00D26FC6" w:rsidP="00D26FC6">
      <w:pPr>
        <w:pStyle w:val="Heading5"/>
        <w:tabs>
          <w:tab w:val="left" w:pos="270"/>
        </w:tabs>
        <w:spacing w:before="0"/>
        <w:jc w:val="center"/>
        <w:rPr>
          <w:rFonts w:ascii="Times New Roman" w:hAnsi="Times New Roman" w:cs="Times New Roman"/>
          <w:b/>
          <w:bCs/>
          <w:color w:val="auto"/>
          <w:sz w:val="24"/>
          <w:szCs w:val="24"/>
        </w:rPr>
      </w:pPr>
      <w:r w:rsidRPr="005F2213">
        <w:rPr>
          <w:rFonts w:ascii="Times New Roman" w:hAnsi="Times New Roman" w:cs="Times New Roman"/>
          <w:b/>
          <w:bCs/>
          <w:color w:val="auto"/>
          <w:sz w:val="24"/>
          <w:szCs w:val="24"/>
        </w:rPr>
        <w:t>ECONOMICS</w:t>
      </w:r>
    </w:p>
    <w:p w14:paraId="347A79E3" w14:textId="77777777" w:rsidR="00D26FC6" w:rsidRPr="00C67287" w:rsidRDefault="00D26FC6" w:rsidP="00D26FC6">
      <w:pPr>
        <w:tabs>
          <w:tab w:val="left" w:pos="270"/>
        </w:tabs>
        <w:rPr>
          <w:rFonts w:ascii="Times New Roman" w:hAnsi="Times New Roman" w:cs="Times New Roman"/>
        </w:rPr>
      </w:pPr>
    </w:p>
    <w:p w14:paraId="59A2B808" w14:textId="77777777" w:rsidR="00D26FC6" w:rsidRPr="00C67287" w:rsidRDefault="00D26FC6" w:rsidP="00D26FC6">
      <w:pPr>
        <w:tabs>
          <w:tab w:val="left" w:pos="270"/>
        </w:tabs>
        <w:rPr>
          <w:rFonts w:ascii="Times New Roman" w:hAnsi="Times New Roman" w:cs="Times New Roman"/>
        </w:rPr>
      </w:pPr>
    </w:p>
    <w:p w14:paraId="527AE395" w14:textId="77777777" w:rsidR="00D26FC6" w:rsidRPr="00C67287" w:rsidRDefault="00D26FC6" w:rsidP="00D26FC6">
      <w:pPr>
        <w:tabs>
          <w:tab w:val="left" w:pos="270"/>
        </w:tabs>
        <w:jc w:val="center"/>
        <w:rPr>
          <w:rFonts w:ascii="Times New Roman" w:hAnsi="Times New Roman" w:cs="Times New Roman"/>
        </w:rPr>
      </w:pPr>
      <w:r w:rsidRPr="00C67287">
        <w:rPr>
          <w:rFonts w:ascii="Times New Roman" w:hAnsi="Times New Roman" w:cs="Times New Roman"/>
          <w:noProof/>
          <w:lang w:eastAsia="en-IN"/>
        </w:rPr>
        <w:drawing>
          <wp:anchor distT="0" distB="0" distL="114300" distR="114300" simplePos="0" relativeHeight="251659264" behindDoc="0" locked="0" layoutInCell="1" allowOverlap="1" wp14:anchorId="010D8038" wp14:editId="7DFC90EC">
            <wp:simplePos x="0" y="0"/>
            <wp:positionH relativeFrom="column">
              <wp:posOffset>4724400</wp:posOffset>
            </wp:positionH>
            <wp:positionV relativeFrom="paragraph">
              <wp:posOffset>59690</wp:posOffset>
            </wp:positionV>
            <wp:extent cx="1695450" cy="1524000"/>
            <wp:effectExtent l="0" t="0" r="0" b="0"/>
            <wp:wrapThrough wrapText="bothSides">
              <wp:wrapPolygon edited="0">
                <wp:start x="8252" y="3780"/>
                <wp:lineTo x="5339" y="4320"/>
                <wp:lineTo x="2427" y="6750"/>
                <wp:lineTo x="1699" y="9180"/>
                <wp:lineTo x="1456" y="20790"/>
                <wp:lineTo x="20872" y="20790"/>
                <wp:lineTo x="20629" y="17010"/>
                <wp:lineTo x="20629" y="16740"/>
                <wp:lineTo x="20387" y="12690"/>
                <wp:lineTo x="20872" y="11880"/>
                <wp:lineTo x="20629" y="9450"/>
                <wp:lineTo x="20144" y="6750"/>
                <wp:lineTo x="16989" y="4320"/>
                <wp:lineTo x="14076" y="3780"/>
                <wp:lineTo x="8252" y="3780"/>
              </wp:wrapPolygon>
            </wp:wrapThrough>
            <wp:docPr id="8" name="Picture 8" descr="C:\Users\Nagaraj\Desktop\SEM III\Dissertation\Oxon LaTeX\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raj\Desktop\SEM III\Dissertation\Oxon LaTeX\oxlogo.png"/>
                    <pic:cNvPicPr>
                      <a:picLocks noChangeAspect="1" noChangeArrowheads="1"/>
                    </pic:cNvPicPr>
                  </pic:nvPicPr>
                  <pic:blipFill>
                    <a:blip r:embed="rId8" cstate="print"/>
                    <a:srcRect r="64034"/>
                    <a:stretch>
                      <a:fillRect/>
                    </a:stretch>
                  </pic:blipFill>
                  <pic:spPr bwMode="auto">
                    <a:xfrm>
                      <a:off x="0" y="0"/>
                      <a:ext cx="1695450" cy="1524000"/>
                    </a:xfrm>
                    <a:prstGeom prst="rect">
                      <a:avLst/>
                    </a:prstGeom>
                    <a:noFill/>
                    <a:ln w="9525">
                      <a:noFill/>
                      <a:miter lim="800000"/>
                      <a:headEnd/>
                      <a:tailEnd/>
                    </a:ln>
                  </pic:spPr>
                </pic:pic>
              </a:graphicData>
            </a:graphic>
          </wp:anchor>
        </w:drawing>
      </w:r>
      <w:r w:rsidRPr="00C67287">
        <w:rPr>
          <w:rFonts w:ascii="Times New Roman" w:hAnsi="Times New Roman" w:cs="Times New Roman"/>
          <w:noProof/>
          <w:lang w:eastAsia="en-IN"/>
        </w:rPr>
        <w:drawing>
          <wp:anchor distT="0" distB="0" distL="114300" distR="114300" simplePos="0" relativeHeight="251660288" behindDoc="0" locked="0" layoutInCell="1" allowOverlap="1" wp14:anchorId="5D50B0DC" wp14:editId="7B9DC85A">
            <wp:simplePos x="0" y="0"/>
            <wp:positionH relativeFrom="column">
              <wp:posOffset>38100</wp:posOffset>
            </wp:positionH>
            <wp:positionV relativeFrom="paragraph">
              <wp:posOffset>2540</wp:posOffset>
            </wp:positionV>
            <wp:extent cx="1347470" cy="1676400"/>
            <wp:effectExtent l="0" t="0" r="5080" b="0"/>
            <wp:wrapThrough wrapText="bothSides">
              <wp:wrapPolygon edited="0">
                <wp:start x="10688" y="0"/>
                <wp:lineTo x="9467" y="1227"/>
                <wp:lineTo x="10077" y="3927"/>
                <wp:lineTo x="3664" y="4664"/>
                <wp:lineTo x="1832" y="5645"/>
                <wp:lineTo x="1221" y="9818"/>
                <wp:lineTo x="1832" y="12273"/>
                <wp:lineTo x="3054" y="15709"/>
                <wp:lineTo x="6718" y="19636"/>
                <wp:lineTo x="7329" y="19882"/>
                <wp:lineTo x="10077" y="21109"/>
                <wp:lineTo x="10383" y="21109"/>
                <wp:lineTo x="11910" y="21109"/>
                <wp:lineTo x="12826" y="21109"/>
                <wp:lineTo x="14352" y="20127"/>
                <wp:lineTo x="14047" y="19636"/>
                <wp:lineTo x="15269" y="19636"/>
                <wp:lineTo x="19238" y="16445"/>
                <wp:lineTo x="19238" y="15709"/>
                <wp:lineTo x="21071" y="12027"/>
                <wp:lineTo x="21681" y="10555"/>
                <wp:lineTo x="21681" y="9573"/>
                <wp:lineTo x="21376" y="6136"/>
                <wp:lineTo x="19238" y="4664"/>
                <wp:lineTo x="14047" y="3927"/>
                <wp:lineTo x="14352" y="2700"/>
                <wp:lineTo x="13436" y="491"/>
                <wp:lineTo x="12215" y="0"/>
                <wp:lineTo x="10688" y="0"/>
              </wp:wrapPolygon>
            </wp:wrapThrough>
            <wp:docPr id="9" name="Picture 1" descr="C:\Users\Nagaraj\Desktop\SEM III\Dissertation\Oxon LaTeX\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raj\Desktop\SEM III\Dissertation\Oxon LaTeX\oxlogo.png"/>
                    <pic:cNvPicPr>
                      <a:picLocks noChangeAspect="1" noChangeArrowheads="1"/>
                    </pic:cNvPicPr>
                  </pic:nvPicPr>
                  <pic:blipFill>
                    <a:blip r:embed="rId9" cstate="print"/>
                    <a:srcRect l="73900" r="-25"/>
                    <a:stretch>
                      <a:fillRect/>
                    </a:stretch>
                  </pic:blipFill>
                  <pic:spPr bwMode="auto">
                    <a:xfrm>
                      <a:off x="0" y="0"/>
                      <a:ext cx="1347470" cy="1676400"/>
                    </a:xfrm>
                    <a:prstGeom prst="rect">
                      <a:avLst/>
                    </a:prstGeom>
                    <a:noFill/>
                    <a:ln w="9525">
                      <a:noFill/>
                      <a:miter lim="800000"/>
                      <a:headEnd/>
                      <a:tailEnd/>
                    </a:ln>
                  </pic:spPr>
                </pic:pic>
              </a:graphicData>
            </a:graphic>
          </wp:anchor>
        </w:drawing>
      </w:r>
    </w:p>
    <w:p w14:paraId="4F79B706" w14:textId="77777777" w:rsidR="00D26FC6" w:rsidRPr="00C67287" w:rsidRDefault="00D26FC6" w:rsidP="00D26FC6">
      <w:pPr>
        <w:tabs>
          <w:tab w:val="left" w:pos="270"/>
        </w:tabs>
        <w:jc w:val="center"/>
        <w:rPr>
          <w:rFonts w:ascii="Times New Roman" w:hAnsi="Times New Roman" w:cs="Times New Roman"/>
        </w:rPr>
      </w:pPr>
    </w:p>
    <w:p w14:paraId="0B6F509A"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MADRAS SCHOOL OF ECONOMICS</w:t>
      </w:r>
    </w:p>
    <w:p w14:paraId="4873DB3E"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 xml:space="preserve">AND </w:t>
      </w:r>
    </w:p>
    <w:p w14:paraId="1FAEB550"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CENTRAL UNIVERSITY OF TAMIL NADU</w:t>
      </w:r>
    </w:p>
    <w:p w14:paraId="0C6E8519" w14:textId="77777777" w:rsidR="00D26FC6" w:rsidRPr="00C67287" w:rsidRDefault="00D26FC6" w:rsidP="00D26FC6">
      <w:pPr>
        <w:tabs>
          <w:tab w:val="left" w:pos="270"/>
        </w:tabs>
        <w:jc w:val="center"/>
        <w:rPr>
          <w:rFonts w:ascii="Times New Roman" w:hAnsi="Times New Roman" w:cs="Times New Roman"/>
          <w:b/>
        </w:rPr>
      </w:pPr>
    </w:p>
    <w:p w14:paraId="06F4CB0E" w14:textId="4E27C2AB" w:rsidR="00D26FC6" w:rsidRPr="00C67287" w:rsidRDefault="00AE422D" w:rsidP="00D26FC6">
      <w:pPr>
        <w:tabs>
          <w:tab w:val="left" w:pos="270"/>
        </w:tabs>
        <w:jc w:val="center"/>
        <w:rPr>
          <w:rFonts w:ascii="Times New Roman" w:hAnsi="Times New Roman" w:cs="Times New Roman"/>
          <w:b/>
          <w:bCs/>
          <w:szCs w:val="24"/>
        </w:rPr>
      </w:pPr>
      <w:r>
        <w:rPr>
          <w:rFonts w:ascii="Times New Roman" w:hAnsi="Times New Roman" w:cs="Times New Roman"/>
          <w:b/>
          <w:bCs/>
          <w:szCs w:val="24"/>
        </w:rPr>
        <w:t>April 2017</w:t>
      </w:r>
    </w:p>
    <w:p w14:paraId="781E89AF" w14:textId="77777777" w:rsidR="00D26FC6" w:rsidRPr="00C67287" w:rsidRDefault="00D26FC6" w:rsidP="00D26FC6">
      <w:pPr>
        <w:tabs>
          <w:tab w:val="left" w:pos="270"/>
        </w:tabs>
        <w:rPr>
          <w:rFonts w:ascii="Times New Roman" w:hAnsi="Times New Roman" w:cs="Times New Roman"/>
          <w:b/>
          <w:bCs/>
          <w:szCs w:val="24"/>
        </w:rPr>
      </w:pPr>
    </w:p>
    <w:p w14:paraId="46950838" w14:textId="77777777" w:rsidR="00D26FC6" w:rsidRPr="00C67287" w:rsidRDefault="00D26FC6" w:rsidP="00D26FC6">
      <w:pPr>
        <w:pStyle w:val="Title"/>
        <w:tabs>
          <w:tab w:val="left" w:pos="270"/>
        </w:tabs>
        <w:spacing w:line="276" w:lineRule="auto"/>
        <w:jc w:val="center"/>
      </w:pPr>
      <w:r w:rsidRPr="00C67287">
        <w:rPr>
          <w:b/>
          <w:bCs/>
        </w:rPr>
        <w:t>MADRAS SCHOOL OF ECONOMICS</w:t>
      </w:r>
    </w:p>
    <w:p w14:paraId="5E6919BE" w14:textId="77777777" w:rsidR="00D26FC6" w:rsidRPr="00C67287" w:rsidRDefault="00D26FC6" w:rsidP="00D26FC6">
      <w:pPr>
        <w:tabs>
          <w:tab w:val="left" w:pos="270"/>
        </w:tabs>
        <w:jc w:val="center"/>
        <w:rPr>
          <w:rFonts w:ascii="Times New Roman" w:hAnsi="Times New Roman" w:cs="Times New Roman"/>
          <w:szCs w:val="24"/>
        </w:rPr>
      </w:pPr>
      <w:r w:rsidRPr="00C67287">
        <w:rPr>
          <w:rFonts w:ascii="Times New Roman" w:hAnsi="Times New Roman" w:cs="Times New Roman"/>
          <w:b/>
          <w:bCs/>
          <w:szCs w:val="24"/>
        </w:rPr>
        <w:t xml:space="preserve">Chennai -600025 </w:t>
      </w:r>
    </w:p>
    <w:p w14:paraId="747E8A8B" w14:textId="77777777" w:rsidR="00D26FC6" w:rsidRDefault="00D26FC6" w:rsidP="00D26FC6">
      <w:pPr>
        <w:pStyle w:val="Heading1"/>
        <w:ind w:left="142"/>
        <w:jc w:val="left"/>
        <w:rPr>
          <w:rFonts w:ascii="Times New Roman" w:hAnsi="Times New Roman" w:cs="Times New Roman"/>
          <w:sz w:val="36"/>
          <w:u w:val="single"/>
        </w:rPr>
      </w:pPr>
    </w:p>
    <w:p w14:paraId="52126635" w14:textId="77777777" w:rsidR="00D26FC6" w:rsidRDefault="00D26FC6">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tbl>
      <w:tblPr>
        <w:tblStyle w:val="TableGrid"/>
        <w:tblpPr w:leftFromText="180" w:rightFromText="180" w:vertAnchor="page" w:horzAnchor="margin" w:tblpY="2751"/>
        <w:tblW w:w="10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16"/>
        <w:gridCol w:w="6030"/>
      </w:tblGrid>
      <w:tr w:rsidR="005F2213" w:rsidRPr="00C67287" w14:paraId="418D2975" w14:textId="77777777" w:rsidTr="005F2213">
        <w:tc>
          <w:tcPr>
            <w:tcW w:w="3708" w:type="dxa"/>
          </w:tcPr>
          <w:p w14:paraId="1DDD684E"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lastRenderedPageBreak/>
              <w:t>Degree and Branch</w:t>
            </w:r>
          </w:p>
        </w:tc>
        <w:tc>
          <w:tcPr>
            <w:tcW w:w="516" w:type="dxa"/>
          </w:tcPr>
          <w:p w14:paraId="51F732B4"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13611057" w14:textId="04D19FF7" w:rsidR="005F2213" w:rsidRPr="00C67287" w:rsidRDefault="005F2213" w:rsidP="005F2213">
            <w:pPr>
              <w:tabs>
                <w:tab w:val="left" w:pos="270"/>
              </w:tabs>
              <w:rPr>
                <w:rFonts w:ascii="Times New Roman" w:hAnsi="Times New Roman" w:cs="Times New Roman"/>
                <w:sz w:val="28"/>
                <w:szCs w:val="24"/>
              </w:rPr>
            </w:pPr>
            <w:r w:rsidRPr="00C67287">
              <w:rPr>
                <w:rFonts w:ascii="Times New Roman" w:hAnsi="Times New Roman" w:cs="Times New Roman"/>
                <w:bCs/>
                <w:sz w:val="28"/>
                <w:szCs w:val="24"/>
              </w:rPr>
              <w:t>MASTER OF SCIENCE</w:t>
            </w:r>
          </w:p>
          <w:p w14:paraId="0DBC9121" w14:textId="77777777" w:rsidR="005F2213" w:rsidRPr="00C67287" w:rsidRDefault="005F2213" w:rsidP="005F2213">
            <w:pPr>
              <w:tabs>
                <w:tab w:val="left" w:pos="270"/>
              </w:tabs>
              <w:rPr>
                <w:rFonts w:ascii="Times New Roman" w:hAnsi="Times New Roman" w:cs="Times New Roman"/>
                <w:sz w:val="28"/>
                <w:szCs w:val="24"/>
              </w:rPr>
            </w:pPr>
            <w:r w:rsidRPr="00C67287">
              <w:rPr>
                <w:rFonts w:ascii="Times New Roman" w:hAnsi="Times New Roman" w:cs="Times New Roman"/>
                <w:bCs/>
                <w:sz w:val="28"/>
                <w:szCs w:val="24"/>
              </w:rPr>
              <w:t>(GENERAL ECONOMICS)</w:t>
            </w:r>
          </w:p>
          <w:p w14:paraId="16186952"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638EAFB6" w14:textId="77777777" w:rsidTr="005F2213">
        <w:tc>
          <w:tcPr>
            <w:tcW w:w="3708" w:type="dxa"/>
          </w:tcPr>
          <w:p w14:paraId="5F7C4FF5"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Month and Year of Submission</w:t>
            </w:r>
          </w:p>
        </w:tc>
        <w:tc>
          <w:tcPr>
            <w:tcW w:w="516" w:type="dxa"/>
          </w:tcPr>
          <w:p w14:paraId="3F145DC5"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0B5E1A66" w14:textId="3B057A8C" w:rsidR="005F2213" w:rsidRPr="00C67287" w:rsidRDefault="005F2213" w:rsidP="005F2213">
            <w:pPr>
              <w:tabs>
                <w:tab w:val="left" w:pos="270"/>
              </w:tabs>
              <w:rPr>
                <w:rFonts w:ascii="Times New Roman" w:hAnsi="Times New Roman" w:cs="Times New Roman"/>
                <w:bCs/>
                <w:i/>
                <w:iCs/>
                <w:sz w:val="28"/>
                <w:szCs w:val="24"/>
              </w:rPr>
            </w:pPr>
            <w:r>
              <w:rPr>
                <w:rFonts w:ascii="Times New Roman" w:hAnsi="Times New Roman" w:cs="Times New Roman"/>
                <w:bCs/>
                <w:i/>
                <w:iCs/>
                <w:sz w:val="28"/>
                <w:szCs w:val="24"/>
              </w:rPr>
              <w:t>April</w:t>
            </w:r>
            <w:r w:rsidRPr="00C67287">
              <w:rPr>
                <w:rFonts w:ascii="Times New Roman" w:hAnsi="Times New Roman" w:cs="Times New Roman"/>
                <w:bCs/>
                <w:i/>
                <w:iCs/>
                <w:sz w:val="28"/>
                <w:szCs w:val="24"/>
              </w:rPr>
              <w:t xml:space="preserve"> 2016</w:t>
            </w:r>
          </w:p>
          <w:p w14:paraId="342767A3" w14:textId="77777777" w:rsidR="005F2213" w:rsidRPr="00C67287" w:rsidRDefault="005F2213" w:rsidP="005F2213">
            <w:pPr>
              <w:tabs>
                <w:tab w:val="left" w:pos="270"/>
              </w:tabs>
              <w:rPr>
                <w:rFonts w:ascii="Times New Roman" w:hAnsi="Times New Roman" w:cs="Times New Roman"/>
                <w:bCs/>
                <w:i/>
                <w:iCs/>
                <w:sz w:val="28"/>
                <w:szCs w:val="24"/>
              </w:rPr>
            </w:pPr>
          </w:p>
          <w:p w14:paraId="66BFB4F9"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4CEC7B87" w14:textId="77777777" w:rsidTr="005F2213">
        <w:tc>
          <w:tcPr>
            <w:tcW w:w="3708" w:type="dxa"/>
          </w:tcPr>
          <w:p w14:paraId="73F7D199"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rPr>
              <w:t>Title of the Project Work</w:t>
            </w:r>
          </w:p>
        </w:tc>
        <w:tc>
          <w:tcPr>
            <w:tcW w:w="516" w:type="dxa"/>
          </w:tcPr>
          <w:p w14:paraId="0530DDC9"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1D0A26C8" w14:textId="77777777" w:rsidR="005F2213" w:rsidRPr="005F2213" w:rsidRDefault="005F2213" w:rsidP="005F2213">
            <w:pPr>
              <w:tabs>
                <w:tab w:val="left" w:pos="270"/>
              </w:tabs>
              <w:rPr>
                <w:rFonts w:ascii="Times New Roman" w:hAnsi="Times New Roman" w:cs="Times New Roman"/>
                <w:bCs/>
                <w:i/>
                <w:iCs/>
                <w:sz w:val="28"/>
                <w:szCs w:val="24"/>
              </w:rPr>
            </w:pPr>
            <w:r w:rsidRPr="005F2213">
              <w:rPr>
                <w:rFonts w:ascii="Times New Roman" w:hAnsi="Times New Roman" w:cs="Times New Roman"/>
                <w:bCs/>
                <w:i/>
                <w:iCs/>
                <w:sz w:val="28"/>
                <w:szCs w:val="24"/>
              </w:rPr>
              <w:t>Can Monetary Policy Be Used To Extract cues of Financial Instability</w:t>
            </w:r>
          </w:p>
          <w:p w14:paraId="5EB12530"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6AD289AB" w14:textId="77777777" w:rsidTr="005F2213">
        <w:tc>
          <w:tcPr>
            <w:tcW w:w="3708" w:type="dxa"/>
          </w:tcPr>
          <w:p w14:paraId="274BC2C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Name of the Student</w:t>
            </w:r>
          </w:p>
        </w:tc>
        <w:tc>
          <w:tcPr>
            <w:tcW w:w="516" w:type="dxa"/>
          </w:tcPr>
          <w:p w14:paraId="207B68B7"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396CFEF6" w14:textId="15AAEE22" w:rsidR="005F2213" w:rsidRPr="00C67287" w:rsidRDefault="005F2213" w:rsidP="005F2213">
            <w:pPr>
              <w:tabs>
                <w:tab w:val="left" w:pos="270"/>
              </w:tabs>
              <w:rPr>
                <w:rFonts w:ascii="Times New Roman" w:hAnsi="Times New Roman" w:cs="Times New Roman"/>
                <w:bCs/>
                <w:i/>
                <w:iCs/>
                <w:sz w:val="28"/>
                <w:szCs w:val="24"/>
              </w:rPr>
            </w:pPr>
            <w:r>
              <w:rPr>
                <w:rFonts w:ascii="Times New Roman" w:hAnsi="Times New Roman" w:cs="Times New Roman"/>
                <w:bCs/>
                <w:i/>
                <w:iCs/>
                <w:sz w:val="28"/>
                <w:szCs w:val="24"/>
              </w:rPr>
              <w:t>Bhupesh Joshi</w:t>
            </w:r>
          </w:p>
          <w:p w14:paraId="257DEBFA"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7C74C8CE" w14:textId="77777777" w:rsidTr="005F2213">
        <w:tc>
          <w:tcPr>
            <w:tcW w:w="3708" w:type="dxa"/>
          </w:tcPr>
          <w:p w14:paraId="29F859A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Roll Number</w:t>
            </w:r>
          </w:p>
        </w:tc>
        <w:tc>
          <w:tcPr>
            <w:tcW w:w="516" w:type="dxa"/>
          </w:tcPr>
          <w:p w14:paraId="3793871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0A5E987C" w14:textId="608DEED4"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MSE Roll No.   201</w:t>
            </w:r>
            <w:r>
              <w:rPr>
                <w:rFonts w:ascii="Times New Roman" w:hAnsi="Times New Roman" w:cs="Times New Roman"/>
                <w:bCs/>
                <w:i/>
                <w:iCs/>
                <w:sz w:val="28"/>
                <w:szCs w:val="24"/>
              </w:rPr>
              <w:t>5GE11</w:t>
            </w:r>
          </w:p>
          <w:p w14:paraId="6A0C7F19"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56D6205A" w14:textId="77777777" w:rsidTr="005F2213">
        <w:tc>
          <w:tcPr>
            <w:tcW w:w="3708" w:type="dxa"/>
          </w:tcPr>
          <w:p w14:paraId="2748882A"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Name and Designation of Supervisor</w:t>
            </w:r>
          </w:p>
        </w:tc>
        <w:tc>
          <w:tcPr>
            <w:tcW w:w="516" w:type="dxa"/>
          </w:tcPr>
          <w:p w14:paraId="249C7A84"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 xml:space="preserve">: </w:t>
            </w:r>
          </w:p>
        </w:tc>
        <w:tc>
          <w:tcPr>
            <w:tcW w:w="6030" w:type="dxa"/>
          </w:tcPr>
          <w:p w14:paraId="2214E9D4" w14:textId="45E26F7B"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 xml:space="preserve">Dr. </w:t>
            </w:r>
            <w:r>
              <w:rPr>
                <w:rFonts w:ascii="Times New Roman" w:hAnsi="Times New Roman" w:cs="Times New Roman"/>
                <w:bCs/>
                <w:i/>
                <w:iCs/>
                <w:sz w:val="28"/>
                <w:szCs w:val="24"/>
              </w:rPr>
              <w:t>Naveen Srinivasan</w:t>
            </w:r>
          </w:p>
          <w:p w14:paraId="175B359F" w14:textId="16627000"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Professor,</w:t>
            </w:r>
          </w:p>
          <w:p w14:paraId="2124D2CE" w14:textId="77777777"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Madras School of Economics</w:t>
            </w:r>
          </w:p>
          <w:p w14:paraId="1CB7EB99" w14:textId="77777777"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Chennai - 600025</w:t>
            </w:r>
          </w:p>
        </w:tc>
      </w:tr>
    </w:tbl>
    <w:p w14:paraId="46B2E98C" w14:textId="77777777" w:rsidR="005F2213" w:rsidRDefault="005F2213" w:rsidP="005F2213">
      <w:pPr>
        <w:pStyle w:val="Heading1"/>
        <w:ind w:left="142"/>
        <w:jc w:val="left"/>
        <w:rPr>
          <w:rFonts w:ascii="Times New Roman" w:hAnsi="Times New Roman" w:cs="Times New Roman"/>
          <w:sz w:val="36"/>
          <w:u w:val="single"/>
        </w:rPr>
      </w:pPr>
    </w:p>
    <w:p w14:paraId="69EC2AC5" w14:textId="77777777" w:rsidR="005F2213" w:rsidRDefault="005F2213">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p w14:paraId="02665ECE" w14:textId="77777777" w:rsidR="005F2213" w:rsidRPr="005F2213" w:rsidRDefault="005F2213" w:rsidP="005F2213">
      <w:pPr>
        <w:tabs>
          <w:tab w:val="left" w:pos="270"/>
        </w:tabs>
        <w:ind w:left="720" w:right="720"/>
        <w:jc w:val="center"/>
        <w:rPr>
          <w:rFonts w:ascii="Times New Roman" w:hAnsi="Times New Roman" w:cs="Times New Roman"/>
          <w:b/>
          <w:sz w:val="36"/>
          <w:szCs w:val="36"/>
          <w:u w:val="single"/>
        </w:rPr>
      </w:pPr>
      <w:r w:rsidRPr="005F2213">
        <w:rPr>
          <w:rFonts w:ascii="Times New Roman" w:hAnsi="Times New Roman" w:cs="Times New Roman"/>
          <w:b/>
          <w:sz w:val="36"/>
          <w:szCs w:val="36"/>
          <w:u w:val="single"/>
        </w:rPr>
        <w:lastRenderedPageBreak/>
        <w:t>BONAFIDE CERTIFICATE</w:t>
      </w:r>
    </w:p>
    <w:p w14:paraId="2C4FC820" w14:textId="77777777" w:rsidR="005F2213" w:rsidRPr="00C67287" w:rsidRDefault="005F2213" w:rsidP="005F2213">
      <w:pPr>
        <w:tabs>
          <w:tab w:val="left" w:pos="270"/>
        </w:tabs>
        <w:ind w:left="720" w:right="720"/>
        <w:jc w:val="center"/>
        <w:rPr>
          <w:rFonts w:ascii="Times New Roman" w:hAnsi="Times New Roman" w:cs="Times New Roman"/>
          <w:szCs w:val="24"/>
        </w:rPr>
      </w:pPr>
    </w:p>
    <w:p w14:paraId="0BBD2B74" w14:textId="28D7B13C" w:rsidR="005F2213" w:rsidRPr="005F2213" w:rsidRDefault="005F2213" w:rsidP="005F2213">
      <w:pPr>
        <w:tabs>
          <w:tab w:val="left" w:pos="270"/>
        </w:tabs>
        <w:spacing w:line="480" w:lineRule="auto"/>
        <w:ind w:left="720" w:right="720"/>
        <w:jc w:val="both"/>
        <w:rPr>
          <w:rFonts w:ascii="Times New Roman" w:hAnsi="Times New Roman" w:cs="Times New Roman"/>
          <w:sz w:val="24"/>
          <w:szCs w:val="24"/>
        </w:rPr>
      </w:pPr>
      <w:r w:rsidRPr="005F2213">
        <w:rPr>
          <w:rFonts w:ascii="Times New Roman" w:hAnsi="Times New Roman" w:cs="Times New Roman"/>
          <w:sz w:val="24"/>
          <w:szCs w:val="24"/>
        </w:rPr>
        <w:t xml:space="preserve">Certified that this Project Report titled </w:t>
      </w:r>
      <w:r w:rsidRPr="005F2213">
        <w:rPr>
          <w:rFonts w:ascii="Times New Roman" w:hAnsi="Times New Roman" w:cs="Times New Roman"/>
          <w:b/>
          <w:sz w:val="24"/>
          <w:szCs w:val="24"/>
        </w:rPr>
        <w:t>“</w:t>
      </w:r>
      <w:r w:rsidRPr="005F2213">
        <w:rPr>
          <w:rFonts w:ascii="Times New Roman" w:hAnsi="Times New Roman" w:cs="Times New Roman"/>
          <w:b/>
          <w:bCs/>
          <w:sz w:val="24"/>
          <w:szCs w:val="24"/>
        </w:rPr>
        <w:t>Can Monetary Policy Be Used to Extract cues of Financial Instability</w:t>
      </w:r>
      <w:r w:rsidRPr="005F2213">
        <w:rPr>
          <w:rFonts w:ascii="Times New Roman" w:hAnsi="Times New Roman" w:cs="Times New Roman"/>
          <w:b/>
          <w:sz w:val="24"/>
          <w:szCs w:val="24"/>
        </w:rPr>
        <w:t>”</w:t>
      </w:r>
      <w:r w:rsidRPr="005F2213">
        <w:rPr>
          <w:rFonts w:ascii="Times New Roman" w:hAnsi="Times New Roman" w:cs="Times New Roman"/>
          <w:sz w:val="24"/>
          <w:szCs w:val="24"/>
        </w:rPr>
        <w:t xml:space="preserve"> is the bona fide work of </w:t>
      </w:r>
      <w:r w:rsidRPr="005F2213">
        <w:rPr>
          <w:rFonts w:ascii="Times New Roman" w:hAnsi="Times New Roman" w:cs="Times New Roman"/>
          <w:b/>
          <w:sz w:val="24"/>
          <w:szCs w:val="24"/>
        </w:rPr>
        <w:t xml:space="preserve">Mr. Bhupesh Joshi </w:t>
      </w:r>
      <w:r w:rsidRPr="005F2213">
        <w:rPr>
          <w:rFonts w:ascii="Times New Roman" w:hAnsi="Times New Roman" w:cs="Times New Roman"/>
          <w:sz w:val="24"/>
          <w:szCs w:val="24"/>
        </w:rPr>
        <w:t>who carried out the project under my supervision.  Certified further, that to the best of my knowledge the work reported herein does not form part of any other project report of the basis of which a degree or award was conferred on an earlier occasion on this or any other candidate</w:t>
      </w:r>
    </w:p>
    <w:p w14:paraId="7338B19E" w14:textId="77777777" w:rsidR="005F2213" w:rsidRPr="00C67287" w:rsidRDefault="005F2213" w:rsidP="005F2213">
      <w:pPr>
        <w:tabs>
          <w:tab w:val="left" w:pos="270"/>
        </w:tabs>
        <w:ind w:left="720" w:right="720"/>
        <w:rPr>
          <w:rFonts w:ascii="Times New Roman" w:hAnsi="Times New Roman" w:cs="Times New Roman"/>
        </w:rPr>
      </w:pPr>
    </w:p>
    <w:p w14:paraId="6102E83E" w14:textId="77777777" w:rsidR="005F2213" w:rsidRPr="00C67287" w:rsidRDefault="005F2213" w:rsidP="005F2213">
      <w:pPr>
        <w:tabs>
          <w:tab w:val="left" w:pos="270"/>
        </w:tabs>
        <w:ind w:left="720" w:right="720"/>
        <w:rPr>
          <w:rFonts w:ascii="Times New Roman" w:hAnsi="Times New Roman" w:cs="Times New Roman"/>
        </w:rPr>
      </w:pPr>
    </w:p>
    <w:p w14:paraId="47947774" w14:textId="77777777" w:rsidR="005F2213" w:rsidRPr="00C67287" w:rsidRDefault="005F2213" w:rsidP="005F2213">
      <w:pPr>
        <w:tabs>
          <w:tab w:val="left" w:pos="270"/>
        </w:tabs>
        <w:ind w:left="720" w:right="720"/>
        <w:rPr>
          <w:rFonts w:ascii="Times New Roman" w:hAnsi="Times New Roman" w:cs="Times New Roman"/>
        </w:rPr>
      </w:pPr>
    </w:p>
    <w:p w14:paraId="25B76A52" w14:textId="77777777" w:rsidR="005F2213" w:rsidRPr="00C67287" w:rsidRDefault="005F2213" w:rsidP="005F2213">
      <w:pPr>
        <w:tabs>
          <w:tab w:val="left" w:pos="270"/>
        </w:tabs>
        <w:ind w:left="720" w:right="720"/>
        <w:rPr>
          <w:rFonts w:ascii="Times New Roman" w:hAnsi="Times New Roman" w:cs="Times New Roman"/>
        </w:rPr>
      </w:pPr>
    </w:p>
    <w:p w14:paraId="087682B7" w14:textId="77777777" w:rsidR="005F2213" w:rsidRPr="00C67287" w:rsidRDefault="005F2213" w:rsidP="005F2213">
      <w:pPr>
        <w:tabs>
          <w:tab w:val="left" w:pos="270"/>
        </w:tabs>
        <w:ind w:left="720" w:right="720"/>
        <w:rPr>
          <w:rFonts w:ascii="Times New Roman" w:hAnsi="Times New Roman" w:cs="Times New Roman"/>
        </w:rPr>
      </w:pPr>
    </w:p>
    <w:p w14:paraId="45815F6D" w14:textId="1A7B5E8C" w:rsidR="005F2213" w:rsidRPr="00C67287" w:rsidRDefault="005F2213" w:rsidP="005F2213">
      <w:pPr>
        <w:tabs>
          <w:tab w:val="left" w:pos="270"/>
        </w:tabs>
        <w:ind w:left="720" w:right="720"/>
        <w:rPr>
          <w:rFonts w:ascii="Times New Roman" w:hAnsi="Times New Roman" w:cs="Times New Roman"/>
        </w:rPr>
      </w:pPr>
    </w:p>
    <w:p w14:paraId="0F36B43D" w14:textId="072EE2E5" w:rsidR="005F2213" w:rsidRPr="00C67287" w:rsidRDefault="005F2213" w:rsidP="005F2213">
      <w:pPr>
        <w:tabs>
          <w:tab w:val="left" w:pos="270"/>
        </w:tabs>
        <w:ind w:left="720" w:right="720"/>
        <w:jc w:val="right"/>
        <w:rPr>
          <w:rFonts w:ascii="Times New Roman" w:hAnsi="Times New Roman" w:cs="Times New Roman"/>
        </w:rPr>
      </w:pPr>
      <w:r w:rsidRPr="005F2213">
        <w:rPr>
          <w:rFonts w:ascii="Times New Roman" w:hAnsi="Times New Roman" w:cs="Times New Roman"/>
          <w:noProof/>
          <w:lang w:eastAsia="en-IN"/>
        </w:rPr>
        <mc:AlternateContent>
          <mc:Choice Requires="wps">
            <w:drawing>
              <wp:anchor distT="45720" distB="45720" distL="114300" distR="114300" simplePos="0" relativeHeight="251664384" behindDoc="0" locked="0" layoutInCell="1" allowOverlap="1" wp14:anchorId="6B96307E" wp14:editId="26173B3E">
                <wp:simplePos x="0" y="0"/>
                <wp:positionH relativeFrom="column">
                  <wp:posOffset>3136900</wp:posOffset>
                </wp:positionH>
                <wp:positionV relativeFrom="paragraph">
                  <wp:posOffset>212090</wp:posOffset>
                </wp:positionV>
                <wp:extent cx="305435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404620"/>
                        </a:xfrm>
                        <a:prstGeom prst="rect">
                          <a:avLst/>
                        </a:prstGeom>
                        <a:noFill/>
                        <a:ln w="9525">
                          <a:noFill/>
                          <a:miter lim="800000"/>
                          <a:headEnd/>
                          <a:tailEnd/>
                        </a:ln>
                      </wps:spPr>
                      <wps:txbx>
                        <w:txbxContent>
                          <w:p w14:paraId="54ECD3F5" w14:textId="29C0AE7C" w:rsidR="00A307B9" w:rsidRPr="005F2213" w:rsidRDefault="00A307B9"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Sunder Ramaswamy</w:t>
                            </w:r>
                          </w:p>
                          <w:p w14:paraId="1C8C32C0" w14:textId="61884B65"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Director,</w:t>
                            </w:r>
                          </w:p>
                          <w:p w14:paraId="23D59334" w14:textId="77777777"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441E0BEE" w14:textId="2CE33784"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Chennai – 600025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6307E" id="_x0000_t202" coordsize="21600,21600" o:spt="202" path="m,l,21600r21600,l21600,xe">
                <v:stroke joinstyle="miter"/>
                <v:path gradientshapeok="t" o:connecttype="rect"/>
              </v:shapetype>
              <v:shape id="Text Box 2" o:spid="_x0000_s1026" type="#_x0000_t202" style="position:absolute;left:0;text-align:left;margin-left:247pt;margin-top:16.7pt;width:24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" filled="f" stroked="f">
                <v:textbox style="mso-fit-shape-to-text:t">
                  <w:txbxContent>
                    <w:p w14:paraId="54ECD3F5" w14:textId="29C0AE7C" w:rsidR="00A307B9" w:rsidRPr="005F2213" w:rsidRDefault="00A307B9"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Sunder Ramaswamy</w:t>
                      </w:r>
                    </w:p>
                    <w:p w14:paraId="1C8C32C0" w14:textId="61884B65"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Director,</w:t>
                      </w:r>
                    </w:p>
                    <w:p w14:paraId="23D59334" w14:textId="77777777"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441E0BEE" w14:textId="2CE33784"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Chennai – 600025</w:t>
                      </w:r>
                    </w:p>
                  </w:txbxContent>
                </v:textbox>
                <w10:wrap type="square"/>
              </v:shape>
            </w:pict>
          </mc:Fallback>
        </mc:AlternateContent>
      </w:r>
      <w:r w:rsidRPr="005F2213">
        <w:rPr>
          <w:rFonts w:ascii="Times New Roman" w:hAnsi="Times New Roman" w:cs="Times New Roman"/>
          <w:b/>
          <w:noProof/>
          <w:lang w:eastAsia="en-IN"/>
        </w:rPr>
        <mc:AlternateContent>
          <mc:Choice Requires="wps">
            <w:drawing>
              <wp:anchor distT="45720" distB="45720" distL="114300" distR="114300" simplePos="0" relativeHeight="251662336" behindDoc="0" locked="0" layoutInCell="1" allowOverlap="1" wp14:anchorId="5156A20B" wp14:editId="7F28E9E8">
                <wp:simplePos x="0" y="0"/>
                <wp:positionH relativeFrom="column">
                  <wp:posOffset>-120650</wp:posOffset>
                </wp:positionH>
                <wp:positionV relativeFrom="paragraph">
                  <wp:posOffset>224790</wp:posOffset>
                </wp:positionV>
                <wp:extent cx="304165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noFill/>
                        <a:ln w="9525">
                          <a:noFill/>
                          <a:miter lim="800000"/>
                          <a:headEnd/>
                          <a:tailEnd/>
                        </a:ln>
                      </wps:spPr>
                      <wps:txbx>
                        <w:txbxContent>
                          <w:p w14:paraId="04FB9D36" w14:textId="78EDBEAF" w:rsidR="00A307B9" w:rsidRPr="005F2213" w:rsidRDefault="00A307B9"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Naveen Srinivasan</w:t>
                            </w:r>
                          </w:p>
                          <w:p w14:paraId="43CAC781" w14:textId="476C9EB3"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Professor,</w:t>
                            </w:r>
                          </w:p>
                          <w:p w14:paraId="5554841E" w14:textId="77777777"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265D4E17" w14:textId="77777777" w:rsidR="00A307B9" w:rsidRPr="00C67287" w:rsidRDefault="00A307B9" w:rsidP="005F2213">
                            <w:pPr>
                              <w:tabs>
                                <w:tab w:val="left" w:pos="270"/>
                              </w:tabs>
                              <w:spacing w:after="0"/>
                              <w:ind w:left="720" w:right="720"/>
                              <w:rPr>
                                <w:rFonts w:ascii="Times New Roman" w:hAnsi="Times New Roman" w:cs="Times New Roman"/>
                              </w:rPr>
                            </w:pPr>
                            <w:r w:rsidRPr="005F2213">
                              <w:rPr>
                                <w:rFonts w:ascii="Times New Roman" w:hAnsi="Times New Roman" w:cs="Times New Roman"/>
                                <w:sz w:val="24"/>
                                <w:szCs w:val="24"/>
                              </w:rPr>
                              <w:t>Chennai – 600025</w:t>
                            </w:r>
                          </w:p>
                          <w:p w14:paraId="3D4D6188" w14:textId="511806F1" w:rsidR="00A307B9" w:rsidRDefault="00A307B9" w:rsidP="005F221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6A20B" id="_x0000_s1027" type="#_x0000_t202" style="position:absolute;left:0;text-align:left;margin-left:-9.5pt;margin-top:17.7pt;width:23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" filled="f" stroked="f">
                <v:textbox style="mso-fit-shape-to-text:t">
                  <w:txbxContent>
                    <w:p w14:paraId="04FB9D36" w14:textId="78EDBEAF" w:rsidR="00A307B9" w:rsidRPr="005F2213" w:rsidRDefault="00A307B9"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Naveen Srinivasan</w:t>
                      </w:r>
                    </w:p>
                    <w:p w14:paraId="43CAC781" w14:textId="476C9EB3"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Professor,</w:t>
                      </w:r>
                    </w:p>
                    <w:p w14:paraId="5554841E" w14:textId="77777777" w:rsidR="00A307B9" w:rsidRPr="005F2213" w:rsidRDefault="00A307B9"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265D4E17" w14:textId="77777777" w:rsidR="00A307B9" w:rsidRPr="00C67287" w:rsidRDefault="00A307B9" w:rsidP="005F2213">
                      <w:pPr>
                        <w:tabs>
                          <w:tab w:val="left" w:pos="270"/>
                        </w:tabs>
                        <w:spacing w:after="0"/>
                        <w:ind w:left="720" w:right="720"/>
                        <w:rPr>
                          <w:rFonts w:ascii="Times New Roman" w:hAnsi="Times New Roman" w:cs="Times New Roman"/>
                        </w:rPr>
                      </w:pPr>
                      <w:r w:rsidRPr="005F2213">
                        <w:rPr>
                          <w:rFonts w:ascii="Times New Roman" w:hAnsi="Times New Roman" w:cs="Times New Roman"/>
                          <w:sz w:val="24"/>
                          <w:szCs w:val="24"/>
                        </w:rPr>
                        <w:t>Chennai – 600025</w:t>
                      </w:r>
                    </w:p>
                    <w:p w14:paraId="3D4D6188" w14:textId="511806F1" w:rsidR="00A307B9" w:rsidRDefault="00A307B9" w:rsidP="005F2213"/>
                  </w:txbxContent>
                </v:textbox>
                <w10:wrap type="square"/>
              </v:shape>
            </w:pict>
          </mc:Fallback>
        </mc:AlternateContent>
      </w:r>
    </w:p>
    <w:p w14:paraId="32DB3CFE" w14:textId="27190DB0" w:rsidR="005F2213" w:rsidRPr="00C67287" w:rsidRDefault="005F2213" w:rsidP="005F2213">
      <w:pPr>
        <w:tabs>
          <w:tab w:val="left" w:pos="270"/>
        </w:tabs>
        <w:spacing w:after="0"/>
        <w:ind w:left="720" w:right="720"/>
        <w:jc w:val="right"/>
        <w:rPr>
          <w:rFonts w:ascii="Times New Roman" w:hAnsi="Times New Roman" w:cs="Times New Roman"/>
        </w:rPr>
      </w:pPr>
    </w:p>
    <w:p w14:paraId="754337BA" w14:textId="77777777" w:rsidR="005F2213" w:rsidRDefault="005F2213" w:rsidP="005F2213">
      <w:pPr>
        <w:pStyle w:val="Heading1"/>
        <w:ind w:left="142"/>
        <w:jc w:val="left"/>
        <w:rPr>
          <w:rFonts w:ascii="Times New Roman" w:hAnsi="Times New Roman" w:cs="Times New Roman"/>
          <w:sz w:val="36"/>
          <w:u w:val="single"/>
        </w:rPr>
      </w:pPr>
    </w:p>
    <w:p w14:paraId="52A2A669" w14:textId="77777777" w:rsidR="00A94A64" w:rsidRDefault="00A94A64">
      <w:pPr>
        <w:rPr>
          <w:rFonts w:ascii="Times New Roman" w:hAnsi="Times New Roman" w:cs="Times New Roman"/>
          <w:sz w:val="36"/>
          <w:u w:val="single"/>
        </w:rPr>
      </w:pPr>
    </w:p>
    <w:p w14:paraId="05760F62" w14:textId="77777777" w:rsidR="00A94A64" w:rsidRDefault="00A94A64">
      <w:pPr>
        <w:rPr>
          <w:rFonts w:ascii="Times New Roman" w:hAnsi="Times New Roman" w:cs="Times New Roman"/>
          <w:sz w:val="36"/>
          <w:u w:val="single"/>
        </w:rPr>
      </w:pPr>
      <w:r>
        <w:rPr>
          <w:rFonts w:ascii="Times New Roman" w:hAnsi="Times New Roman" w:cs="Times New Roman"/>
          <w:sz w:val="36"/>
          <w:u w:val="single"/>
        </w:rPr>
        <w:br w:type="page"/>
      </w:r>
    </w:p>
    <w:p w14:paraId="0FBD8E09" w14:textId="77777777" w:rsidR="00A94A64" w:rsidRPr="00C67287" w:rsidRDefault="00A94A64" w:rsidP="00A94A64">
      <w:pPr>
        <w:tabs>
          <w:tab w:val="left" w:pos="270"/>
        </w:tabs>
        <w:spacing w:after="0"/>
        <w:ind w:left="720" w:right="720"/>
        <w:jc w:val="center"/>
        <w:rPr>
          <w:rFonts w:ascii="Times New Roman" w:hAnsi="Times New Roman" w:cs="Times New Roman"/>
          <w:b/>
          <w:sz w:val="32"/>
        </w:rPr>
      </w:pPr>
      <w:r w:rsidRPr="00C67287">
        <w:rPr>
          <w:rFonts w:ascii="Times New Roman" w:hAnsi="Times New Roman" w:cs="Times New Roman"/>
          <w:b/>
          <w:sz w:val="32"/>
        </w:rPr>
        <w:lastRenderedPageBreak/>
        <w:t>Acknowledgement</w:t>
      </w:r>
    </w:p>
    <w:p w14:paraId="75FEB15A" w14:textId="77777777" w:rsidR="00A94A64" w:rsidRPr="00C67287" w:rsidRDefault="00A94A64" w:rsidP="00A94A64">
      <w:pPr>
        <w:tabs>
          <w:tab w:val="left" w:pos="270"/>
        </w:tabs>
        <w:spacing w:after="0"/>
        <w:ind w:left="720" w:right="720"/>
        <w:jc w:val="center"/>
        <w:rPr>
          <w:rFonts w:ascii="Times New Roman" w:hAnsi="Times New Roman" w:cs="Times New Roman"/>
          <w:b/>
          <w:sz w:val="32"/>
        </w:rPr>
      </w:pPr>
    </w:p>
    <w:p w14:paraId="46E6D1D7" w14:textId="7B2F3BE4" w:rsidR="00A94A64" w:rsidRPr="00C67287" w:rsidRDefault="00A94A64" w:rsidP="00A94A64">
      <w:pPr>
        <w:spacing w:line="480" w:lineRule="auto"/>
        <w:ind w:left="567" w:right="379"/>
        <w:jc w:val="both"/>
        <w:rPr>
          <w:rFonts w:ascii="Times New Roman" w:hAnsi="Times New Roman" w:cs="Times New Roman"/>
        </w:rPr>
      </w:pPr>
      <w:r w:rsidRPr="00A94A64">
        <w:rPr>
          <w:rFonts w:ascii="Times New Roman" w:hAnsi="Times New Roman" w:cs="Times New Roman"/>
          <w:color w:val="222222"/>
          <w:sz w:val="24"/>
          <w:szCs w:val="24"/>
          <w:shd w:val="clear" w:color="auto" w:fill="FFFFFF"/>
        </w:rPr>
        <w:t xml:space="preserve">This work owes its existence to the guidance, motivation and support of many people. Firstly, I wish to express my sincere gratitude to my dissertation advisor </w:t>
      </w:r>
      <w:r>
        <w:rPr>
          <w:rFonts w:ascii="Times New Roman" w:hAnsi="Times New Roman" w:cs="Times New Roman"/>
          <w:color w:val="222222"/>
          <w:sz w:val="24"/>
          <w:szCs w:val="24"/>
          <w:shd w:val="clear" w:color="auto" w:fill="FFFFFF"/>
        </w:rPr>
        <w:t>Dr</w:t>
      </w:r>
      <w:r w:rsidRPr="00A94A6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Naveen Srinivas</w:t>
      </w:r>
      <w:r w:rsidR="00314084">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n</w:t>
      </w:r>
      <w:r w:rsidRPr="00A94A64">
        <w:rPr>
          <w:rFonts w:ascii="Times New Roman" w:hAnsi="Times New Roman" w:cs="Times New Roman"/>
          <w:color w:val="222222"/>
          <w:sz w:val="24"/>
          <w:szCs w:val="24"/>
          <w:shd w:val="clear" w:color="auto" w:fill="FFFFFF"/>
        </w:rPr>
        <w:t xml:space="preserve"> who had continually guided me throughout the work. His support, advice and suggestions have been the most helpful in the writing of the dissertation. </w:t>
      </w:r>
      <w:r>
        <w:rPr>
          <w:rFonts w:ascii="Times New Roman" w:hAnsi="Times New Roman" w:cs="Times New Roman"/>
          <w:color w:val="222222"/>
          <w:sz w:val="24"/>
          <w:szCs w:val="24"/>
          <w:shd w:val="clear" w:color="auto" w:fill="FFFFFF"/>
        </w:rPr>
        <w:t>I</w:t>
      </w:r>
      <w:r w:rsidRPr="00A94A64">
        <w:rPr>
          <w:rFonts w:ascii="Times New Roman" w:hAnsi="Times New Roman" w:cs="Times New Roman"/>
          <w:color w:val="222222"/>
          <w:sz w:val="24"/>
          <w:szCs w:val="24"/>
          <w:shd w:val="clear" w:color="auto" w:fill="FFFFFF"/>
        </w:rPr>
        <w:t xml:space="preserve">f it were not for the </w:t>
      </w:r>
      <w:r>
        <w:rPr>
          <w:rFonts w:ascii="Times New Roman" w:hAnsi="Times New Roman" w:cs="Times New Roman"/>
          <w:color w:val="222222"/>
          <w:sz w:val="24"/>
          <w:szCs w:val="24"/>
          <w:shd w:val="clear" w:color="auto" w:fill="FFFFFF"/>
        </w:rPr>
        <w:t>discussions I have had with him</w:t>
      </w:r>
      <w:r w:rsidRPr="00A94A64">
        <w:rPr>
          <w:rFonts w:ascii="Times New Roman" w:hAnsi="Times New Roman" w:cs="Times New Roman"/>
          <w:color w:val="222222"/>
          <w:sz w:val="24"/>
          <w:szCs w:val="24"/>
          <w:shd w:val="clear" w:color="auto" w:fill="FFFFFF"/>
        </w:rPr>
        <w:t>, this dissertation would not have had its current form. This would not have been successful if it were not for my friends and my fellow students</w:t>
      </w:r>
      <w:r w:rsidR="00396943">
        <w:rPr>
          <w:rFonts w:ascii="Times New Roman" w:hAnsi="Times New Roman" w:cs="Times New Roman"/>
          <w:color w:val="222222"/>
          <w:sz w:val="24"/>
          <w:szCs w:val="24"/>
          <w:shd w:val="clear" w:color="auto" w:fill="FFFFFF"/>
        </w:rPr>
        <w:t xml:space="preserve"> </w:t>
      </w:r>
      <w:r w:rsidRPr="00A94A64">
        <w:rPr>
          <w:rFonts w:ascii="Times New Roman" w:hAnsi="Times New Roman" w:cs="Times New Roman"/>
          <w:color w:val="222222"/>
          <w:sz w:val="24"/>
          <w:szCs w:val="24"/>
          <w:shd w:val="clear" w:color="auto" w:fill="FFFFFF"/>
        </w:rPr>
        <w:t>for their constant motivation</w:t>
      </w:r>
      <w:r w:rsidR="00396943">
        <w:rPr>
          <w:rFonts w:ascii="Times New Roman" w:hAnsi="Times New Roman" w:cs="Times New Roman"/>
          <w:color w:val="222222"/>
          <w:sz w:val="24"/>
          <w:szCs w:val="24"/>
          <w:shd w:val="clear" w:color="auto" w:fill="FFFFFF"/>
        </w:rPr>
        <w:t>. T</w:t>
      </w:r>
      <w:r w:rsidRPr="00A94A64">
        <w:rPr>
          <w:rFonts w:ascii="Times New Roman" w:hAnsi="Times New Roman" w:cs="Times New Roman"/>
          <w:color w:val="222222"/>
          <w:sz w:val="24"/>
          <w:szCs w:val="24"/>
          <w:shd w:val="clear" w:color="auto" w:fill="FFFFFF"/>
        </w:rPr>
        <w:t xml:space="preserve">he help of </w:t>
      </w:r>
      <w:r w:rsidR="00A837B0">
        <w:rPr>
          <w:rFonts w:ascii="Times New Roman" w:hAnsi="Times New Roman" w:cs="Times New Roman"/>
          <w:color w:val="222222"/>
          <w:sz w:val="24"/>
          <w:szCs w:val="24"/>
          <w:shd w:val="clear" w:color="auto" w:fill="FFFFFF"/>
        </w:rPr>
        <w:t xml:space="preserve">Mansi </w:t>
      </w:r>
      <w:r w:rsidR="00396943">
        <w:rPr>
          <w:rFonts w:ascii="Times New Roman" w:hAnsi="Times New Roman" w:cs="Times New Roman"/>
          <w:color w:val="222222"/>
          <w:sz w:val="24"/>
          <w:szCs w:val="24"/>
          <w:shd w:val="clear" w:color="auto" w:fill="FFFFFF"/>
        </w:rPr>
        <w:t xml:space="preserve">Sharma </w:t>
      </w:r>
      <w:r w:rsidRPr="00A94A64">
        <w:rPr>
          <w:rFonts w:ascii="Times New Roman" w:hAnsi="Times New Roman" w:cs="Times New Roman"/>
          <w:color w:val="222222"/>
          <w:sz w:val="24"/>
          <w:szCs w:val="24"/>
          <w:shd w:val="clear" w:color="auto" w:fill="FFFFFF"/>
        </w:rPr>
        <w:t>was especially vital in settin</w:t>
      </w:r>
      <w:r w:rsidR="00396943">
        <w:rPr>
          <w:rFonts w:ascii="Times New Roman" w:hAnsi="Times New Roman" w:cs="Times New Roman"/>
          <w:color w:val="222222"/>
          <w:sz w:val="24"/>
          <w:szCs w:val="24"/>
          <w:shd w:val="clear" w:color="auto" w:fill="FFFFFF"/>
        </w:rPr>
        <w:t>g up the arguments and the discussion present</w:t>
      </w:r>
      <w:r w:rsidRPr="00A94A64">
        <w:rPr>
          <w:rFonts w:ascii="Times New Roman" w:hAnsi="Times New Roman" w:cs="Times New Roman"/>
          <w:color w:val="222222"/>
          <w:sz w:val="24"/>
          <w:szCs w:val="24"/>
          <w:shd w:val="clear" w:color="auto" w:fill="FFFFFF"/>
        </w:rPr>
        <w:t>.</w:t>
      </w:r>
      <w:r w:rsidR="007E67F9">
        <w:rPr>
          <w:rFonts w:ascii="Times New Roman" w:hAnsi="Times New Roman" w:cs="Times New Roman"/>
          <w:color w:val="222222"/>
          <w:sz w:val="24"/>
          <w:szCs w:val="24"/>
          <w:shd w:val="clear" w:color="auto" w:fill="FFFFFF"/>
        </w:rPr>
        <w:t xml:space="preserve"> It was for her help that the final draft was prepared.</w:t>
      </w:r>
      <w:r w:rsidR="00396943">
        <w:rPr>
          <w:rFonts w:ascii="Times New Roman" w:hAnsi="Times New Roman" w:cs="Times New Roman"/>
          <w:color w:val="222222"/>
          <w:sz w:val="24"/>
          <w:szCs w:val="24"/>
          <w:shd w:val="clear" w:color="auto" w:fill="FFFFFF"/>
        </w:rPr>
        <w:t xml:space="preserve"> </w:t>
      </w:r>
      <w:r w:rsidR="00A91B1C">
        <w:rPr>
          <w:rFonts w:ascii="Times New Roman" w:hAnsi="Times New Roman" w:cs="Times New Roman"/>
          <w:color w:val="222222"/>
          <w:sz w:val="24"/>
          <w:szCs w:val="24"/>
          <w:shd w:val="clear" w:color="auto" w:fill="FFFFFF"/>
        </w:rPr>
        <w:t>I am thankful to B</w:t>
      </w:r>
      <w:r w:rsidR="007E67F9">
        <w:rPr>
          <w:rFonts w:ascii="Times New Roman" w:hAnsi="Times New Roman" w:cs="Times New Roman"/>
          <w:color w:val="222222"/>
          <w:sz w:val="24"/>
          <w:szCs w:val="24"/>
          <w:shd w:val="clear" w:color="auto" w:fill="FFFFFF"/>
        </w:rPr>
        <w:t>h</w:t>
      </w:r>
      <w:r w:rsidR="00A91B1C">
        <w:rPr>
          <w:rFonts w:ascii="Times New Roman" w:hAnsi="Times New Roman" w:cs="Times New Roman"/>
          <w:color w:val="222222"/>
          <w:sz w:val="24"/>
          <w:szCs w:val="24"/>
          <w:shd w:val="clear" w:color="auto" w:fill="FFFFFF"/>
        </w:rPr>
        <w:t>a</w:t>
      </w:r>
      <w:r w:rsidR="007E67F9">
        <w:rPr>
          <w:rFonts w:ascii="Times New Roman" w:hAnsi="Times New Roman" w:cs="Times New Roman"/>
          <w:color w:val="222222"/>
          <w:sz w:val="24"/>
          <w:szCs w:val="24"/>
          <w:shd w:val="clear" w:color="auto" w:fill="FFFFFF"/>
        </w:rPr>
        <w:t xml:space="preserve">vna for suggesting various new points and variable that could be used. </w:t>
      </w:r>
      <w:r w:rsidRPr="00A94A64">
        <w:rPr>
          <w:rFonts w:ascii="Times New Roman" w:hAnsi="Times New Roman" w:cs="Times New Roman"/>
          <w:color w:val="222222"/>
          <w:sz w:val="24"/>
          <w:szCs w:val="24"/>
          <w:shd w:val="clear" w:color="auto" w:fill="FFFFFF"/>
        </w:rPr>
        <w:t>Finally, I must express my deepest gratitude to my parents for providing me with unfailing support and continuous encouragement throughout my years of study and through the process getting through with education. This accomplishment would not have been possible without them.</w:t>
      </w:r>
    </w:p>
    <w:p w14:paraId="200D0098" w14:textId="77777777" w:rsidR="00A94A64" w:rsidRPr="00C67287" w:rsidRDefault="00A94A64" w:rsidP="00A94A64">
      <w:pPr>
        <w:tabs>
          <w:tab w:val="left" w:pos="270"/>
        </w:tabs>
        <w:spacing w:line="480" w:lineRule="auto"/>
        <w:ind w:left="720" w:right="720"/>
        <w:rPr>
          <w:rFonts w:ascii="Times New Roman" w:hAnsi="Times New Roman" w:cs="Times New Roman"/>
        </w:rPr>
      </w:pPr>
    </w:p>
    <w:p w14:paraId="2DDC98BE" w14:textId="5DA61D72" w:rsidR="00A94A64" w:rsidRPr="002E5DBB" w:rsidRDefault="00A94A64" w:rsidP="001D478B">
      <w:pPr>
        <w:tabs>
          <w:tab w:val="left" w:pos="270"/>
        </w:tabs>
        <w:spacing w:line="480" w:lineRule="auto"/>
        <w:ind w:left="720" w:right="95"/>
        <w:jc w:val="right"/>
        <w:rPr>
          <w:rFonts w:ascii="Times New Roman" w:hAnsi="Times New Roman" w:cs="Times New Roman"/>
          <w:sz w:val="24"/>
          <w:szCs w:val="24"/>
        </w:rPr>
      </w:pPr>
      <w:r w:rsidRPr="002E5DBB">
        <w:rPr>
          <w:rFonts w:ascii="Times New Roman" w:hAnsi="Times New Roman" w:cs="Times New Roman"/>
          <w:sz w:val="24"/>
          <w:szCs w:val="24"/>
        </w:rPr>
        <w:t>Bhupesh Joshi</w:t>
      </w:r>
    </w:p>
    <w:p w14:paraId="458FC377" w14:textId="2C897ED0" w:rsidR="00303DDA" w:rsidRDefault="005F2213">
      <w:pPr>
        <w:rPr>
          <w:rFonts w:ascii="Times New Roman" w:hAnsi="Times New Roman" w:cs="Times New Roman"/>
          <w:sz w:val="36"/>
          <w:u w:val="single"/>
        </w:rPr>
      </w:pPr>
      <w:r>
        <w:rPr>
          <w:rFonts w:ascii="Times New Roman" w:hAnsi="Times New Roman" w:cs="Times New Roman"/>
          <w:sz w:val="36"/>
          <w:u w:val="single"/>
        </w:rPr>
        <w:br w:type="page"/>
      </w:r>
    </w:p>
    <w:p w14:paraId="29C603B8" w14:textId="77777777" w:rsidR="005F2213" w:rsidRDefault="005F2213">
      <w:pPr>
        <w:rPr>
          <w:rFonts w:ascii="Times New Roman" w:eastAsiaTheme="majorEastAsia" w:hAnsi="Times New Roman" w:cs="Times New Roman"/>
          <w:b/>
          <w:bCs/>
          <w:kern w:val="24"/>
          <w:sz w:val="36"/>
          <w:szCs w:val="24"/>
          <w:u w:val="single"/>
          <w:lang w:val="en-US" w:eastAsia="ja-JP"/>
        </w:rPr>
      </w:pPr>
    </w:p>
    <w:sdt>
      <w:sdtPr>
        <w:id w:val="157554710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7635D12" w14:textId="62D75FB1" w:rsidR="00303DDA" w:rsidRDefault="00303DDA">
          <w:pPr>
            <w:pStyle w:val="TOCHeading"/>
            <w:rPr>
              <w:rFonts w:ascii="Times New Roman" w:hAnsi="Times New Roman" w:cs="Times New Roman"/>
              <w:b/>
              <w:color w:val="auto"/>
              <w:sz w:val="36"/>
              <w:szCs w:val="36"/>
            </w:rPr>
          </w:pPr>
          <w:r w:rsidRPr="00303DDA">
            <w:rPr>
              <w:rFonts w:ascii="Times New Roman" w:hAnsi="Times New Roman" w:cs="Times New Roman"/>
              <w:b/>
              <w:color w:val="auto"/>
              <w:sz w:val="36"/>
              <w:szCs w:val="36"/>
            </w:rPr>
            <w:t>Contents</w:t>
          </w:r>
        </w:p>
        <w:p w14:paraId="7B7EE90E" w14:textId="77777777" w:rsidR="00303DDA" w:rsidRPr="00303DDA" w:rsidRDefault="00303DDA" w:rsidP="00303DDA">
          <w:pPr>
            <w:rPr>
              <w:lang w:val="en-US"/>
            </w:rPr>
          </w:pPr>
        </w:p>
        <w:p w14:paraId="4A90E12B" w14:textId="176D51BE" w:rsidR="00303DDA" w:rsidRPr="00303DDA" w:rsidRDefault="00303DDA" w:rsidP="00303DDA">
          <w:pPr>
            <w:pStyle w:val="TOC1"/>
            <w:rPr>
              <w:rFonts w:eastAsiaTheme="minorEastAsia"/>
              <w:lang w:eastAsia="en-IN"/>
            </w:rPr>
          </w:pPr>
          <w:r w:rsidRPr="00303DDA">
            <w:fldChar w:fldCharType="begin"/>
          </w:r>
          <w:r w:rsidRPr="00303DDA">
            <w:instrText xml:space="preserve"> TOC \o "1-3" \h \z \u </w:instrText>
          </w:r>
          <w:r w:rsidRPr="00303DDA">
            <w:fldChar w:fldCharType="separate"/>
          </w:r>
          <w:hyperlink w:anchor="_Toc480941078" w:history="1">
            <w:r w:rsidRPr="00303DDA">
              <w:rPr>
                <w:rStyle w:val="Hyperlink"/>
                <w:sz w:val="28"/>
                <w:szCs w:val="28"/>
              </w:rPr>
              <w:t>ABSTRACT</w:t>
            </w:r>
            <w:r w:rsidRPr="00303DDA">
              <w:rPr>
                <w:webHidden/>
              </w:rPr>
              <w:tab/>
            </w:r>
            <w:r w:rsidRPr="00303DDA">
              <w:rPr>
                <w:webHidden/>
              </w:rPr>
              <w:fldChar w:fldCharType="begin"/>
            </w:r>
            <w:r w:rsidRPr="00303DDA">
              <w:rPr>
                <w:webHidden/>
              </w:rPr>
              <w:instrText xml:space="preserve"> PAGEREF _Toc480941078 \h </w:instrText>
            </w:r>
            <w:r w:rsidRPr="00303DDA">
              <w:rPr>
                <w:webHidden/>
              </w:rPr>
            </w:r>
            <w:r w:rsidRPr="00303DDA">
              <w:rPr>
                <w:webHidden/>
              </w:rPr>
              <w:fldChar w:fldCharType="separate"/>
            </w:r>
            <w:r w:rsidRPr="00303DDA">
              <w:rPr>
                <w:webHidden/>
              </w:rPr>
              <w:t>VIII</w:t>
            </w:r>
            <w:r w:rsidRPr="00303DDA">
              <w:rPr>
                <w:webHidden/>
              </w:rPr>
              <w:fldChar w:fldCharType="end"/>
            </w:r>
          </w:hyperlink>
        </w:p>
        <w:p w14:paraId="331B1786" w14:textId="367ABAFE" w:rsidR="00303DDA" w:rsidRPr="00303DDA" w:rsidRDefault="00303DDA" w:rsidP="00303DDA">
          <w:pPr>
            <w:pStyle w:val="TOC1"/>
            <w:rPr>
              <w:rFonts w:eastAsiaTheme="minorEastAsia"/>
              <w:lang w:eastAsia="en-IN"/>
            </w:rPr>
          </w:pPr>
          <w:hyperlink w:anchor="_Toc480941079" w:history="1">
            <w:r w:rsidRPr="00303DDA">
              <w:rPr>
                <w:rStyle w:val="Hyperlink"/>
                <w:sz w:val="28"/>
                <w:szCs w:val="28"/>
              </w:rPr>
              <w:t>1.</w:t>
            </w:r>
            <w:r w:rsidRPr="00303DDA">
              <w:rPr>
                <w:rFonts w:eastAsiaTheme="minorEastAsia"/>
                <w:lang w:eastAsia="en-IN"/>
              </w:rPr>
              <w:tab/>
            </w:r>
            <w:r w:rsidRPr="00303DDA">
              <w:rPr>
                <w:rStyle w:val="Hyperlink"/>
                <w:sz w:val="28"/>
                <w:szCs w:val="28"/>
              </w:rPr>
              <w:t>Introduction</w:t>
            </w:r>
            <w:r w:rsidRPr="00303DDA">
              <w:rPr>
                <w:webHidden/>
              </w:rPr>
              <w:tab/>
            </w:r>
            <w:r w:rsidRPr="00303DDA">
              <w:rPr>
                <w:webHidden/>
              </w:rPr>
              <w:fldChar w:fldCharType="begin"/>
            </w:r>
            <w:r w:rsidRPr="00303DDA">
              <w:rPr>
                <w:webHidden/>
              </w:rPr>
              <w:instrText xml:space="preserve"> PAGEREF _Toc480941079 \h </w:instrText>
            </w:r>
            <w:r w:rsidRPr="00303DDA">
              <w:rPr>
                <w:webHidden/>
              </w:rPr>
            </w:r>
            <w:r w:rsidRPr="00303DDA">
              <w:rPr>
                <w:webHidden/>
              </w:rPr>
              <w:fldChar w:fldCharType="separate"/>
            </w:r>
            <w:r w:rsidRPr="00303DDA">
              <w:rPr>
                <w:webHidden/>
              </w:rPr>
              <w:t>1</w:t>
            </w:r>
            <w:r w:rsidRPr="00303DDA">
              <w:rPr>
                <w:webHidden/>
              </w:rPr>
              <w:fldChar w:fldCharType="end"/>
            </w:r>
          </w:hyperlink>
        </w:p>
        <w:p w14:paraId="31622E8C" w14:textId="3B26C24B" w:rsidR="00303DDA" w:rsidRPr="00303DDA" w:rsidRDefault="00303DDA" w:rsidP="00303DDA">
          <w:pPr>
            <w:pStyle w:val="TOC1"/>
            <w:rPr>
              <w:rFonts w:eastAsiaTheme="minorEastAsia"/>
              <w:lang w:eastAsia="en-IN"/>
            </w:rPr>
          </w:pPr>
          <w:hyperlink w:anchor="_Toc480941080" w:history="1">
            <w:r w:rsidRPr="00303DDA">
              <w:rPr>
                <w:rStyle w:val="Hyperlink"/>
                <w:sz w:val="28"/>
                <w:szCs w:val="28"/>
              </w:rPr>
              <w:t>2.</w:t>
            </w:r>
            <w:r w:rsidRPr="00303DDA">
              <w:rPr>
                <w:rFonts w:eastAsiaTheme="minorEastAsia"/>
                <w:lang w:eastAsia="en-IN"/>
              </w:rPr>
              <w:tab/>
            </w:r>
            <w:r w:rsidRPr="00303DDA">
              <w:rPr>
                <w:rStyle w:val="Hyperlink"/>
                <w:sz w:val="28"/>
                <w:szCs w:val="28"/>
                <w:shd w:val="clear" w:color="auto" w:fill="FFFFFF"/>
              </w:rPr>
              <w:t>Economy, Crisis and Role of Central Bank</w:t>
            </w:r>
            <w:r w:rsidRPr="00303DDA">
              <w:rPr>
                <w:webHidden/>
              </w:rPr>
              <w:tab/>
            </w:r>
            <w:r w:rsidRPr="00303DDA">
              <w:rPr>
                <w:webHidden/>
              </w:rPr>
              <w:fldChar w:fldCharType="begin"/>
            </w:r>
            <w:r w:rsidRPr="00303DDA">
              <w:rPr>
                <w:webHidden/>
              </w:rPr>
              <w:instrText xml:space="preserve"> PAGEREF _Toc480941080 \h </w:instrText>
            </w:r>
            <w:r w:rsidRPr="00303DDA">
              <w:rPr>
                <w:webHidden/>
              </w:rPr>
            </w:r>
            <w:r w:rsidRPr="00303DDA">
              <w:rPr>
                <w:webHidden/>
              </w:rPr>
              <w:fldChar w:fldCharType="separate"/>
            </w:r>
            <w:r w:rsidRPr="00303DDA">
              <w:rPr>
                <w:webHidden/>
              </w:rPr>
              <w:t>2</w:t>
            </w:r>
            <w:r w:rsidRPr="00303DDA">
              <w:rPr>
                <w:webHidden/>
              </w:rPr>
              <w:fldChar w:fldCharType="end"/>
            </w:r>
          </w:hyperlink>
        </w:p>
        <w:p w14:paraId="1EA0738C" w14:textId="033EA6A5" w:rsidR="00303DDA" w:rsidRPr="00303DDA" w:rsidRDefault="00303DDA" w:rsidP="00303DDA">
          <w:pPr>
            <w:pStyle w:val="TOC1"/>
            <w:rPr>
              <w:rFonts w:eastAsiaTheme="minorEastAsia"/>
              <w:lang w:eastAsia="en-IN"/>
            </w:rPr>
          </w:pPr>
          <w:hyperlink w:anchor="_Toc480941081" w:history="1">
            <w:r w:rsidRPr="00303DDA">
              <w:rPr>
                <w:rStyle w:val="Hyperlink"/>
              </w:rPr>
              <w:t>2.1</w:t>
            </w:r>
            <w:r w:rsidRPr="00303DDA">
              <w:rPr>
                <w:rFonts w:eastAsiaTheme="minorEastAsia"/>
                <w:lang w:eastAsia="en-IN"/>
              </w:rPr>
              <w:tab/>
            </w:r>
            <w:r w:rsidRPr="00303DDA">
              <w:rPr>
                <w:rStyle w:val="Hyperlink"/>
                <w:shd w:val="clear" w:color="auto" w:fill="FFFFFF"/>
              </w:rPr>
              <w:t>FEDs Monetary Policy</w:t>
            </w:r>
            <w:r w:rsidRPr="00303DDA">
              <w:rPr>
                <w:webHidden/>
              </w:rPr>
              <w:tab/>
            </w:r>
            <w:r w:rsidRPr="00303DDA">
              <w:rPr>
                <w:webHidden/>
              </w:rPr>
              <w:fldChar w:fldCharType="begin"/>
            </w:r>
            <w:r w:rsidRPr="00303DDA">
              <w:rPr>
                <w:webHidden/>
              </w:rPr>
              <w:instrText xml:space="preserve"> PAGEREF _Toc480941081 \h </w:instrText>
            </w:r>
            <w:r w:rsidRPr="00303DDA">
              <w:rPr>
                <w:webHidden/>
              </w:rPr>
            </w:r>
            <w:r w:rsidRPr="00303DDA">
              <w:rPr>
                <w:webHidden/>
              </w:rPr>
              <w:fldChar w:fldCharType="separate"/>
            </w:r>
            <w:r w:rsidRPr="00303DDA">
              <w:rPr>
                <w:webHidden/>
              </w:rPr>
              <w:t>3</w:t>
            </w:r>
            <w:r w:rsidRPr="00303DDA">
              <w:rPr>
                <w:webHidden/>
              </w:rPr>
              <w:fldChar w:fldCharType="end"/>
            </w:r>
          </w:hyperlink>
        </w:p>
        <w:p w14:paraId="0C7D8EAA" w14:textId="1E3769F4" w:rsidR="00303DDA" w:rsidRPr="00303DDA" w:rsidRDefault="00303DDA" w:rsidP="00303DDA">
          <w:pPr>
            <w:pStyle w:val="TOC1"/>
            <w:rPr>
              <w:rFonts w:eastAsiaTheme="minorEastAsia"/>
              <w:lang w:eastAsia="en-IN"/>
            </w:rPr>
          </w:pPr>
          <w:hyperlink w:anchor="_Toc480941082" w:history="1">
            <w:r w:rsidRPr="00303DDA">
              <w:rPr>
                <w:rStyle w:val="Hyperlink"/>
                <w:sz w:val="28"/>
                <w:szCs w:val="28"/>
              </w:rPr>
              <w:t>3.</w:t>
            </w:r>
            <w:r w:rsidRPr="00303DDA">
              <w:rPr>
                <w:rFonts w:eastAsiaTheme="minorEastAsia"/>
                <w:lang w:eastAsia="en-IN"/>
              </w:rPr>
              <w:tab/>
            </w:r>
            <w:r w:rsidRPr="00303DDA">
              <w:rPr>
                <w:rStyle w:val="Hyperlink"/>
                <w:sz w:val="28"/>
                <w:szCs w:val="28"/>
                <w:shd w:val="clear" w:color="auto" w:fill="FFFFFF"/>
              </w:rPr>
              <w:t>The “Great Recession”</w:t>
            </w:r>
            <w:r w:rsidRPr="00303DDA">
              <w:rPr>
                <w:webHidden/>
              </w:rPr>
              <w:tab/>
            </w:r>
            <w:r w:rsidRPr="00303DDA">
              <w:rPr>
                <w:webHidden/>
              </w:rPr>
              <w:fldChar w:fldCharType="begin"/>
            </w:r>
            <w:r w:rsidRPr="00303DDA">
              <w:rPr>
                <w:webHidden/>
              </w:rPr>
              <w:instrText xml:space="preserve"> PAGEREF _Toc480941082 \h </w:instrText>
            </w:r>
            <w:r w:rsidRPr="00303DDA">
              <w:rPr>
                <w:webHidden/>
              </w:rPr>
            </w:r>
            <w:r w:rsidRPr="00303DDA">
              <w:rPr>
                <w:webHidden/>
              </w:rPr>
              <w:fldChar w:fldCharType="separate"/>
            </w:r>
            <w:r w:rsidRPr="00303DDA">
              <w:rPr>
                <w:webHidden/>
              </w:rPr>
              <w:t>4</w:t>
            </w:r>
            <w:r w:rsidRPr="00303DDA">
              <w:rPr>
                <w:webHidden/>
              </w:rPr>
              <w:fldChar w:fldCharType="end"/>
            </w:r>
          </w:hyperlink>
        </w:p>
        <w:p w14:paraId="47D6CA34" w14:textId="53D66748" w:rsidR="00303DDA" w:rsidRPr="00303DDA" w:rsidRDefault="00303DDA" w:rsidP="00303DDA">
          <w:pPr>
            <w:pStyle w:val="TOC1"/>
            <w:rPr>
              <w:rFonts w:eastAsiaTheme="minorEastAsia"/>
              <w:lang w:eastAsia="en-IN"/>
            </w:rPr>
          </w:pPr>
          <w:hyperlink w:anchor="_Toc480941083" w:history="1">
            <w:r w:rsidRPr="00303DDA">
              <w:rPr>
                <w:rStyle w:val="Hyperlink"/>
                <w:sz w:val="28"/>
                <w:szCs w:val="28"/>
              </w:rPr>
              <w:t>4.</w:t>
            </w:r>
            <w:r w:rsidRPr="00303DDA">
              <w:rPr>
                <w:rFonts w:eastAsiaTheme="minorEastAsia"/>
                <w:lang w:eastAsia="en-IN"/>
              </w:rPr>
              <w:tab/>
            </w:r>
            <w:r w:rsidRPr="00303DDA">
              <w:rPr>
                <w:rStyle w:val="Hyperlink"/>
                <w:sz w:val="28"/>
                <w:szCs w:val="28"/>
                <w:shd w:val="clear" w:color="auto" w:fill="FFFFFF"/>
              </w:rPr>
              <w:t>Various variants of Taylor Rule</w:t>
            </w:r>
            <w:r w:rsidRPr="00303DDA">
              <w:rPr>
                <w:webHidden/>
              </w:rPr>
              <w:tab/>
            </w:r>
            <w:r w:rsidRPr="00303DDA">
              <w:rPr>
                <w:webHidden/>
              </w:rPr>
              <w:fldChar w:fldCharType="begin"/>
            </w:r>
            <w:r w:rsidRPr="00303DDA">
              <w:rPr>
                <w:webHidden/>
              </w:rPr>
              <w:instrText xml:space="preserve"> PAGEREF _Toc480941083 \h </w:instrText>
            </w:r>
            <w:r w:rsidRPr="00303DDA">
              <w:rPr>
                <w:webHidden/>
              </w:rPr>
            </w:r>
            <w:r w:rsidRPr="00303DDA">
              <w:rPr>
                <w:webHidden/>
              </w:rPr>
              <w:fldChar w:fldCharType="separate"/>
            </w:r>
            <w:r w:rsidRPr="00303DDA">
              <w:rPr>
                <w:webHidden/>
              </w:rPr>
              <w:t>6</w:t>
            </w:r>
            <w:r w:rsidRPr="00303DDA">
              <w:rPr>
                <w:webHidden/>
              </w:rPr>
              <w:fldChar w:fldCharType="end"/>
            </w:r>
          </w:hyperlink>
        </w:p>
        <w:p w14:paraId="1617FA72" w14:textId="432FC8A7" w:rsidR="00303DDA" w:rsidRPr="00303DDA" w:rsidRDefault="00303DDA" w:rsidP="00303DDA">
          <w:pPr>
            <w:pStyle w:val="TOC1"/>
            <w:rPr>
              <w:rFonts w:eastAsiaTheme="minorEastAsia"/>
              <w:lang w:eastAsia="en-IN"/>
            </w:rPr>
          </w:pPr>
          <w:hyperlink w:anchor="_Toc480941084" w:history="1">
            <w:r w:rsidRPr="00303DDA">
              <w:rPr>
                <w:rStyle w:val="Hyperlink"/>
              </w:rPr>
              <w:t>4.1</w:t>
            </w:r>
            <w:r w:rsidRPr="00303DDA">
              <w:rPr>
                <w:rFonts w:eastAsiaTheme="minorEastAsia"/>
                <w:lang w:eastAsia="en-IN"/>
              </w:rPr>
              <w:tab/>
            </w:r>
            <w:r w:rsidRPr="00303DDA">
              <w:rPr>
                <w:rStyle w:val="Hyperlink"/>
                <w:shd w:val="clear" w:color="auto" w:fill="FFFFFF"/>
              </w:rPr>
              <w:t>Taylor Rule with CPI</w:t>
            </w:r>
            <w:r w:rsidRPr="00303DDA">
              <w:rPr>
                <w:webHidden/>
              </w:rPr>
              <w:tab/>
            </w:r>
            <w:r w:rsidRPr="00303DDA">
              <w:rPr>
                <w:webHidden/>
              </w:rPr>
              <w:fldChar w:fldCharType="begin"/>
            </w:r>
            <w:r w:rsidRPr="00303DDA">
              <w:rPr>
                <w:webHidden/>
              </w:rPr>
              <w:instrText xml:space="preserve"> PAGEREF _Toc480941084 \h </w:instrText>
            </w:r>
            <w:r w:rsidRPr="00303DDA">
              <w:rPr>
                <w:webHidden/>
              </w:rPr>
            </w:r>
            <w:r w:rsidRPr="00303DDA">
              <w:rPr>
                <w:webHidden/>
              </w:rPr>
              <w:fldChar w:fldCharType="separate"/>
            </w:r>
            <w:r w:rsidRPr="00303DDA">
              <w:rPr>
                <w:webHidden/>
              </w:rPr>
              <w:t>6</w:t>
            </w:r>
            <w:r w:rsidRPr="00303DDA">
              <w:rPr>
                <w:webHidden/>
              </w:rPr>
              <w:fldChar w:fldCharType="end"/>
            </w:r>
          </w:hyperlink>
        </w:p>
        <w:p w14:paraId="30EF9AD1" w14:textId="169B2F64" w:rsidR="00303DDA" w:rsidRPr="00303DDA" w:rsidRDefault="00303DDA" w:rsidP="00303DDA">
          <w:pPr>
            <w:pStyle w:val="TOC1"/>
            <w:rPr>
              <w:rFonts w:eastAsiaTheme="minorEastAsia"/>
              <w:lang w:eastAsia="en-IN"/>
            </w:rPr>
          </w:pPr>
          <w:hyperlink w:anchor="_Toc480941085" w:history="1">
            <w:r w:rsidRPr="00303DDA">
              <w:rPr>
                <w:rStyle w:val="Hyperlink"/>
              </w:rPr>
              <w:t>4.2</w:t>
            </w:r>
            <w:r w:rsidRPr="00303DDA">
              <w:rPr>
                <w:rFonts w:eastAsiaTheme="minorEastAsia"/>
                <w:lang w:eastAsia="en-IN"/>
              </w:rPr>
              <w:tab/>
            </w:r>
            <w:r w:rsidRPr="00303DDA">
              <w:rPr>
                <w:rStyle w:val="Hyperlink"/>
                <w:shd w:val="clear" w:color="auto" w:fill="FFFFFF"/>
              </w:rPr>
              <w:t>Taylor Rule with Personal Consumption Expenditure (PCE)</w:t>
            </w:r>
            <w:r w:rsidRPr="00303DDA">
              <w:rPr>
                <w:webHidden/>
              </w:rPr>
              <w:tab/>
            </w:r>
            <w:r w:rsidRPr="00303DDA">
              <w:rPr>
                <w:webHidden/>
              </w:rPr>
              <w:fldChar w:fldCharType="begin"/>
            </w:r>
            <w:r w:rsidRPr="00303DDA">
              <w:rPr>
                <w:webHidden/>
              </w:rPr>
              <w:instrText xml:space="preserve"> PAGEREF _Toc480941085 \h </w:instrText>
            </w:r>
            <w:r w:rsidRPr="00303DDA">
              <w:rPr>
                <w:webHidden/>
              </w:rPr>
            </w:r>
            <w:r w:rsidRPr="00303DDA">
              <w:rPr>
                <w:webHidden/>
              </w:rPr>
              <w:fldChar w:fldCharType="separate"/>
            </w:r>
            <w:r w:rsidRPr="00303DDA">
              <w:rPr>
                <w:webHidden/>
              </w:rPr>
              <w:t>8</w:t>
            </w:r>
            <w:r w:rsidRPr="00303DDA">
              <w:rPr>
                <w:webHidden/>
              </w:rPr>
              <w:fldChar w:fldCharType="end"/>
            </w:r>
          </w:hyperlink>
        </w:p>
        <w:p w14:paraId="73130EA0" w14:textId="7BEAED9A" w:rsidR="00303DDA" w:rsidRPr="00303DDA" w:rsidRDefault="00303DDA" w:rsidP="00303DDA">
          <w:pPr>
            <w:pStyle w:val="TOC1"/>
            <w:rPr>
              <w:rFonts w:eastAsiaTheme="minorEastAsia"/>
              <w:lang w:eastAsia="en-IN"/>
            </w:rPr>
          </w:pPr>
          <w:hyperlink w:anchor="_Toc480941086" w:history="1">
            <w:r w:rsidRPr="00303DDA">
              <w:rPr>
                <w:rStyle w:val="Hyperlink"/>
                <w:sz w:val="28"/>
                <w:szCs w:val="28"/>
              </w:rPr>
              <w:t>5.</w:t>
            </w:r>
            <w:r w:rsidRPr="00303DDA">
              <w:rPr>
                <w:rFonts w:eastAsiaTheme="minorEastAsia"/>
                <w:lang w:eastAsia="en-IN"/>
              </w:rPr>
              <w:tab/>
            </w:r>
            <w:r w:rsidRPr="00303DDA">
              <w:rPr>
                <w:rStyle w:val="Hyperlink"/>
                <w:sz w:val="28"/>
                <w:szCs w:val="28"/>
                <w:shd w:val="clear" w:color="auto" w:fill="FFFFFF"/>
              </w:rPr>
              <w:t>Policy Rule with Asset Prices</w:t>
            </w:r>
            <w:r w:rsidRPr="00303DDA">
              <w:rPr>
                <w:webHidden/>
              </w:rPr>
              <w:tab/>
            </w:r>
            <w:r w:rsidRPr="00303DDA">
              <w:rPr>
                <w:webHidden/>
              </w:rPr>
              <w:fldChar w:fldCharType="begin"/>
            </w:r>
            <w:r w:rsidRPr="00303DDA">
              <w:rPr>
                <w:webHidden/>
              </w:rPr>
              <w:instrText xml:space="preserve"> PAGEREF _Toc480941086 \h </w:instrText>
            </w:r>
            <w:r w:rsidRPr="00303DDA">
              <w:rPr>
                <w:webHidden/>
              </w:rPr>
            </w:r>
            <w:r w:rsidRPr="00303DDA">
              <w:rPr>
                <w:webHidden/>
              </w:rPr>
              <w:fldChar w:fldCharType="separate"/>
            </w:r>
            <w:r w:rsidRPr="00303DDA">
              <w:rPr>
                <w:webHidden/>
              </w:rPr>
              <w:t>9</w:t>
            </w:r>
            <w:r w:rsidRPr="00303DDA">
              <w:rPr>
                <w:webHidden/>
              </w:rPr>
              <w:fldChar w:fldCharType="end"/>
            </w:r>
          </w:hyperlink>
        </w:p>
        <w:p w14:paraId="3D251400" w14:textId="2C9CE946" w:rsidR="00303DDA" w:rsidRPr="00303DDA" w:rsidRDefault="00303DDA" w:rsidP="00303DDA">
          <w:pPr>
            <w:pStyle w:val="TOC1"/>
            <w:rPr>
              <w:rFonts w:eastAsiaTheme="minorEastAsia"/>
              <w:lang w:eastAsia="en-IN"/>
            </w:rPr>
          </w:pPr>
          <w:hyperlink w:anchor="_Toc480941087" w:history="1">
            <w:r w:rsidRPr="00303DDA">
              <w:rPr>
                <w:rStyle w:val="Hyperlink"/>
                <w:sz w:val="28"/>
                <w:szCs w:val="28"/>
              </w:rPr>
              <w:t>6.</w:t>
            </w:r>
            <w:r w:rsidRPr="00303DDA">
              <w:rPr>
                <w:rFonts w:eastAsiaTheme="minorEastAsia"/>
                <w:lang w:eastAsia="en-IN"/>
              </w:rPr>
              <w:tab/>
            </w:r>
            <w:r w:rsidRPr="00303DDA">
              <w:rPr>
                <w:rStyle w:val="Hyperlink"/>
                <w:sz w:val="28"/>
                <w:szCs w:val="28"/>
                <w:shd w:val="clear" w:color="auto" w:fill="FFFFFF"/>
              </w:rPr>
              <w:t>Counterfactual Housing Scenario</w:t>
            </w:r>
            <w:r w:rsidRPr="00303DDA">
              <w:rPr>
                <w:webHidden/>
              </w:rPr>
              <w:tab/>
            </w:r>
            <w:r w:rsidRPr="00303DDA">
              <w:rPr>
                <w:webHidden/>
              </w:rPr>
              <w:fldChar w:fldCharType="begin"/>
            </w:r>
            <w:r w:rsidRPr="00303DDA">
              <w:rPr>
                <w:webHidden/>
              </w:rPr>
              <w:instrText xml:space="preserve"> PAGEREF _Toc480941087 \h </w:instrText>
            </w:r>
            <w:r w:rsidRPr="00303DDA">
              <w:rPr>
                <w:webHidden/>
              </w:rPr>
            </w:r>
            <w:r w:rsidRPr="00303DDA">
              <w:rPr>
                <w:webHidden/>
              </w:rPr>
              <w:fldChar w:fldCharType="separate"/>
            </w:r>
            <w:r w:rsidRPr="00303DDA">
              <w:rPr>
                <w:webHidden/>
              </w:rPr>
              <w:t>11</w:t>
            </w:r>
            <w:r w:rsidRPr="00303DDA">
              <w:rPr>
                <w:webHidden/>
              </w:rPr>
              <w:fldChar w:fldCharType="end"/>
            </w:r>
          </w:hyperlink>
        </w:p>
        <w:p w14:paraId="527D11DA" w14:textId="314342DB" w:rsidR="00303DDA" w:rsidRPr="00303DDA" w:rsidRDefault="00303DDA" w:rsidP="00303DDA">
          <w:pPr>
            <w:pStyle w:val="TOC1"/>
            <w:rPr>
              <w:rFonts w:eastAsiaTheme="minorEastAsia"/>
              <w:lang w:eastAsia="en-IN"/>
            </w:rPr>
          </w:pPr>
          <w:hyperlink w:anchor="_Toc480941088" w:history="1">
            <w:r w:rsidRPr="00303DDA">
              <w:rPr>
                <w:rStyle w:val="Hyperlink"/>
                <w:sz w:val="28"/>
                <w:szCs w:val="28"/>
              </w:rPr>
              <w:t>7.</w:t>
            </w:r>
            <w:r w:rsidRPr="00303DDA">
              <w:rPr>
                <w:rFonts w:eastAsiaTheme="minorEastAsia"/>
                <w:lang w:eastAsia="en-IN"/>
              </w:rPr>
              <w:tab/>
            </w:r>
            <w:r w:rsidRPr="00303DDA">
              <w:rPr>
                <w:rStyle w:val="Hyperlink"/>
                <w:sz w:val="28"/>
                <w:szCs w:val="28"/>
                <w:shd w:val="clear" w:color="auto" w:fill="FFFFFF"/>
              </w:rPr>
              <w:t>Conclusion</w:t>
            </w:r>
            <w:r w:rsidRPr="00303DDA">
              <w:rPr>
                <w:webHidden/>
              </w:rPr>
              <w:tab/>
            </w:r>
            <w:r w:rsidRPr="00303DDA">
              <w:rPr>
                <w:webHidden/>
              </w:rPr>
              <w:fldChar w:fldCharType="begin"/>
            </w:r>
            <w:r w:rsidRPr="00303DDA">
              <w:rPr>
                <w:webHidden/>
              </w:rPr>
              <w:instrText xml:space="preserve"> PAGEREF _Toc480941088 \h </w:instrText>
            </w:r>
            <w:r w:rsidRPr="00303DDA">
              <w:rPr>
                <w:webHidden/>
              </w:rPr>
            </w:r>
            <w:r w:rsidRPr="00303DDA">
              <w:rPr>
                <w:webHidden/>
              </w:rPr>
              <w:fldChar w:fldCharType="separate"/>
            </w:r>
            <w:r w:rsidRPr="00303DDA">
              <w:rPr>
                <w:webHidden/>
              </w:rPr>
              <w:t>13</w:t>
            </w:r>
            <w:r w:rsidRPr="00303DDA">
              <w:rPr>
                <w:webHidden/>
              </w:rPr>
              <w:fldChar w:fldCharType="end"/>
            </w:r>
          </w:hyperlink>
        </w:p>
        <w:p w14:paraId="2322A779" w14:textId="4B3D1EAE" w:rsidR="00303DDA" w:rsidRPr="00303DDA" w:rsidRDefault="00303DDA" w:rsidP="00303DDA">
          <w:pPr>
            <w:pStyle w:val="TOC1"/>
            <w:rPr>
              <w:rFonts w:eastAsiaTheme="minorEastAsia"/>
              <w:lang w:eastAsia="en-IN"/>
            </w:rPr>
          </w:pPr>
          <w:hyperlink w:anchor="_Toc480941089" w:history="1">
            <w:r w:rsidRPr="00303DDA">
              <w:rPr>
                <w:rStyle w:val="Hyperlink"/>
                <w:sz w:val="28"/>
                <w:szCs w:val="28"/>
              </w:rPr>
              <w:t>8.</w:t>
            </w:r>
            <w:r w:rsidRPr="00303DDA">
              <w:rPr>
                <w:rFonts w:eastAsiaTheme="minorEastAsia"/>
                <w:lang w:eastAsia="en-IN"/>
              </w:rPr>
              <w:tab/>
            </w:r>
            <w:r w:rsidRPr="00303DDA">
              <w:rPr>
                <w:rStyle w:val="Hyperlink"/>
                <w:sz w:val="28"/>
                <w:szCs w:val="28"/>
                <w:shd w:val="clear" w:color="auto" w:fill="FFFFFF"/>
              </w:rPr>
              <w:t>Reference</w:t>
            </w:r>
            <w:r w:rsidRPr="00303DDA">
              <w:rPr>
                <w:rStyle w:val="Hyperlink"/>
                <w:sz w:val="28"/>
                <w:szCs w:val="28"/>
                <w:shd w:val="clear" w:color="auto" w:fill="FFFFFF"/>
              </w:rPr>
              <w:t>s</w:t>
            </w:r>
            <w:r w:rsidRPr="00303DDA">
              <w:rPr>
                <w:webHidden/>
              </w:rPr>
              <w:tab/>
            </w:r>
            <w:r w:rsidRPr="00303DDA">
              <w:rPr>
                <w:webHidden/>
              </w:rPr>
              <w:fldChar w:fldCharType="begin"/>
            </w:r>
            <w:r w:rsidRPr="00303DDA">
              <w:rPr>
                <w:webHidden/>
              </w:rPr>
              <w:instrText xml:space="preserve"> PAGEREF _Toc480941089 \h </w:instrText>
            </w:r>
            <w:r w:rsidRPr="00303DDA">
              <w:rPr>
                <w:webHidden/>
              </w:rPr>
            </w:r>
            <w:r w:rsidRPr="00303DDA">
              <w:rPr>
                <w:webHidden/>
              </w:rPr>
              <w:fldChar w:fldCharType="separate"/>
            </w:r>
            <w:r w:rsidRPr="00303DDA">
              <w:rPr>
                <w:webHidden/>
              </w:rPr>
              <w:t>14</w:t>
            </w:r>
            <w:r w:rsidRPr="00303DDA">
              <w:rPr>
                <w:webHidden/>
              </w:rPr>
              <w:fldChar w:fldCharType="end"/>
            </w:r>
          </w:hyperlink>
        </w:p>
        <w:p w14:paraId="59F64C9C" w14:textId="02CEC903" w:rsidR="00303DDA" w:rsidRDefault="00303DDA" w:rsidP="00303DDA">
          <w:pPr>
            <w:spacing w:line="360" w:lineRule="auto"/>
          </w:pPr>
          <w:r w:rsidRPr="00303DDA">
            <w:rPr>
              <w:rFonts w:ascii="Times New Roman" w:hAnsi="Times New Roman" w:cs="Times New Roman"/>
              <w:b/>
              <w:bCs/>
              <w:noProof/>
              <w:sz w:val="28"/>
              <w:szCs w:val="28"/>
            </w:rPr>
            <w:fldChar w:fldCharType="end"/>
          </w:r>
        </w:p>
      </w:sdtContent>
    </w:sdt>
    <w:p w14:paraId="42AD0773" w14:textId="3246BB74" w:rsidR="00167494" w:rsidRDefault="00167494" w:rsidP="0030673B">
      <w:pPr>
        <w:pStyle w:val="Heading1"/>
        <w:ind w:left="142"/>
        <w:jc w:val="left"/>
        <w:rPr>
          <w:rFonts w:ascii="Times New Roman" w:hAnsi="Times New Roman" w:cs="Times New Roman"/>
          <w:sz w:val="36"/>
          <w:u w:val="single"/>
        </w:rPr>
      </w:pPr>
    </w:p>
    <w:p w14:paraId="5E9212ED" w14:textId="77777777" w:rsidR="00167494" w:rsidRDefault="00167494">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p w14:paraId="7FAC11EF" w14:textId="50FF2D5D" w:rsidR="001D3DFE" w:rsidRPr="00C67287" w:rsidRDefault="001D3DFE" w:rsidP="001D3DFE">
      <w:pPr>
        <w:tabs>
          <w:tab w:val="left" w:pos="270"/>
        </w:tabs>
        <w:spacing w:before="360" w:after="360"/>
        <w:rPr>
          <w:rFonts w:ascii="Times New Roman" w:hAnsi="Times New Roman" w:cs="Times New Roman"/>
          <w:b/>
          <w:sz w:val="36"/>
        </w:rPr>
      </w:pPr>
      <w:r>
        <w:rPr>
          <w:rFonts w:ascii="Times New Roman" w:hAnsi="Times New Roman" w:cs="Times New Roman"/>
          <w:b/>
          <w:sz w:val="36"/>
        </w:rPr>
        <w:lastRenderedPageBreak/>
        <w:t>List of Figures</w:t>
      </w:r>
    </w:p>
    <w:p w14:paraId="01D00D37" w14:textId="6B183EE6" w:rsidR="004B7C30" w:rsidRPr="001D3DFE" w:rsidRDefault="004B7C30" w:rsidP="00BA6B57">
      <w:pPr>
        <w:pStyle w:val="TableofFigures"/>
        <w:tabs>
          <w:tab w:val="right" w:leader="dot" w:pos="9016"/>
        </w:tabs>
        <w:spacing w:line="360" w:lineRule="auto"/>
        <w:rPr>
          <w:rFonts w:ascii="Times New Roman" w:hAnsi="Times New Roman" w:cs="Times New Roman"/>
          <w:noProof/>
          <w:sz w:val="28"/>
          <w:szCs w:val="28"/>
        </w:rPr>
      </w:pPr>
      <w:r w:rsidRPr="001D3DFE">
        <w:rPr>
          <w:rFonts w:ascii="Times New Roman" w:hAnsi="Times New Roman" w:cs="Times New Roman"/>
          <w:sz w:val="28"/>
          <w:szCs w:val="28"/>
          <w:u w:val="single"/>
        </w:rPr>
        <w:fldChar w:fldCharType="begin"/>
      </w:r>
      <w:r w:rsidRPr="001D3DFE">
        <w:rPr>
          <w:rFonts w:ascii="Times New Roman" w:hAnsi="Times New Roman" w:cs="Times New Roman"/>
          <w:sz w:val="28"/>
          <w:szCs w:val="28"/>
          <w:u w:val="single"/>
        </w:rPr>
        <w:instrText xml:space="preserve"> TOC \h \z \c "Figure" </w:instrText>
      </w:r>
      <w:r w:rsidRPr="001D3DFE">
        <w:rPr>
          <w:rFonts w:ascii="Times New Roman" w:hAnsi="Times New Roman" w:cs="Times New Roman"/>
          <w:sz w:val="28"/>
          <w:szCs w:val="28"/>
          <w:u w:val="single"/>
        </w:rPr>
        <w:fldChar w:fldCharType="separate"/>
      </w:r>
      <w:hyperlink w:anchor="_Toc480939301" w:history="1">
        <w:r w:rsidRPr="001D3DFE">
          <w:rPr>
            <w:rStyle w:val="Hyperlink"/>
            <w:rFonts w:ascii="Times New Roman" w:hAnsi="Times New Roman" w:cs="Times New Roman"/>
            <w:b/>
            <w:noProof/>
            <w:sz w:val="28"/>
            <w:szCs w:val="28"/>
            <w:shd w:val="clear" w:color="auto" w:fill="FFFFFF"/>
          </w:rPr>
          <w:t>Figure 1</w:t>
        </w:r>
        <w:r w:rsidRPr="001D3DFE">
          <w:rPr>
            <w:rStyle w:val="Hyperlink"/>
            <w:rFonts w:ascii="Times New Roman" w:hAnsi="Times New Roman" w:cs="Times New Roman"/>
            <w:noProof/>
            <w:sz w:val="28"/>
            <w:szCs w:val="28"/>
            <w:shd w:val="clear" w:color="auto" w:fill="FFFFFF"/>
          </w:rPr>
          <w:t xml:space="preserve"> The quarterly housing price inflation.</w:t>
        </w:r>
        <w:r w:rsidRPr="001D3DFE">
          <w:rPr>
            <w:rFonts w:ascii="Times New Roman" w:hAnsi="Times New Roman" w:cs="Times New Roman"/>
            <w:noProof/>
            <w:webHidden/>
            <w:sz w:val="28"/>
            <w:szCs w:val="28"/>
          </w:rPr>
          <w:tab/>
        </w:r>
        <w:r w:rsidRPr="001D3DFE">
          <w:rPr>
            <w:rFonts w:ascii="Times New Roman" w:hAnsi="Times New Roman" w:cs="Times New Roman"/>
            <w:noProof/>
            <w:webHidden/>
            <w:sz w:val="28"/>
            <w:szCs w:val="28"/>
          </w:rPr>
          <w:fldChar w:fldCharType="begin"/>
        </w:r>
        <w:r w:rsidRPr="001D3DFE">
          <w:rPr>
            <w:rFonts w:ascii="Times New Roman" w:hAnsi="Times New Roman" w:cs="Times New Roman"/>
            <w:noProof/>
            <w:webHidden/>
            <w:sz w:val="28"/>
            <w:szCs w:val="28"/>
          </w:rPr>
          <w:instrText xml:space="preserve"> PAGEREF _Toc480939301 \h </w:instrText>
        </w:r>
        <w:r w:rsidRPr="001D3DFE">
          <w:rPr>
            <w:rFonts w:ascii="Times New Roman" w:hAnsi="Times New Roman" w:cs="Times New Roman"/>
            <w:noProof/>
            <w:webHidden/>
            <w:sz w:val="28"/>
            <w:szCs w:val="28"/>
          </w:rPr>
        </w:r>
        <w:r w:rsidRPr="001D3DFE">
          <w:rPr>
            <w:rFonts w:ascii="Times New Roman" w:hAnsi="Times New Roman" w:cs="Times New Roman"/>
            <w:noProof/>
            <w:webHidden/>
            <w:sz w:val="28"/>
            <w:szCs w:val="28"/>
          </w:rPr>
          <w:fldChar w:fldCharType="separate"/>
        </w:r>
        <w:r w:rsidRPr="001D3DFE">
          <w:rPr>
            <w:rFonts w:ascii="Times New Roman" w:hAnsi="Times New Roman" w:cs="Times New Roman"/>
            <w:noProof/>
            <w:webHidden/>
            <w:sz w:val="28"/>
            <w:szCs w:val="28"/>
          </w:rPr>
          <w:t>12</w:t>
        </w:r>
        <w:r w:rsidRPr="001D3DFE">
          <w:rPr>
            <w:rFonts w:ascii="Times New Roman" w:hAnsi="Times New Roman" w:cs="Times New Roman"/>
            <w:noProof/>
            <w:webHidden/>
            <w:sz w:val="28"/>
            <w:szCs w:val="28"/>
          </w:rPr>
          <w:fldChar w:fldCharType="end"/>
        </w:r>
      </w:hyperlink>
    </w:p>
    <w:p w14:paraId="259795EE" w14:textId="629C416E" w:rsidR="004B7C30" w:rsidRPr="001D3DFE" w:rsidRDefault="009F4321" w:rsidP="00BA6B57">
      <w:pPr>
        <w:pStyle w:val="TableofFigures"/>
        <w:tabs>
          <w:tab w:val="right" w:leader="dot" w:pos="9016"/>
        </w:tabs>
        <w:spacing w:line="360" w:lineRule="auto"/>
        <w:rPr>
          <w:rFonts w:ascii="Times New Roman" w:hAnsi="Times New Roman" w:cs="Times New Roman"/>
          <w:noProof/>
          <w:sz w:val="28"/>
          <w:szCs w:val="28"/>
        </w:rPr>
      </w:pPr>
      <w:hyperlink w:anchor="_Toc480939302" w:history="1">
        <w:r w:rsidR="004B7C30" w:rsidRPr="001D3DFE">
          <w:rPr>
            <w:rStyle w:val="Hyperlink"/>
            <w:rFonts w:ascii="Times New Roman" w:hAnsi="Times New Roman" w:cs="Times New Roman"/>
            <w:b/>
            <w:noProof/>
            <w:sz w:val="28"/>
            <w:szCs w:val="28"/>
            <w:shd w:val="clear" w:color="auto" w:fill="FFFFFF"/>
          </w:rPr>
          <w:t>Figure 2</w:t>
        </w:r>
        <w:r w:rsidR="004B7C30" w:rsidRPr="001D3DFE">
          <w:rPr>
            <w:rStyle w:val="Hyperlink"/>
            <w:rFonts w:ascii="Times New Roman" w:hAnsi="Times New Roman" w:cs="Times New Roman"/>
            <w:noProof/>
            <w:sz w:val="28"/>
            <w:szCs w:val="28"/>
            <w:shd w:val="clear" w:color="auto" w:fill="FFFFFF"/>
          </w:rPr>
          <w:t xml:space="preserve"> The quarterly average of TED Spread</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_Toc480939302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4B7C30" w:rsidRPr="001D3DFE">
          <w:rPr>
            <w:rFonts w:ascii="Times New Roman" w:hAnsi="Times New Roman" w:cs="Times New Roman"/>
            <w:noProof/>
            <w:webHidden/>
            <w:sz w:val="28"/>
            <w:szCs w:val="28"/>
          </w:rPr>
          <w:t>13</w:t>
        </w:r>
        <w:r w:rsidR="004B7C30" w:rsidRPr="001D3DFE">
          <w:rPr>
            <w:rFonts w:ascii="Times New Roman" w:hAnsi="Times New Roman" w:cs="Times New Roman"/>
            <w:noProof/>
            <w:webHidden/>
            <w:sz w:val="28"/>
            <w:szCs w:val="28"/>
          </w:rPr>
          <w:fldChar w:fldCharType="end"/>
        </w:r>
      </w:hyperlink>
    </w:p>
    <w:p w14:paraId="435F7F9D" w14:textId="7C8E766F" w:rsidR="004B7C30" w:rsidRPr="001D3DFE" w:rsidRDefault="009F4321" w:rsidP="00BA6B57">
      <w:pPr>
        <w:pStyle w:val="TableofFigures"/>
        <w:tabs>
          <w:tab w:val="right" w:leader="dot" w:pos="9016"/>
        </w:tabs>
        <w:spacing w:line="360" w:lineRule="auto"/>
        <w:rPr>
          <w:rFonts w:ascii="Times New Roman" w:hAnsi="Times New Roman" w:cs="Times New Roman"/>
          <w:noProof/>
          <w:sz w:val="28"/>
          <w:szCs w:val="28"/>
        </w:rPr>
      </w:pPr>
      <w:hyperlink w:anchor="_Toc480939303" w:history="1">
        <w:r w:rsidR="004B7C30" w:rsidRPr="001D3DFE">
          <w:rPr>
            <w:rStyle w:val="Hyperlink"/>
            <w:rFonts w:ascii="Times New Roman" w:hAnsi="Times New Roman" w:cs="Times New Roman"/>
            <w:b/>
            <w:noProof/>
            <w:sz w:val="28"/>
            <w:szCs w:val="28"/>
            <w:shd w:val="clear" w:color="auto" w:fill="FFFFFF"/>
          </w:rPr>
          <w:t>Figure 3</w:t>
        </w:r>
        <w:r w:rsidR="004B7C30" w:rsidRPr="001D3DFE">
          <w:rPr>
            <w:rStyle w:val="Hyperlink"/>
            <w:rFonts w:ascii="Times New Roman" w:hAnsi="Times New Roman" w:cs="Times New Roman"/>
            <w:noProof/>
            <w:sz w:val="28"/>
            <w:szCs w:val="28"/>
            <w:shd w:val="clear" w:color="auto" w:fill="FFFFFF"/>
          </w:rPr>
          <w:t xml:space="preserve"> Comparing Federal Funds Rate with the Taylor Rule.</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_Toc480939303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4B7C30" w:rsidRPr="001D3DFE">
          <w:rPr>
            <w:rFonts w:ascii="Times New Roman" w:hAnsi="Times New Roman" w:cs="Times New Roman"/>
            <w:noProof/>
            <w:webHidden/>
            <w:sz w:val="28"/>
            <w:szCs w:val="28"/>
          </w:rPr>
          <w:t>14</w:t>
        </w:r>
        <w:r w:rsidR="004B7C30" w:rsidRPr="001D3DFE">
          <w:rPr>
            <w:rFonts w:ascii="Times New Roman" w:hAnsi="Times New Roman" w:cs="Times New Roman"/>
            <w:noProof/>
            <w:webHidden/>
            <w:sz w:val="28"/>
            <w:szCs w:val="28"/>
          </w:rPr>
          <w:fldChar w:fldCharType="end"/>
        </w:r>
      </w:hyperlink>
    </w:p>
    <w:p w14:paraId="41AF84B3" w14:textId="2AC1CC20" w:rsidR="004B7C30" w:rsidRPr="001D3DFE" w:rsidRDefault="009F4321" w:rsidP="00BA6B57">
      <w:pPr>
        <w:pStyle w:val="TableofFigures"/>
        <w:tabs>
          <w:tab w:val="right" w:leader="dot" w:pos="9016"/>
        </w:tabs>
        <w:spacing w:line="360" w:lineRule="auto"/>
        <w:rPr>
          <w:rFonts w:ascii="Times New Roman" w:hAnsi="Times New Roman" w:cs="Times New Roman"/>
          <w:noProof/>
          <w:sz w:val="28"/>
          <w:szCs w:val="28"/>
        </w:rPr>
      </w:pPr>
      <w:hyperlink w:anchor="_Toc480939304" w:history="1">
        <w:r w:rsidR="004B7C30" w:rsidRPr="001D3DFE">
          <w:rPr>
            <w:rStyle w:val="Hyperlink"/>
            <w:rFonts w:ascii="Times New Roman" w:hAnsi="Times New Roman" w:cs="Times New Roman"/>
            <w:b/>
            <w:noProof/>
            <w:sz w:val="28"/>
            <w:szCs w:val="28"/>
            <w:shd w:val="clear" w:color="auto" w:fill="FFFFFF"/>
          </w:rPr>
          <w:t>Figure 4</w:t>
        </w:r>
        <w:r w:rsidR="004B7C30" w:rsidRPr="001D3DFE">
          <w:rPr>
            <w:rStyle w:val="Hyperlink"/>
            <w:rFonts w:ascii="Times New Roman" w:hAnsi="Times New Roman" w:cs="Times New Roman"/>
            <w:noProof/>
            <w:sz w:val="28"/>
            <w:szCs w:val="28"/>
          </w:rPr>
          <w:t xml:space="preserve"> </w:t>
        </w:r>
        <w:r w:rsidR="004B7C30" w:rsidRPr="001D3DFE">
          <w:rPr>
            <w:rStyle w:val="Hyperlink"/>
            <w:rFonts w:ascii="Times New Roman" w:hAnsi="Times New Roman" w:cs="Times New Roman"/>
            <w:noProof/>
            <w:sz w:val="28"/>
            <w:szCs w:val="28"/>
            <w:shd w:val="clear" w:color="auto" w:fill="FFFFFF"/>
          </w:rPr>
          <w:t xml:space="preserve">Comparing fed rate with </w:t>
        </w:r>
        <w:r w:rsidR="001D3DFE" w:rsidRPr="001D3DFE">
          <w:rPr>
            <w:rStyle w:val="Hyperlink"/>
            <w:rFonts w:ascii="Times New Roman" w:hAnsi="Times New Roman" w:cs="Times New Roman"/>
            <w:noProof/>
            <w:sz w:val="28"/>
            <w:szCs w:val="28"/>
            <w:shd w:val="clear" w:color="auto" w:fill="FFFFFF"/>
          </w:rPr>
          <w:t>Taylor rule with PCE</w:t>
        </w:r>
        <w:r w:rsidR="004B7C30" w:rsidRPr="001D3DFE">
          <w:rPr>
            <w:rStyle w:val="Hyperlink"/>
            <w:rFonts w:ascii="Times New Roman" w:hAnsi="Times New Roman" w:cs="Times New Roman"/>
            <w:noProof/>
            <w:sz w:val="28"/>
            <w:szCs w:val="28"/>
            <w:shd w:val="clear" w:color="auto" w:fill="FFFFFF"/>
          </w:rPr>
          <w:t>.</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_Toc480939304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4B7C30" w:rsidRPr="001D3DFE">
          <w:rPr>
            <w:rFonts w:ascii="Times New Roman" w:hAnsi="Times New Roman" w:cs="Times New Roman"/>
            <w:noProof/>
            <w:webHidden/>
            <w:sz w:val="28"/>
            <w:szCs w:val="28"/>
          </w:rPr>
          <w:t>16</w:t>
        </w:r>
        <w:r w:rsidR="004B7C30" w:rsidRPr="001D3DFE">
          <w:rPr>
            <w:rFonts w:ascii="Times New Roman" w:hAnsi="Times New Roman" w:cs="Times New Roman"/>
            <w:noProof/>
            <w:webHidden/>
            <w:sz w:val="28"/>
            <w:szCs w:val="28"/>
          </w:rPr>
          <w:fldChar w:fldCharType="end"/>
        </w:r>
      </w:hyperlink>
    </w:p>
    <w:p w14:paraId="058298A1" w14:textId="0AB0F73F" w:rsidR="004B7C30" w:rsidRPr="001D3DFE" w:rsidRDefault="009F4321" w:rsidP="00BA6B57">
      <w:pPr>
        <w:pStyle w:val="TableofFigures"/>
        <w:tabs>
          <w:tab w:val="right" w:leader="dot" w:pos="9016"/>
        </w:tabs>
        <w:spacing w:line="360" w:lineRule="auto"/>
        <w:rPr>
          <w:rFonts w:ascii="Times New Roman" w:hAnsi="Times New Roman" w:cs="Times New Roman"/>
          <w:noProof/>
          <w:sz w:val="28"/>
          <w:szCs w:val="28"/>
        </w:rPr>
      </w:pPr>
      <w:hyperlink w:anchor="_Toc480939305" w:history="1">
        <w:r w:rsidR="004B7C30" w:rsidRPr="001D3DFE">
          <w:rPr>
            <w:rStyle w:val="Hyperlink"/>
            <w:rFonts w:ascii="Times New Roman" w:hAnsi="Times New Roman" w:cs="Times New Roman"/>
            <w:b/>
            <w:noProof/>
            <w:sz w:val="28"/>
            <w:szCs w:val="28"/>
            <w:shd w:val="clear" w:color="auto" w:fill="FFFFFF"/>
          </w:rPr>
          <w:t>Figure 5</w:t>
        </w:r>
        <w:r w:rsidR="004B7C30" w:rsidRPr="001D3DFE">
          <w:rPr>
            <w:rStyle w:val="Hyperlink"/>
            <w:rFonts w:ascii="Times New Roman" w:hAnsi="Times New Roman" w:cs="Times New Roman"/>
            <w:noProof/>
            <w:sz w:val="28"/>
            <w:szCs w:val="28"/>
          </w:rPr>
          <w:t xml:space="preserve"> </w:t>
        </w:r>
        <w:r w:rsidR="001D3DFE" w:rsidRPr="001D3DFE">
          <w:rPr>
            <w:rStyle w:val="Hyperlink"/>
            <w:rFonts w:ascii="Times New Roman" w:hAnsi="Times New Roman" w:cs="Times New Roman"/>
            <w:noProof/>
            <w:sz w:val="28"/>
            <w:szCs w:val="28"/>
            <w:shd w:val="clear" w:color="auto" w:fill="FFFFFF"/>
          </w:rPr>
          <w:t>Comparing</w:t>
        </w:r>
        <w:r w:rsidR="004B7C30" w:rsidRPr="001D3DFE">
          <w:rPr>
            <w:rStyle w:val="Hyperlink"/>
            <w:rFonts w:ascii="Times New Roman" w:hAnsi="Times New Roman" w:cs="Times New Roman"/>
            <w:noProof/>
            <w:sz w:val="28"/>
            <w:szCs w:val="28"/>
            <w:shd w:val="clear" w:color="auto" w:fill="FFFFFF"/>
          </w:rPr>
          <w:t xml:space="preserve"> fed rate with</w:t>
        </w:r>
        <w:r w:rsidR="001D3DFE" w:rsidRPr="001D3DFE">
          <w:rPr>
            <w:rStyle w:val="Hyperlink"/>
            <w:rFonts w:ascii="Times New Roman" w:hAnsi="Times New Roman" w:cs="Times New Roman"/>
            <w:noProof/>
            <w:sz w:val="28"/>
            <w:szCs w:val="28"/>
            <w:shd w:val="clear" w:color="auto" w:fill="FFFFFF"/>
          </w:rPr>
          <w:t xml:space="preserve"> Taylor rule with Housing indicators</w:t>
        </w:r>
        <w:r w:rsidR="004B7C30" w:rsidRPr="001D3DFE">
          <w:rPr>
            <w:rStyle w:val="Hyperlink"/>
            <w:rFonts w:ascii="Times New Roman" w:hAnsi="Times New Roman" w:cs="Times New Roman"/>
            <w:noProof/>
            <w:sz w:val="28"/>
            <w:szCs w:val="28"/>
            <w:shd w:val="clear" w:color="auto" w:fill="FFFFFF"/>
          </w:rPr>
          <w:t>.</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_Toc480939305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4B7C30" w:rsidRPr="001D3DFE">
          <w:rPr>
            <w:rFonts w:ascii="Times New Roman" w:hAnsi="Times New Roman" w:cs="Times New Roman"/>
            <w:noProof/>
            <w:webHidden/>
            <w:sz w:val="28"/>
            <w:szCs w:val="28"/>
          </w:rPr>
          <w:t>17</w:t>
        </w:r>
        <w:r w:rsidR="004B7C30" w:rsidRPr="001D3DFE">
          <w:rPr>
            <w:rFonts w:ascii="Times New Roman" w:hAnsi="Times New Roman" w:cs="Times New Roman"/>
            <w:noProof/>
            <w:webHidden/>
            <w:sz w:val="28"/>
            <w:szCs w:val="28"/>
          </w:rPr>
          <w:fldChar w:fldCharType="end"/>
        </w:r>
      </w:hyperlink>
    </w:p>
    <w:p w14:paraId="7E26048B" w14:textId="26F38FB6" w:rsidR="004B7C30" w:rsidRPr="001D3DFE" w:rsidRDefault="009F4321" w:rsidP="00BA6B57">
      <w:pPr>
        <w:pStyle w:val="TableofFigures"/>
        <w:tabs>
          <w:tab w:val="right" w:leader="dot" w:pos="9016"/>
        </w:tabs>
        <w:spacing w:line="360" w:lineRule="auto"/>
        <w:rPr>
          <w:rFonts w:ascii="Times New Roman" w:hAnsi="Times New Roman" w:cs="Times New Roman"/>
          <w:noProof/>
          <w:sz w:val="28"/>
          <w:szCs w:val="28"/>
        </w:rPr>
      </w:pPr>
      <w:hyperlink w:anchor="_Toc480939306" w:history="1">
        <w:r w:rsidR="004B7C30" w:rsidRPr="001D3DFE">
          <w:rPr>
            <w:rStyle w:val="Hyperlink"/>
            <w:rFonts w:ascii="Times New Roman" w:hAnsi="Times New Roman" w:cs="Times New Roman"/>
            <w:b/>
            <w:noProof/>
            <w:sz w:val="28"/>
            <w:szCs w:val="28"/>
            <w:shd w:val="clear" w:color="auto" w:fill="FFFFFF"/>
          </w:rPr>
          <w:t>Figure 6</w:t>
        </w:r>
        <w:r w:rsidR="004B7C30" w:rsidRPr="001D3DFE">
          <w:rPr>
            <w:rStyle w:val="Hyperlink"/>
            <w:rFonts w:ascii="Times New Roman" w:hAnsi="Times New Roman" w:cs="Times New Roman"/>
            <w:noProof/>
            <w:sz w:val="28"/>
            <w:szCs w:val="28"/>
            <w:shd w:val="clear" w:color="auto" w:fill="FFFFFF"/>
          </w:rPr>
          <w:t xml:space="preserve"> </w:t>
        </w:r>
        <w:r w:rsidR="001D3DFE" w:rsidRPr="001D3DFE">
          <w:rPr>
            <w:rStyle w:val="Hyperlink"/>
            <w:rFonts w:ascii="Times New Roman" w:hAnsi="Times New Roman" w:cs="Times New Roman"/>
            <w:noProof/>
            <w:sz w:val="28"/>
            <w:szCs w:val="28"/>
            <w:shd w:val="clear" w:color="auto" w:fill="FFFFFF"/>
          </w:rPr>
          <w:t>Comparing</w:t>
        </w:r>
        <w:r w:rsidR="004B7C30" w:rsidRPr="001D3DFE">
          <w:rPr>
            <w:rStyle w:val="Hyperlink"/>
            <w:rFonts w:ascii="Times New Roman" w:hAnsi="Times New Roman" w:cs="Times New Roman"/>
            <w:noProof/>
            <w:sz w:val="28"/>
            <w:szCs w:val="28"/>
            <w:shd w:val="clear" w:color="auto" w:fill="FFFFFF"/>
          </w:rPr>
          <w:t xml:space="preserve"> house price index</w:t>
        </w:r>
        <w:r w:rsidR="001D3DFE" w:rsidRPr="001D3DFE">
          <w:rPr>
            <w:rStyle w:val="Hyperlink"/>
            <w:rFonts w:ascii="Times New Roman" w:hAnsi="Times New Roman" w:cs="Times New Roman"/>
            <w:noProof/>
            <w:sz w:val="28"/>
            <w:szCs w:val="28"/>
            <w:shd w:val="clear" w:color="auto" w:fill="FFFFFF"/>
          </w:rPr>
          <w:t xml:space="preserve"> counterfactual HPI</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_Toc480939306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4B7C30" w:rsidRPr="001D3DFE">
          <w:rPr>
            <w:rFonts w:ascii="Times New Roman" w:hAnsi="Times New Roman" w:cs="Times New Roman"/>
            <w:noProof/>
            <w:webHidden/>
            <w:sz w:val="28"/>
            <w:szCs w:val="28"/>
          </w:rPr>
          <w:t>19</w:t>
        </w:r>
        <w:r w:rsidR="004B7C30" w:rsidRPr="001D3DFE">
          <w:rPr>
            <w:rFonts w:ascii="Times New Roman" w:hAnsi="Times New Roman" w:cs="Times New Roman"/>
            <w:noProof/>
            <w:webHidden/>
            <w:sz w:val="28"/>
            <w:szCs w:val="28"/>
          </w:rPr>
          <w:fldChar w:fldCharType="end"/>
        </w:r>
      </w:hyperlink>
    </w:p>
    <w:p w14:paraId="3B97B1B2" w14:textId="3AE8D9D4" w:rsidR="0030673B" w:rsidRDefault="004B7C30" w:rsidP="00BA6B57">
      <w:pPr>
        <w:spacing w:line="360" w:lineRule="auto"/>
        <w:rPr>
          <w:rFonts w:ascii="Times New Roman" w:eastAsiaTheme="majorEastAsia" w:hAnsi="Times New Roman" w:cs="Times New Roman"/>
          <w:b/>
          <w:bCs/>
          <w:kern w:val="24"/>
          <w:sz w:val="36"/>
          <w:szCs w:val="24"/>
          <w:u w:val="single"/>
          <w:lang w:val="en-US" w:eastAsia="ja-JP"/>
        </w:rPr>
      </w:pPr>
      <w:r w:rsidRPr="001D3DFE">
        <w:rPr>
          <w:rFonts w:ascii="Times New Roman" w:hAnsi="Times New Roman" w:cs="Times New Roman"/>
          <w:sz w:val="28"/>
          <w:szCs w:val="28"/>
          <w:u w:val="single"/>
        </w:rPr>
        <w:fldChar w:fldCharType="end"/>
      </w:r>
      <w:r w:rsidR="0030673B">
        <w:rPr>
          <w:rFonts w:ascii="Times New Roman" w:hAnsi="Times New Roman" w:cs="Times New Roman"/>
          <w:sz w:val="36"/>
          <w:u w:val="single"/>
        </w:rPr>
        <w:br w:type="page"/>
      </w:r>
    </w:p>
    <w:p w14:paraId="16BC37A6" w14:textId="7FE154E5" w:rsidR="00E971B3" w:rsidRDefault="00E971B3" w:rsidP="00E971B3">
      <w:pPr>
        <w:pStyle w:val="Heading1"/>
        <w:ind w:left="142"/>
        <w:rPr>
          <w:rFonts w:ascii="Times New Roman" w:hAnsi="Times New Roman" w:cs="Times New Roman"/>
          <w:sz w:val="36"/>
          <w:u w:val="single"/>
        </w:rPr>
      </w:pPr>
      <w:bookmarkStart w:id="0" w:name="_Toc480941078"/>
      <w:r>
        <w:rPr>
          <w:rFonts w:ascii="Times New Roman" w:hAnsi="Times New Roman" w:cs="Times New Roman"/>
          <w:sz w:val="36"/>
          <w:u w:val="single"/>
        </w:rPr>
        <w:lastRenderedPageBreak/>
        <w:t>ABSTRACT</w:t>
      </w:r>
      <w:bookmarkEnd w:id="0"/>
    </w:p>
    <w:p w14:paraId="779E69A4" w14:textId="081458A2" w:rsidR="00A17AB0" w:rsidRDefault="00E971B3" w:rsidP="00E971B3">
      <w:pPr>
        <w:jc w:val="both"/>
        <w:rPr>
          <w:rFonts w:ascii="Times New Roman" w:hAnsi="Times New Roman" w:cs="Times New Roman"/>
          <w:sz w:val="24"/>
          <w:szCs w:val="24"/>
        </w:rPr>
      </w:pPr>
      <w:r w:rsidRPr="00E971B3">
        <w:rPr>
          <w:rFonts w:ascii="Times New Roman" w:hAnsi="Times New Roman" w:cs="Times New Roman"/>
          <w:sz w:val="24"/>
          <w:szCs w:val="24"/>
        </w:rPr>
        <w:t xml:space="preserve">This paper is an attempt to understand the monetary policy during the period leading to the </w:t>
      </w:r>
      <w:r>
        <w:rPr>
          <w:rFonts w:ascii="Times New Roman" w:hAnsi="Times New Roman" w:cs="Times New Roman"/>
          <w:sz w:val="24"/>
          <w:szCs w:val="24"/>
        </w:rPr>
        <w:t>financial</w:t>
      </w:r>
      <w:r w:rsidRPr="00E971B3">
        <w:rPr>
          <w:rFonts w:ascii="Times New Roman" w:hAnsi="Times New Roman" w:cs="Times New Roman"/>
          <w:sz w:val="24"/>
          <w:szCs w:val="24"/>
        </w:rPr>
        <w:t xml:space="preserve"> crisis of 2007</w:t>
      </w:r>
      <w:r>
        <w:rPr>
          <w:rFonts w:ascii="Times New Roman" w:hAnsi="Times New Roman" w:cs="Times New Roman"/>
          <w:sz w:val="24"/>
          <w:szCs w:val="24"/>
        </w:rPr>
        <w:t>-08</w:t>
      </w:r>
      <w:r w:rsidRPr="00E971B3">
        <w:rPr>
          <w:rFonts w:ascii="Times New Roman" w:hAnsi="Times New Roman" w:cs="Times New Roman"/>
          <w:sz w:val="24"/>
          <w:szCs w:val="24"/>
        </w:rPr>
        <w:t xml:space="preserve"> which was eventually converted to the “Great </w:t>
      </w:r>
      <w:r>
        <w:rPr>
          <w:rFonts w:ascii="Times New Roman" w:hAnsi="Times New Roman" w:cs="Times New Roman"/>
          <w:sz w:val="24"/>
          <w:szCs w:val="24"/>
        </w:rPr>
        <w:t>Recession</w:t>
      </w:r>
      <w:r w:rsidRPr="00E971B3">
        <w:rPr>
          <w:rFonts w:ascii="Times New Roman" w:hAnsi="Times New Roman" w:cs="Times New Roman"/>
          <w:sz w:val="24"/>
          <w:szCs w:val="24"/>
        </w:rPr>
        <w:t>” by 2009.</w:t>
      </w:r>
      <w:r>
        <w:rPr>
          <w:rFonts w:ascii="Times New Roman" w:hAnsi="Times New Roman" w:cs="Times New Roman"/>
          <w:sz w:val="24"/>
          <w:szCs w:val="24"/>
        </w:rPr>
        <w:t xml:space="preserve"> Though unlike the “Great Depression” </w:t>
      </w:r>
      <w:r w:rsidR="00A17AB0">
        <w:rPr>
          <w:rFonts w:ascii="Times New Roman" w:hAnsi="Times New Roman" w:cs="Times New Roman"/>
          <w:sz w:val="24"/>
          <w:szCs w:val="24"/>
        </w:rPr>
        <w:t>the federal reserves</w:t>
      </w:r>
      <w:r>
        <w:rPr>
          <w:rFonts w:ascii="Times New Roman" w:hAnsi="Times New Roman" w:cs="Times New Roman"/>
          <w:sz w:val="24"/>
          <w:szCs w:val="24"/>
        </w:rPr>
        <w:t xml:space="preserve"> </w:t>
      </w:r>
      <w:r w:rsidR="00A17AB0">
        <w:rPr>
          <w:rFonts w:ascii="Times New Roman" w:hAnsi="Times New Roman" w:cs="Times New Roman"/>
          <w:sz w:val="24"/>
          <w:szCs w:val="24"/>
        </w:rPr>
        <w:t>have</w:t>
      </w:r>
      <w:r>
        <w:rPr>
          <w:rFonts w:ascii="Times New Roman" w:hAnsi="Times New Roman" w:cs="Times New Roman"/>
          <w:sz w:val="24"/>
          <w:szCs w:val="24"/>
        </w:rPr>
        <w:t xml:space="preserve"> continuously rubbished its role in the </w:t>
      </w:r>
      <w:r w:rsidR="00A17AB0">
        <w:rPr>
          <w:rFonts w:ascii="Times New Roman" w:hAnsi="Times New Roman" w:cs="Times New Roman"/>
          <w:sz w:val="24"/>
          <w:szCs w:val="24"/>
        </w:rPr>
        <w:t xml:space="preserve">crisis, but many like John Taylor has continuously held it accountable for the crisis. </w:t>
      </w:r>
    </w:p>
    <w:p w14:paraId="382BC58D" w14:textId="77777777" w:rsidR="00A17AB0" w:rsidRDefault="00A17AB0" w:rsidP="00E971B3">
      <w:pPr>
        <w:jc w:val="both"/>
        <w:rPr>
          <w:rFonts w:ascii="Times New Roman" w:hAnsi="Times New Roman" w:cs="Times New Roman"/>
          <w:sz w:val="24"/>
          <w:szCs w:val="24"/>
        </w:rPr>
      </w:pPr>
      <w:r>
        <w:rPr>
          <w:rFonts w:ascii="Times New Roman" w:hAnsi="Times New Roman" w:cs="Times New Roman"/>
          <w:sz w:val="24"/>
          <w:szCs w:val="24"/>
        </w:rPr>
        <w:t>There have also been demands by many like Sunil Wadhwani for the FED to explicitly target the asset prices in the Inflation Targeting Framework.</w:t>
      </w:r>
    </w:p>
    <w:p w14:paraId="54DCE78D" w14:textId="77777777" w:rsidR="00815FAC" w:rsidRDefault="00A17AB0" w:rsidP="00E971B3">
      <w:pPr>
        <w:jc w:val="both"/>
        <w:rPr>
          <w:rFonts w:ascii="Times New Roman" w:hAnsi="Times New Roman" w:cs="Times New Roman"/>
          <w:sz w:val="24"/>
          <w:szCs w:val="24"/>
        </w:rPr>
      </w:pPr>
      <w:r>
        <w:rPr>
          <w:rFonts w:ascii="Times New Roman" w:hAnsi="Times New Roman" w:cs="Times New Roman"/>
          <w:sz w:val="24"/>
          <w:szCs w:val="24"/>
        </w:rPr>
        <w:t>The study shows that indeed the monetary policy were loose during the period leading to the crisis and the FED must be held accountable for this. Though there is no evidence from financial market indicators that could be incorporated explicitly in the policy rule.</w:t>
      </w:r>
    </w:p>
    <w:p w14:paraId="3033C298" w14:textId="77777777" w:rsidR="003D606F" w:rsidRDefault="00815FAC" w:rsidP="00E971B3">
      <w:pPr>
        <w:jc w:val="both"/>
        <w:rPr>
          <w:rFonts w:ascii="Times New Roman" w:hAnsi="Times New Roman" w:cs="Times New Roman"/>
          <w:sz w:val="24"/>
          <w:szCs w:val="24"/>
        </w:rPr>
        <w:sectPr w:rsidR="003D606F" w:rsidSect="003D606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upperRoman" w:start="1"/>
          <w:cols w:space="708"/>
          <w:docGrid w:linePitch="360"/>
        </w:sectPr>
      </w:pPr>
      <w:r>
        <w:rPr>
          <w:rFonts w:ascii="Times New Roman" w:hAnsi="Times New Roman" w:cs="Times New Roman"/>
          <w:sz w:val="24"/>
          <w:szCs w:val="24"/>
        </w:rPr>
        <w:t>Though we do not believe in general that a crisis’s or cycles can be completely removed from an economy but we can surely avoid a crisis as big as to cause a “Great Recession”.</w:t>
      </w:r>
    </w:p>
    <w:p w14:paraId="4D667984" w14:textId="44009E95" w:rsidR="008A4191" w:rsidRPr="007F47D7" w:rsidRDefault="008A4191" w:rsidP="007F47D7">
      <w:pPr>
        <w:pStyle w:val="Heading1"/>
        <w:numPr>
          <w:ilvl w:val="0"/>
          <w:numId w:val="3"/>
        </w:numPr>
        <w:ind w:left="142"/>
        <w:jc w:val="left"/>
        <w:rPr>
          <w:rFonts w:ascii="Times New Roman" w:hAnsi="Times New Roman" w:cs="Times New Roman"/>
          <w:sz w:val="36"/>
          <w:u w:val="single"/>
        </w:rPr>
      </w:pPr>
      <w:bookmarkStart w:id="1" w:name="_Toc480941079"/>
      <w:r w:rsidRPr="007F47D7">
        <w:rPr>
          <w:rFonts w:ascii="Times New Roman" w:hAnsi="Times New Roman" w:cs="Times New Roman"/>
          <w:sz w:val="36"/>
          <w:u w:val="single"/>
        </w:rPr>
        <w:lastRenderedPageBreak/>
        <w:t>Introduction</w:t>
      </w:r>
      <w:bookmarkEnd w:id="1"/>
    </w:p>
    <w:p w14:paraId="6F509298" w14:textId="30164C44" w:rsidR="00BE1886" w:rsidRPr="005D34B6" w:rsidRDefault="008A4191"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Macroeconomics, in its current form is a combination and interaction of business cycles and monetary policy. The history of business cycles can be traced back from Jevons and Juglar to Mitchell, and monetary theory, building on the work of Hume, Thornton, Ricardo, Wicksell, and Fisher, supplemented by the circular flow analysis of Quesnay and Marx</w:t>
      </w:r>
      <w:r w:rsidR="002D1DF5">
        <w:rPr>
          <w:rStyle w:val="FootnoteReference"/>
          <w:rFonts w:ascii="Times New Roman" w:hAnsi="Times New Roman" w:cs="Times New Roman"/>
          <w:color w:val="000000"/>
          <w:sz w:val="24"/>
          <w:szCs w:val="24"/>
        </w:rPr>
        <w:footnoteReference w:id="1"/>
      </w:r>
      <w:r w:rsidR="002D1DF5">
        <w:rPr>
          <w:rFonts w:ascii="Times New Roman" w:hAnsi="Times New Roman" w:cs="Times New Roman"/>
          <w:color w:val="000000"/>
          <w:sz w:val="24"/>
          <w:szCs w:val="24"/>
        </w:rPr>
        <w:t>.</w:t>
      </w:r>
    </w:p>
    <w:p w14:paraId="0114C2AA" w14:textId="02B94C4A" w:rsidR="000D047B" w:rsidRPr="005D34B6" w:rsidRDefault="00BE1886"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 xml:space="preserve">Business cycles, </w:t>
      </w:r>
      <w:r w:rsidR="00C93902">
        <w:rPr>
          <w:rFonts w:ascii="Times New Roman" w:hAnsi="Times New Roman" w:cs="Times New Roman"/>
          <w:color w:val="000000"/>
          <w:sz w:val="24"/>
          <w:szCs w:val="24"/>
        </w:rPr>
        <w:t>i</w:t>
      </w:r>
      <w:r w:rsidR="00C51072" w:rsidRPr="005D34B6">
        <w:rPr>
          <w:rFonts w:ascii="Times New Roman" w:hAnsi="Times New Roman" w:cs="Times New Roman"/>
          <w:color w:val="000000"/>
          <w:sz w:val="24"/>
          <w:szCs w:val="24"/>
        </w:rPr>
        <w:t>ndigenous part of an economy have for long troubled economist</w:t>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One of the primary aim</w:t>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of economi</w:t>
      </w:r>
      <w:r w:rsidR="00C93902">
        <w:rPr>
          <w:rFonts w:ascii="Times New Roman" w:hAnsi="Times New Roman" w:cs="Times New Roman"/>
          <w:color w:val="000000"/>
          <w:sz w:val="24"/>
          <w:szCs w:val="24"/>
        </w:rPr>
        <w:t>cs is its attempt to explain</w:t>
      </w:r>
      <w:r w:rsidR="00C51072" w:rsidRPr="005D34B6">
        <w:rPr>
          <w:rFonts w:ascii="Times New Roman" w:hAnsi="Times New Roman" w:cs="Times New Roman"/>
          <w:color w:val="000000"/>
          <w:sz w:val="24"/>
          <w:szCs w:val="24"/>
        </w:rPr>
        <w:t xml:space="preserve"> business cycles and regulate it.</w:t>
      </w:r>
      <w:r w:rsidR="000D047B" w:rsidRPr="005D34B6">
        <w:rPr>
          <w:rFonts w:ascii="Times New Roman" w:hAnsi="Times New Roman" w:cs="Times New Roman"/>
          <w:color w:val="000000"/>
          <w:sz w:val="24"/>
          <w:szCs w:val="24"/>
        </w:rPr>
        <w:t xml:space="preserve"> Various institution</w:t>
      </w:r>
      <w:r w:rsidR="00A167C8">
        <w:rPr>
          <w:rFonts w:ascii="Times New Roman" w:hAnsi="Times New Roman" w:cs="Times New Roman"/>
          <w:color w:val="000000"/>
          <w:sz w:val="24"/>
          <w:szCs w:val="24"/>
        </w:rPr>
        <w:t>s</w:t>
      </w:r>
      <w:r w:rsidR="000D047B" w:rsidRPr="005D34B6">
        <w:rPr>
          <w:rFonts w:ascii="Times New Roman" w:hAnsi="Times New Roman" w:cs="Times New Roman"/>
          <w:color w:val="000000"/>
          <w:sz w:val="24"/>
          <w:szCs w:val="24"/>
        </w:rPr>
        <w:t xml:space="preserve"> in an economy work in the direction </w:t>
      </w:r>
      <w:r w:rsidR="00C93902">
        <w:rPr>
          <w:rFonts w:ascii="Times New Roman" w:hAnsi="Times New Roman" w:cs="Times New Roman"/>
          <w:color w:val="000000"/>
          <w:sz w:val="24"/>
          <w:szCs w:val="24"/>
        </w:rPr>
        <w:t>“</w:t>
      </w:r>
      <w:r w:rsidR="000D047B" w:rsidRPr="00C93902">
        <w:rPr>
          <w:rFonts w:ascii="Times New Roman" w:hAnsi="Times New Roman" w:cs="Times New Roman"/>
          <w:i/>
          <w:color w:val="000000"/>
          <w:sz w:val="24"/>
          <w:szCs w:val="24"/>
        </w:rPr>
        <w:t>to extend the period of expansion and curb down the effects of contraction</w:t>
      </w:r>
      <w:r w:rsidR="00C93902">
        <w:rPr>
          <w:rFonts w:ascii="Times New Roman" w:hAnsi="Times New Roman" w:cs="Times New Roman"/>
          <w:color w:val="000000"/>
          <w:sz w:val="24"/>
          <w:szCs w:val="24"/>
        </w:rPr>
        <w:t>”</w:t>
      </w:r>
      <w:r w:rsidR="000D047B" w:rsidRPr="005D34B6">
        <w:rPr>
          <w:rFonts w:ascii="Times New Roman" w:hAnsi="Times New Roman" w:cs="Times New Roman"/>
          <w:color w:val="000000"/>
          <w:sz w:val="24"/>
          <w:szCs w:val="24"/>
        </w:rPr>
        <w:t>. The central bank of a country is one such institution.</w:t>
      </w:r>
    </w:p>
    <w:p w14:paraId="147CA789" w14:textId="161262B9" w:rsidR="008A4191" w:rsidRPr="005D34B6" w:rsidRDefault="009503B8"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The Federal Reserve System, often referred to as the Fed</w:t>
      </w:r>
      <w:r w:rsidR="001273B6" w:rsidRPr="005D34B6">
        <w:rPr>
          <w:rFonts w:ascii="Times New Roman" w:hAnsi="Times New Roman" w:cs="Times New Roman"/>
          <w:color w:val="000000"/>
          <w:sz w:val="24"/>
          <w:szCs w:val="24"/>
        </w:rPr>
        <w:t>eral Reserve or simply "the Fed</w:t>
      </w:r>
      <w:r w:rsidRPr="005D34B6">
        <w:rPr>
          <w:rFonts w:ascii="Times New Roman" w:hAnsi="Times New Roman" w:cs="Times New Roman"/>
          <w:color w:val="000000"/>
          <w:sz w:val="24"/>
          <w:szCs w:val="24"/>
        </w:rPr>
        <w:t>" is the central bank of the United States</w:t>
      </w:r>
      <w:r w:rsidR="00060612">
        <w:rPr>
          <w:rFonts w:ascii="Times New Roman" w:hAnsi="Times New Roman" w:cs="Times New Roman"/>
          <w:color w:val="000000"/>
          <w:sz w:val="24"/>
          <w:szCs w:val="24"/>
        </w:rPr>
        <w:t xml:space="preserve"> of America</w:t>
      </w:r>
      <w:r w:rsidRPr="005D34B6">
        <w:rPr>
          <w:rFonts w:ascii="Times New Roman" w:hAnsi="Times New Roman" w:cs="Times New Roman"/>
          <w:color w:val="000000"/>
          <w:sz w:val="24"/>
          <w:szCs w:val="24"/>
        </w:rPr>
        <w:t>.</w:t>
      </w:r>
      <w:r w:rsidRPr="005D34B6">
        <w:rPr>
          <w:rFonts w:ascii="Times New Roman" w:hAnsi="Times New Roman" w:cs="Times New Roman"/>
          <w:b/>
          <w:bCs/>
          <w:color w:val="000000"/>
          <w:sz w:val="24"/>
          <w:szCs w:val="24"/>
        </w:rPr>
        <w:t xml:space="preserve"> </w:t>
      </w:r>
      <w:r w:rsidRPr="005D34B6">
        <w:rPr>
          <w:rFonts w:ascii="Times New Roman" w:hAnsi="Times New Roman" w:cs="Times New Roman"/>
          <w:color w:val="000000"/>
          <w:sz w:val="24"/>
          <w:szCs w:val="24"/>
        </w:rPr>
        <w:t>It was created by the Congress to provide the nation with a safer, more flexible, and more stable monetary and financial system</w:t>
      </w:r>
      <w:r w:rsidR="002D1DF5">
        <w:rPr>
          <w:rStyle w:val="FootnoteReference"/>
          <w:rFonts w:ascii="Times New Roman" w:hAnsi="Times New Roman" w:cs="Times New Roman"/>
          <w:color w:val="000000"/>
          <w:sz w:val="24"/>
          <w:szCs w:val="24"/>
        </w:rPr>
        <w:footnoteReference w:id="2"/>
      </w:r>
      <w:r w:rsidRPr="005D34B6">
        <w:rPr>
          <w:rFonts w:ascii="Times New Roman" w:hAnsi="Times New Roman" w:cs="Times New Roman"/>
          <w:color w:val="000000"/>
          <w:sz w:val="24"/>
          <w:szCs w:val="24"/>
        </w:rPr>
        <w:t>.</w:t>
      </w:r>
      <w:r w:rsidR="00C93902">
        <w:rPr>
          <w:rFonts w:ascii="Times New Roman" w:hAnsi="Times New Roman" w:cs="Times New Roman"/>
          <w:color w:val="000000"/>
          <w:sz w:val="24"/>
          <w:szCs w:val="24"/>
        </w:rPr>
        <w:t xml:space="preserve"> One of the five functions </w:t>
      </w:r>
      <w:r w:rsidR="009021F6" w:rsidRPr="005D34B6">
        <w:rPr>
          <w:rFonts w:ascii="Times New Roman" w:hAnsi="Times New Roman" w:cs="Times New Roman"/>
          <w:color w:val="000000"/>
          <w:sz w:val="24"/>
          <w:szCs w:val="24"/>
        </w:rPr>
        <w:t>as listed by the Fed is “Conducting the nation's monetary policy”.</w:t>
      </w:r>
    </w:p>
    <w:p w14:paraId="0D33F9F5" w14:textId="3235120F" w:rsidR="009021F6" w:rsidRPr="005D34B6" w:rsidRDefault="009021F6" w:rsidP="007904E2">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000000"/>
          <w:sz w:val="24"/>
          <w:szCs w:val="24"/>
        </w:rPr>
        <w:t>Monetary theory, dealing with prices, money and output was initially explained by the “Quantity theory of money”</w:t>
      </w:r>
      <w:r w:rsidR="00A167C8">
        <w:rPr>
          <w:rFonts w:ascii="Times New Roman" w:hAnsi="Times New Roman" w:cs="Times New Roman"/>
          <w:color w:val="000000"/>
          <w:sz w:val="24"/>
          <w:szCs w:val="24"/>
        </w:rPr>
        <w:t xml:space="preserve"> and</w:t>
      </w:r>
      <w:r w:rsidR="00C93902">
        <w:rPr>
          <w:rFonts w:ascii="Times New Roman" w:hAnsi="Times New Roman" w:cs="Times New Roman"/>
          <w:color w:val="000000"/>
          <w:sz w:val="24"/>
          <w:szCs w:val="24"/>
        </w:rPr>
        <w:t xml:space="preserve"> it</w:t>
      </w:r>
      <w:r w:rsidRPr="005D34B6">
        <w:rPr>
          <w:rFonts w:ascii="Times New Roman" w:hAnsi="Times New Roman" w:cs="Times New Roman"/>
          <w:color w:val="000000"/>
          <w:sz w:val="24"/>
          <w:szCs w:val="24"/>
        </w:rPr>
        <w:t xml:space="preserve"> </w:t>
      </w:r>
      <w:r w:rsidR="008C7D05" w:rsidRPr="005D34B6">
        <w:rPr>
          <w:rFonts w:ascii="Times New Roman" w:hAnsi="Times New Roman" w:cs="Times New Roman"/>
          <w:color w:val="000000"/>
          <w:sz w:val="24"/>
          <w:szCs w:val="24"/>
        </w:rPr>
        <w:t>h</w:t>
      </w:r>
      <w:r w:rsidR="00F2781F" w:rsidRPr="005D34B6">
        <w:rPr>
          <w:rFonts w:ascii="Times New Roman" w:hAnsi="Times New Roman" w:cs="Times New Roman"/>
          <w:color w:val="000000"/>
          <w:sz w:val="24"/>
          <w:szCs w:val="24"/>
        </w:rPr>
        <w:t>as evolved long way since then.</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 theory</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color w:val="222222"/>
          <w:sz w:val="24"/>
          <w:szCs w:val="24"/>
          <w:shd w:val="clear" w:color="auto" w:fill="FFFFFF"/>
        </w:rPr>
        <w:t xml:space="preserve">suggests that </w:t>
      </w:r>
      <w:r w:rsidR="00912C46">
        <w:rPr>
          <w:rFonts w:ascii="Times New Roman" w:hAnsi="Times New Roman" w:cs="Times New Roman"/>
          <w:color w:val="222222"/>
          <w:sz w:val="24"/>
          <w:szCs w:val="24"/>
          <w:shd w:val="clear" w:color="auto" w:fill="FFFFFF"/>
        </w:rPr>
        <w:t xml:space="preserve">how </w:t>
      </w:r>
      <w:r w:rsidR="00F2781F" w:rsidRPr="005D34B6">
        <w:rPr>
          <w:rFonts w:ascii="Times New Roman" w:hAnsi="Times New Roman" w:cs="Times New Roman"/>
          <w:color w:val="222222"/>
          <w:sz w:val="24"/>
          <w:szCs w:val="24"/>
          <w:shd w:val="clear" w:color="auto" w:fill="FFFFFF"/>
        </w:rPr>
        <w:t>different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w:t>
      </w:r>
      <w:r w:rsidR="00F2781F" w:rsidRPr="005D34B6">
        <w:rPr>
          <w:rFonts w:ascii="Times New Roman" w:hAnsi="Times New Roman" w:cs="Times New Roman"/>
          <w:b/>
          <w:bCs/>
          <w:color w:val="222222"/>
          <w:sz w:val="24"/>
          <w:szCs w:val="24"/>
          <w:shd w:val="clear" w:color="auto" w:fill="FFFFFF"/>
        </w:rPr>
        <w:t xml:space="preserve"> </w:t>
      </w:r>
      <w:r w:rsidR="00F2781F" w:rsidRPr="005D34B6">
        <w:rPr>
          <w:rFonts w:ascii="Times New Roman" w:hAnsi="Times New Roman" w:cs="Times New Roman"/>
          <w:color w:val="222222"/>
          <w:sz w:val="24"/>
          <w:szCs w:val="24"/>
          <w:shd w:val="clear" w:color="auto" w:fill="FFFFFF"/>
        </w:rPr>
        <w:t xml:space="preserve">policies can benefit nations depending on their unique set of resources and limitations. </w:t>
      </w:r>
      <w:r w:rsidR="00001C0A" w:rsidRPr="005D34B6">
        <w:rPr>
          <w:rFonts w:ascii="Times New Roman" w:hAnsi="Times New Roman" w:cs="Times New Roman"/>
          <w:color w:val="222222"/>
          <w:sz w:val="24"/>
          <w:szCs w:val="24"/>
          <w:shd w:val="clear" w:color="auto" w:fill="FFFFFF"/>
        </w:rPr>
        <w:t>However,</w:t>
      </w:r>
      <w:r w:rsidR="00F2781F" w:rsidRPr="005D34B6">
        <w:rPr>
          <w:rFonts w:ascii="Times New Roman" w:hAnsi="Times New Roman" w:cs="Times New Roman"/>
          <w:color w:val="222222"/>
          <w:sz w:val="24"/>
          <w:szCs w:val="24"/>
          <w:shd w:val="clear" w:color="auto" w:fill="FFFFFF"/>
        </w:rPr>
        <w:t xml:space="preserve"> as Milton Friedman (1968)</w:t>
      </w:r>
      <w:r w:rsidR="00001C0A" w:rsidRPr="005D34B6">
        <w:rPr>
          <w:rFonts w:ascii="Times New Roman" w:hAnsi="Times New Roman" w:cs="Times New Roman"/>
          <w:color w:val="222222"/>
          <w:sz w:val="24"/>
          <w:szCs w:val="24"/>
          <w:shd w:val="clear" w:color="auto" w:fill="FFFFFF"/>
        </w:rPr>
        <w:t xml:space="preserve"> clearly articulates </w:t>
      </w:r>
      <w:r w:rsidR="00912C46">
        <w:rPr>
          <w:rFonts w:ascii="Times New Roman" w:hAnsi="Times New Roman" w:cs="Times New Roman"/>
          <w:color w:val="222222"/>
          <w:sz w:val="24"/>
          <w:szCs w:val="24"/>
          <w:shd w:val="clear" w:color="auto" w:fill="FFFFFF"/>
        </w:rPr>
        <w:t>monetary policy has limits</w:t>
      </w:r>
      <w:r w:rsidR="00001C0A" w:rsidRPr="005D34B6">
        <w:rPr>
          <w:rFonts w:ascii="Times New Roman" w:hAnsi="Times New Roman" w:cs="Times New Roman"/>
          <w:color w:val="222222"/>
          <w:sz w:val="24"/>
          <w:szCs w:val="24"/>
          <w:shd w:val="clear" w:color="auto" w:fill="FFFFFF"/>
        </w:rPr>
        <w:t>.</w:t>
      </w:r>
    </w:p>
    <w:p w14:paraId="1E08DA0D" w14:textId="33AC81B4" w:rsidR="008A4191" w:rsidRDefault="00001C0A" w:rsidP="00542326">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222222"/>
          <w:sz w:val="24"/>
          <w:szCs w:val="24"/>
          <w:shd w:val="clear" w:color="auto" w:fill="FFFFFF"/>
        </w:rPr>
        <w:t>The role of monetary policy</w:t>
      </w:r>
      <w:r w:rsidR="00861352" w:rsidRPr="005D34B6">
        <w:rPr>
          <w:rFonts w:ascii="Times New Roman" w:hAnsi="Times New Roman" w:cs="Times New Roman"/>
          <w:color w:val="222222"/>
          <w:sz w:val="24"/>
          <w:szCs w:val="24"/>
          <w:shd w:val="clear" w:color="auto" w:fill="FFFFFF"/>
        </w:rPr>
        <w:t xml:space="preserve"> and its independence has been debated since the establishment of Bank of England in 1694.</w:t>
      </w:r>
      <w:r w:rsidRPr="005D34B6">
        <w:rPr>
          <w:rFonts w:ascii="Times New Roman" w:hAnsi="Times New Roman" w:cs="Times New Roman"/>
          <w:color w:val="222222"/>
          <w:sz w:val="24"/>
          <w:szCs w:val="24"/>
          <w:shd w:val="clear" w:color="auto" w:fill="FFFFFF"/>
        </w:rPr>
        <w:t xml:space="preserve"> </w:t>
      </w:r>
      <w:r w:rsidR="00A43500" w:rsidRPr="005D34B6">
        <w:rPr>
          <w:rFonts w:ascii="Times New Roman" w:hAnsi="Times New Roman" w:cs="Times New Roman"/>
          <w:color w:val="222222"/>
          <w:sz w:val="24"/>
          <w:szCs w:val="24"/>
          <w:shd w:val="clear" w:color="auto" w:fill="FFFFFF"/>
        </w:rPr>
        <w:t>However, since Paul Volcker</w:t>
      </w:r>
      <w:r w:rsidR="00C93902" w:rsidRPr="00C93902">
        <w:rPr>
          <w:rFonts w:ascii="Times New Roman" w:hAnsi="Times New Roman" w:cs="Times New Roman"/>
          <w:color w:val="222222"/>
          <w:sz w:val="24"/>
          <w:szCs w:val="24"/>
          <w:shd w:val="clear" w:color="auto" w:fill="FFFFFF"/>
        </w:rPr>
        <w:t>,</w:t>
      </w:r>
      <w:r w:rsidR="00C93902">
        <w:rPr>
          <w:rFonts w:ascii="Times New Roman" w:hAnsi="Times New Roman" w:cs="Times New Roman"/>
          <w:color w:val="222222"/>
          <w:sz w:val="24"/>
          <w:szCs w:val="24"/>
          <w:shd w:val="clear" w:color="auto" w:fill="FFFFFF"/>
        </w:rPr>
        <w:t xml:space="preserve"> </w:t>
      </w:r>
      <w:r w:rsidR="0047636E">
        <w:rPr>
          <w:rFonts w:ascii="Times New Roman" w:hAnsi="Times New Roman" w:cs="Times New Roman"/>
          <w:color w:val="222222"/>
          <w:sz w:val="24"/>
          <w:szCs w:val="24"/>
          <w:shd w:val="clear" w:color="auto" w:fill="FFFFFF"/>
        </w:rPr>
        <w:t>the former chairman of the Fed</w:t>
      </w:r>
      <w:r w:rsidR="00A43500" w:rsidRPr="005D34B6">
        <w:rPr>
          <w:rFonts w:ascii="Times New Roman" w:hAnsi="Times New Roman" w:cs="Times New Roman"/>
          <w:color w:val="222222"/>
          <w:sz w:val="24"/>
          <w:szCs w:val="24"/>
          <w:shd w:val="clear" w:color="auto" w:fill="FFFFFF"/>
        </w:rPr>
        <w:t xml:space="preserve"> it ha</w:t>
      </w:r>
      <w:r w:rsidR="00C93902">
        <w:rPr>
          <w:rFonts w:ascii="Times New Roman" w:hAnsi="Times New Roman" w:cs="Times New Roman"/>
          <w:color w:val="222222"/>
          <w:sz w:val="24"/>
          <w:szCs w:val="24"/>
          <w:shd w:val="clear" w:color="auto" w:fill="FFFFFF"/>
        </w:rPr>
        <w:t>s</w:t>
      </w:r>
      <w:r w:rsidR="00A43500" w:rsidRPr="005D34B6">
        <w:rPr>
          <w:rFonts w:ascii="Times New Roman" w:hAnsi="Times New Roman" w:cs="Times New Roman"/>
          <w:color w:val="222222"/>
          <w:sz w:val="24"/>
          <w:szCs w:val="24"/>
          <w:shd w:val="clear" w:color="auto" w:fill="FFFFFF"/>
        </w:rPr>
        <w:t xml:space="preserve"> settled</w:t>
      </w:r>
      <w:r w:rsidR="00912C46">
        <w:rPr>
          <w:rFonts w:ascii="Times New Roman" w:hAnsi="Times New Roman" w:cs="Times New Roman"/>
          <w:color w:val="222222"/>
          <w:sz w:val="24"/>
          <w:szCs w:val="24"/>
          <w:shd w:val="clear" w:color="auto" w:fill="FFFFFF"/>
        </w:rPr>
        <w:t xml:space="preserve">; at least in </w:t>
      </w:r>
      <w:r w:rsidR="00C93902">
        <w:rPr>
          <w:rFonts w:ascii="Times New Roman" w:hAnsi="Times New Roman" w:cs="Times New Roman"/>
          <w:color w:val="222222"/>
          <w:sz w:val="24"/>
          <w:szCs w:val="24"/>
          <w:shd w:val="clear" w:color="auto" w:fill="FFFFFF"/>
        </w:rPr>
        <w:t xml:space="preserve">the </w:t>
      </w:r>
      <w:r w:rsidR="00912C46">
        <w:rPr>
          <w:rFonts w:ascii="Times New Roman" w:hAnsi="Times New Roman" w:cs="Times New Roman"/>
          <w:color w:val="222222"/>
          <w:sz w:val="24"/>
          <w:szCs w:val="24"/>
          <w:shd w:val="clear" w:color="auto" w:fill="FFFFFF"/>
        </w:rPr>
        <w:t>United States,</w:t>
      </w:r>
      <w:r w:rsidR="00A43500" w:rsidRPr="005D34B6">
        <w:rPr>
          <w:rFonts w:ascii="Times New Roman" w:hAnsi="Times New Roman" w:cs="Times New Roman"/>
          <w:color w:val="222222"/>
          <w:sz w:val="24"/>
          <w:szCs w:val="24"/>
          <w:shd w:val="clear" w:color="auto" w:fill="FFFFFF"/>
        </w:rPr>
        <w:t xml:space="preserve"> to </w:t>
      </w:r>
      <w:r w:rsidR="008061B3" w:rsidRPr="005D34B6">
        <w:rPr>
          <w:rFonts w:ascii="Times New Roman" w:hAnsi="Times New Roman" w:cs="Times New Roman"/>
          <w:color w:val="222222"/>
          <w:sz w:val="24"/>
          <w:szCs w:val="24"/>
          <w:shd w:val="clear" w:color="auto" w:fill="FFFFFF"/>
        </w:rPr>
        <w:t>keeping inflation low and stable. This produced a prolonged period of stability</w:t>
      </w:r>
      <w:r w:rsidR="00F55D63">
        <w:rPr>
          <w:rFonts w:ascii="Times New Roman" w:hAnsi="Times New Roman" w:cs="Times New Roman"/>
          <w:color w:val="222222"/>
          <w:sz w:val="24"/>
          <w:szCs w:val="24"/>
          <w:shd w:val="clear" w:color="auto" w:fill="FFFFFF"/>
        </w:rPr>
        <w:t xml:space="preserve"> (both economic and financial)</w:t>
      </w:r>
      <w:r w:rsidR="008061B3" w:rsidRPr="005D34B6">
        <w:rPr>
          <w:rFonts w:ascii="Times New Roman" w:hAnsi="Times New Roman" w:cs="Times New Roman"/>
          <w:color w:val="222222"/>
          <w:sz w:val="24"/>
          <w:szCs w:val="24"/>
          <w:shd w:val="clear" w:color="auto" w:fill="FFFFFF"/>
        </w:rPr>
        <w:t xml:space="preserve"> in the economic</w:t>
      </w:r>
      <w:r w:rsidR="00AF69F8" w:rsidRPr="005D34B6">
        <w:rPr>
          <w:rFonts w:ascii="Times New Roman" w:hAnsi="Times New Roman" w:cs="Times New Roman"/>
          <w:color w:val="222222"/>
          <w:sz w:val="24"/>
          <w:szCs w:val="24"/>
          <w:shd w:val="clear" w:color="auto" w:fill="FFFFFF"/>
        </w:rPr>
        <w:t xml:space="preserve"> environment. This period is often </w:t>
      </w:r>
      <w:r w:rsidR="009B4CC2" w:rsidRPr="005D34B6">
        <w:rPr>
          <w:rFonts w:ascii="Times New Roman" w:hAnsi="Times New Roman" w:cs="Times New Roman"/>
          <w:color w:val="222222"/>
          <w:sz w:val="24"/>
          <w:szCs w:val="24"/>
          <w:shd w:val="clear" w:color="auto" w:fill="FFFFFF"/>
        </w:rPr>
        <w:t>referred to</w:t>
      </w:r>
      <w:r w:rsidR="00542326">
        <w:rPr>
          <w:rFonts w:ascii="Times New Roman" w:hAnsi="Times New Roman" w:cs="Times New Roman"/>
          <w:color w:val="222222"/>
          <w:sz w:val="24"/>
          <w:szCs w:val="24"/>
          <w:shd w:val="clear" w:color="auto" w:fill="FFFFFF"/>
        </w:rPr>
        <w:t xml:space="preserve"> as the period of “Great M</w:t>
      </w:r>
      <w:r w:rsidR="00AF69F8" w:rsidRPr="005D34B6">
        <w:rPr>
          <w:rFonts w:ascii="Times New Roman" w:hAnsi="Times New Roman" w:cs="Times New Roman"/>
          <w:color w:val="222222"/>
          <w:sz w:val="24"/>
          <w:szCs w:val="24"/>
          <w:shd w:val="clear" w:color="auto" w:fill="FFFFFF"/>
        </w:rPr>
        <w:t>oderation”</w:t>
      </w:r>
      <w:r w:rsidR="002D1DF5">
        <w:rPr>
          <w:rStyle w:val="FootnoteReference"/>
          <w:rFonts w:ascii="Times New Roman" w:hAnsi="Times New Roman" w:cs="Times New Roman"/>
          <w:color w:val="222222"/>
          <w:sz w:val="24"/>
          <w:szCs w:val="24"/>
          <w:shd w:val="clear" w:color="auto" w:fill="FFFFFF"/>
        </w:rPr>
        <w:footnoteReference w:id="3"/>
      </w:r>
      <w:r w:rsidR="00AF69F8" w:rsidRPr="005D34B6">
        <w:rPr>
          <w:rFonts w:ascii="Times New Roman" w:hAnsi="Times New Roman" w:cs="Times New Roman"/>
          <w:color w:val="222222"/>
          <w:sz w:val="24"/>
          <w:szCs w:val="24"/>
          <w:shd w:val="clear" w:color="auto" w:fill="FFFFFF"/>
        </w:rPr>
        <w:t>.</w:t>
      </w:r>
    </w:p>
    <w:p w14:paraId="54A1DCBB" w14:textId="77777777" w:rsidR="00A11522" w:rsidRDefault="00011D8C"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w:t>
      </w:r>
      <w:r w:rsidR="00A11522">
        <w:rPr>
          <w:rFonts w:ascii="Times New Roman" w:hAnsi="Times New Roman" w:cs="Times New Roman"/>
          <w:color w:val="222222"/>
          <w:sz w:val="24"/>
          <w:szCs w:val="24"/>
          <w:shd w:val="clear" w:color="auto" w:fill="FFFFFF"/>
        </w:rPr>
        <w:t xml:space="preserve"> is</w:t>
      </w:r>
      <w:r>
        <w:rPr>
          <w:rFonts w:ascii="Times New Roman" w:hAnsi="Times New Roman" w:cs="Times New Roman"/>
          <w:color w:val="222222"/>
          <w:sz w:val="24"/>
          <w:szCs w:val="24"/>
          <w:shd w:val="clear" w:color="auto" w:fill="FFFFFF"/>
        </w:rPr>
        <w:t xml:space="preserve"> the kind of period that </w:t>
      </w:r>
      <w:r w:rsidR="00A11522">
        <w:rPr>
          <w:rFonts w:ascii="Times New Roman" w:hAnsi="Times New Roman" w:cs="Times New Roman"/>
          <w:color w:val="222222"/>
          <w:sz w:val="24"/>
          <w:szCs w:val="24"/>
          <w:shd w:val="clear" w:color="auto" w:fill="FFFFFF"/>
        </w:rPr>
        <w:t>Minsky</w:t>
      </w:r>
      <w:r>
        <w:rPr>
          <w:rFonts w:ascii="Times New Roman" w:hAnsi="Times New Roman" w:cs="Times New Roman"/>
          <w:color w:val="222222"/>
          <w:sz w:val="24"/>
          <w:szCs w:val="24"/>
          <w:shd w:val="clear" w:color="auto" w:fill="FFFFFF"/>
        </w:rPr>
        <w:t xml:space="preserve"> (1974)</w:t>
      </w:r>
      <w:r w:rsidR="00A11522">
        <w:rPr>
          <w:rFonts w:ascii="Times New Roman" w:hAnsi="Times New Roman" w:cs="Times New Roman"/>
          <w:color w:val="222222"/>
          <w:sz w:val="24"/>
          <w:szCs w:val="24"/>
          <w:shd w:val="clear" w:color="auto" w:fill="FFFFFF"/>
        </w:rPr>
        <w:t xml:space="preserve"> </w:t>
      </w:r>
      <w:r w:rsidR="00CA488E">
        <w:rPr>
          <w:rFonts w:ascii="Times New Roman" w:hAnsi="Times New Roman" w:cs="Times New Roman"/>
          <w:color w:val="222222"/>
          <w:sz w:val="24"/>
          <w:szCs w:val="24"/>
          <w:shd w:val="clear" w:color="auto" w:fill="FFFFFF"/>
        </w:rPr>
        <w:t xml:space="preserve">was </w:t>
      </w:r>
      <w:r>
        <w:rPr>
          <w:rFonts w:ascii="Times New Roman" w:hAnsi="Times New Roman" w:cs="Times New Roman"/>
          <w:color w:val="222222"/>
          <w:sz w:val="24"/>
          <w:szCs w:val="24"/>
          <w:shd w:val="clear" w:color="auto" w:fill="FFFFFF"/>
        </w:rPr>
        <w:t>referring</w:t>
      </w:r>
      <w:r w:rsidR="00CA488E">
        <w:rPr>
          <w:rFonts w:ascii="Times New Roman" w:hAnsi="Times New Roman" w:cs="Times New Roman"/>
          <w:color w:val="222222"/>
          <w:sz w:val="24"/>
          <w:szCs w:val="24"/>
          <w:shd w:val="clear" w:color="auto" w:fill="FFFFFF"/>
        </w:rPr>
        <w:t xml:space="preserve"> about</w:t>
      </w:r>
      <w:r w:rsidR="00912C46">
        <w:rPr>
          <w:rFonts w:ascii="Times New Roman" w:hAnsi="Times New Roman" w:cs="Times New Roman"/>
          <w:color w:val="222222"/>
          <w:sz w:val="24"/>
          <w:szCs w:val="24"/>
          <w:shd w:val="clear" w:color="auto" w:fill="FFFFFF"/>
        </w:rPr>
        <w:t xml:space="preserve"> when he said “Stability breeds instability”</w:t>
      </w:r>
      <w:r>
        <w:rPr>
          <w:rFonts w:ascii="Times New Roman" w:hAnsi="Times New Roman" w:cs="Times New Roman"/>
          <w:color w:val="222222"/>
          <w:sz w:val="24"/>
          <w:szCs w:val="24"/>
          <w:shd w:val="clear" w:color="auto" w:fill="FFFFFF"/>
        </w:rPr>
        <w:t>. The financial markets which are</w:t>
      </w:r>
      <w:r w:rsidR="001454F7">
        <w:rPr>
          <w:rFonts w:ascii="Times New Roman" w:hAnsi="Times New Roman" w:cs="Times New Roman"/>
          <w:color w:val="222222"/>
          <w:sz w:val="24"/>
          <w:szCs w:val="24"/>
          <w:shd w:val="clear" w:color="auto" w:fill="FFFFFF"/>
        </w:rPr>
        <w:t xml:space="preserve"> heavily</w:t>
      </w:r>
      <w:r>
        <w:rPr>
          <w:rFonts w:ascii="Times New Roman" w:hAnsi="Times New Roman" w:cs="Times New Roman"/>
          <w:color w:val="222222"/>
          <w:sz w:val="24"/>
          <w:szCs w:val="24"/>
          <w:shd w:val="clear" w:color="auto" w:fill="FFFFFF"/>
        </w:rPr>
        <w:t xml:space="preserve"> influenced by the monetary policies is one of the primary component of instability.</w:t>
      </w:r>
      <w:r w:rsidR="001454F7">
        <w:rPr>
          <w:rFonts w:ascii="Times New Roman" w:hAnsi="Times New Roman" w:cs="Times New Roman"/>
          <w:color w:val="222222"/>
          <w:sz w:val="24"/>
          <w:szCs w:val="24"/>
          <w:shd w:val="clear" w:color="auto" w:fill="FFFFFF"/>
        </w:rPr>
        <w:t xml:space="preserve"> The instability in economy originates from the financial market, be it the “Great Depression” or the “Great Recession”</w:t>
      </w:r>
      <w:r w:rsidR="00A064C1">
        <w:rPr>
          <w:rFonts w:ascii="Times New Roman" w:hAnsi="Times New Roman" w:cs="Times New Roman"/>
          <w:color w:val="222222"/>
          <w:sz w:val="24"/>
          <w:szCs w:val="24"/>
          <w:shd w:val="clear" w:color="auto" w:fill="FFFFFF"/>
        </w:rPr>
        <w:t xml:space="preserve">. </w:t>
      </w:r>
    </w:p>
    <w:p w14:paraId="13811800" w14:textId="7AD084D1" w:rsidR="00AF11D8" w:rsidRDefault="00AF11D8" w:rsidP="00542326">
      <w:pPr>
        <w:jc w:val="both"/>
        <w:rPr>
          <w:rFonts w:ascii="Times New Roman" w:hAnsi="Times New Roman" w:cs="Times New Roman"/>
          <w:color w:val="222222"/>
          <w:sz w:val="24"/>
          <w:szCs w:val="24"/>
          <w:shd w:val="clear" w:color="auto" w:fill="FFFFFF"/>
        </w:rPr>
      </w:pPr>
      <w:r w:rsidRPr="00C61FA4">
        <w:rPr>
          <w:rFonts w:ascii="Times New Roman" w:hAnsi="Times New Roman" w:cs="Times New Roman"/>
          <w:color w:val="222222"/>
          <w:sz w:val="24"/>
          <w:szCs w:val="24"/>
          <w:shd w:val="clear" w:color="auto" w:fill="FFFFFF"/>
        </w:rPr>
        <w:t>In this paper</w:t>
      </w:r>
      <w:r w:rsidR="00C61FA4">
        <w:rPr>
          <w:rFonts w:ascii="Times New Roman" w:hAnsi="Times New Roman" w:cs="Times New Roman"/>
          <w:color w:val="222222"/>
          <w:sz w:val="24"/>
          <w:szCs w:val="24"/>
          <w:shd w:val="clear" w:color="auto" w:fill="FFFFFF"/>
        </w:rPr>
        <w:t xml:space="preserve"> we will try to examine the </w:t>
      </w:r>
      <w:r w:rsidRPr="00C61FA4">
        <w:rPr>
          <w:rFonts w:ascii="Times New Roman" w:hAnsi="Times New Roman" w:cs="Times New Roman"/>
          <w:color w:val="222222"/>
          <w:sz w:val="24"/>
          <w:szCs w:val="24"/>
          <w:shd w:val="clear" w:color="auto" w:fill="FFFFFF"/>
        </w:rPr>
        <w:t>monet</w:t>
      </w:r>
      <w:r w:rsidR="00C61FA4">
        <w:rPr>
          <w:rFonts w:ascii="Times New Roman" w:hAnsi="Times New Roman" w:cs="Times New Roman"/>
          <w:color w:val="222222"/>
          <w:sz w:val="24"/>
          <w:szCs w:val="24"/>
          <w:shd w:val="clear" w:color="auto" w:fill="FFFFFF"/>
        </w:rPr>
        <w:t>ary policy rule</w:t>
      </w:r>
      <w:r w:rsidRPr="00C61FA4">
        <w:rPr>
          <w:rFonts w:ascii="Times New Roman" w:hAnsi="Times New Roman" w:cs="Times New Roman"/>
          <w:color w:val="222222"/>
          <w:sz w:val="24"/>
          <w:szCs w:val="24"/>
          <w:shd w:val="clear" w:color="auto" w:fill="FFFFFF"/>
        </w:rPr>
        <w:t>.</w:t>
      </w:r>
      <w:r w:rsidR="00C61FA4">
        <w:rPr>
          <w:rFonts w:ascii="Times New Roman" w:hAnsi="Times New Roman" w:cs="Times New Roman"/>
          <w:color w:val="222222"/>
          <w:sz w:val="24"/>
          <w:szCs w:val="24"/>
          <w:shd w:val="clear" w:color="auto" w:fill="FFFFFF"/>
        </w:rPr>
        <w:t xml:space="preserve"> Section 2 and 3 briefly deals with the role of central bank and the financial crisis of 2007-08.</w:t>
      </w:r>
      <w:r w:rsidRPr="00C61FA4">
        <w:rPr>
          <w:rFonts w:ascii="Times New Roman" w:hAnsi="Times New Roman" w:cs="Times New Roman"/>
          <w:color w:val="222222"/>
          <w:sz w:val="24"/>
          <w:szCs w:val="24"/>
          <w:shd w:val="clear" w:color="auto" w:fill="FFFFFF"/>
        </w:rPr>
        <w:t xml:space="preserve"> The policy rule followed by the FED and that proposed by John Taylor (1993)</w:t>
      </w:r>
      <w:r w:rsidR="00C61FA4">
        <w:rPr>
          <w:rFonts w:ascii="Times New Roman" w:hAnsi="Times New Roman" w:cs="Times New Roman"/>
          <w:color w:val="222222"/>
          <w:sz w:val="24"/>
          <w:szCs w:val="24"/>
          <w:shd w:val="clear" w:color="auto" w:fill="FFFFFF"/>
        </w:rPr>
        <w:t xml:space="preserve"> are compared in Section 4</w:t>
      </w:r>
      <w:r w:rsidRPr="00C61FA4">
        <w:rPr>
          <w:rFonts w:ascii="Times New Roman" w:hAnsi="Times New Roman" w:cs="Times New Roman"/>
          <w:color w:val="222222"/>
          <w:sz w:val="24"/>
          <w:szCs w:val="24"/>
          <w:shd w:val="clear" w:color="auto" w:fill="FFFFFF"/>
        </w:rPr>
        <w:t xml:space="preserve"> of the paper.</w:t>
      </w:r>
      <w:r w:rsidR="008F0D5D" w:rsidRPr="00C61FA4">
        <w:rPr>
          <w:rFonts w:ascii="Times New Roman" w:hAnsi="Times New Roman" w:cs="Times New Roman"/>
          <w:color w:val="222222"/>
          <w:sz w:val="24"/>
          <w:szCs w:val="24"/>
          <w:shd w:val="clear" w:color="auto" w:fill="FFFFFF"/>
        </w:rPr>
        <w:t xml:space="preserve"> Section </w:t>
      </w:r>
      <w:r w:rsidR="00C61FA4">
        <w:rPr>
          <w:rFonts w:ascii="Times New Roman" w:hAnsi="Times New Roman" w:cs="Times New Roman"/>
          <w:color w:val="222222"/>
          <w:sz w:val="24"/>
          <w:szCs w:val="24"/>
          <w:shd w:val="clear" w:color="auto" w:fill="FFFFFF"/>
        </w:rPr>
        <w:t>5</w:t>
      </w:r>
      <w:r w:rsidRPr="00C61FA4">
        <w:rPr>
          <w:rFonts w:ascii="Times New Roman" w:hAnsi="Times New Roman" w:cs="Times New Roman"/>
          <w:color w:val="222222"/>
          <w:sz w:val="24"/>
          <w:szCs w:val="24"/>
          <w:shd w:val="clear" w:color="auto" w:fill="FFFFFF"/>
        </w:rPr>
        <w:t xml:space="preserve"> further analyse</w:t>
      </w:r>
      <w:r w:rsidR="008F0D5D" w:rsidRPr="00C61FA4">
        <w:rPr>
          <w:rFonts w:ascii="Times New Roman" w:hAnsi="Times New Roman" w:cs="Times New Roman"/>
          <w:color w:val="222222"/>
          <w:sz w:val="24"/>
          <w:szCs w:val="24"/>
          <w:shd w:val="clear" w:color="auto" w:fill="FFFFFF"/>
        </w:rPr>
        <w:t>s</w:t>
      </w:r>
      <w:r w:rsidRPr="00C61FA4">
        <w:rPr>
          <w:rFonts w:ascii="Times New Roman" w:hAnsi="Times New Roman" w:cs="Times New Roman"/>
          <w:color w:val="222222"/>
          <w:sz w:val="24"/>
          <w:szCs w:val="24"/>
          <w:shd w:val="clear" w:color="auto" w:fill="FFFFFF"/>
        </w:rPr>
        <w:t xml:space="preserve"> the role of monetary policy in stabilizing the financial market and will try to answer the question “Weather monetary policy should explicitly target the </w:t>
      </w:r>
      <w:r w:rsidR="008F0D5D" w:rsidRPr="00C61FA4">
        <w:rPr>
          <w:rFonts w:ascii="Times New Roman" w:hAnsi="Times New Roman" w:cs="Times New Roman"/>
          <w:color w:val="222222"/>
          <w:sz w:val="24"/>
          <w:szCs w:val="24"/>
          <w:shd w:val="clear" w:color="auto" w:fill="FFFFFF"/>
        </w:rPr>
        <w:t>asset prices”?</w:t>
      </w:r>
      <w:r w:rsidRPr="00C61FA4">
        <w:rPr>
          <w:rFonts w:ascii="Times New Roman" w:hAnsi="Times New Roman" w:cs="Times New Roman"/>
          <w:color w:val="222222"/>
          <w:sz w:val="24"/>
          <w:szCs w:val="24"/>
          <w:shd w:val="clear" w:color="auto" w:fill="FFFFFF"/>
        </w:rPr>
        <w:t xml:space="preserve"> </w:t>
      </w:r>
      <w:r w:rsidR="00C61FA4">
        <w:rPr>
          <w:rFonts w:ascii="Times New Roman" w:hAnsi="Times New Roman" w:cs="Times New Roman"/>
          <w:color w:val="222222"/>
          <w:sz w:val="24"/>
          <w:szCs w:val="24"/>
          <w:shd w:val="clear" w:color="auto" w:fill="FFFFFF"/>
        </w:rPr>
        <w:t>Section 6</w:t>
      </w:r>
      <w:r w:rsidR="00C61FA4" w:rsidRPr="00C61FA4">
        <w:rPr>
          <w:rFonts w:ascii="Times New Roman" w:hAnsi="Times New Roman" w:cs="Times New Roman"/>
          <w:color w:val="222222"/>
          <w:sz w:val="24"/>
          <w:szCs w:val="24"/>
          <w:shd w:val="clear" w:color="auto" w:fill="FFFFFF"/>
        </w:rPr>
        <w:t xml:space="preserve"> will </w:t>
      </w:r>
      <w:r w:rsidR="00C61FA4">
        <w:rPr>
          <w:rFonts w:ascii="Times New Roman" w:hAnsi="Times New Roman" w:cs="Times New Roman"/>
          <w:color w:val="222222"/>
          <w:sz w:val="24"/>
          <w:szCs w:val="24"/>
          <w:shd w:val="clear" w:color="auto" w:fill="FFFFFF"/>
        </w:rPr>
        <w:t>provide counterfactual scenario for the housing stat</w:t>
      </w:r>
      <w:r w:rsidR="002004D0">
        <w:rPr>
          <w:rFonts w:ascii="Times New Roman" w:hAnsi="Times New Roman" w:cs="Times New Roman"/>
          <w:color w:val="222222"/>
          <w:sz w:val="24"/>
          <w:szCs w:val="24"/>
          <w:shd w:val="clear" w:color="auto" w:fill="FFFFFF"/>
        </w:rPr>
        <w:t>istic</w:t>
      </w:r>
      <w:r w:rsidR="00C61FA4">
        <w:rPr>
          <w:rFonts w:ascii="Times New Roman" w:hAnsi="Times New Roman" w:cs="Times New Roman"/>
          <w:color w:val="222222"/>
          <w:sz w:val="24"/>
          <w:szCs w:val="24"/>
          <w:shd w:val="clear" w:color="auto" w:fill="FFFFFF"/>
        </w:rPr>
        <w:t>s with various rule proposed. Section 7 concludes the paper by summarizing the main finding of the study.</w:t>
      </w:r>
    </w:p>
    <w:p w14:paraId="487F7055" w14:textId="77777777" w:rsidR="00D72CEF" w:rsidRPr="00D72CEF" w:rsidRDefault="00D72CEF" w:rsidP="00D72CEF">
      <w:pPr>
        <w:rPr>
          <w:lang w:val="en-US" w:eastAsia="ja-JP"/>
        </w:rPr>
      </w:pPr>
    </w:p>
    <w:p w14:paraId="03F0B6AD" w14:textId="3FC3D695" w:rsidR="00A064C1" w:rsidRPr="007F47D7" w:rsidRDefault="00C902F7" w:rsidP="007F47D7">
      <w:pPr>
        <w:pStyle w:val="Heading1"/>
        <w:numPr>
          <w:ilvl w:val="0"/>
          <w:numId w:val="3"/>
        </w:numPr>
        <w:ind w:left="142"/>
        <w:jc w:val="left"/>
        <w:rPr>
          <w:rFonts w:ascii="Times New Roman" w:hAnsi="Times New Roman" w:cs="Times New Roman"/>
          <w:sz w:val="32"/>
          <w:u w:val="single"/>
          <w:shd w:val="clear" w:color="auto" w:fill="FFFFFF"/>
        </w:rPr>
      </w:pPr>
      <w:bookmarkStart w:id="2" w:name="_Toc480941080"/>
      <w:r w:rsidRPr="007F47D7">
        <w:rPr>
          <w:rFonts w:ascii="Times New Roman" w:hAnsi="Times New Roman" w:cs="Times New Roman"/>
          <w:sz w:val="32"/>
          <w:u w:val="single"/>
          <w:shd w:val="clear" w:color="auto" w:fill="FFFFFF"/>
        </w:rPr>
        <w:lastRenderedPageBreak/>
        <w:t>Economy</w:t>
      </w:r>
      <w:r w:rsidR="005A5A9F" w:rsidRPr="007F47D7">
        <w:rPr>
          <w:rFonts w:ascii="Times New Roman" w:hAnsi="Times New Roman" w:cs="Times New Roman"/>
          <w:sz w:val="32"/>
          <w:u w:val="single"/>
          <w:shd w:val="clear" w:color="auto" w:fill="FFFFFF"/>
        </w:rPr>
        <w:t>,</w:t>
      </w:r>
      <w:r w:rsidR="00A064C1" w:rsidRPr="007F47D7">
        <w:rPr>
          <w:rFonts w:ascii="Times New Roman" w:hAnsi="Times New Roman" w:cs="Times New Roman"/>
          <w:sz w:val="32"/>
          <w:u w:val="single"/>
          <w:shd w:val="clear" w:color="auto" w:fill="FFFFFF"/>
        </w:rPr>
        <w:t xml:space="preserve"> </w:t>
      </w:r>
      <w:r w:rsidRPr="007F47D7">
        <w:rPr>
          <w:rFonts w:ascii="Times New Roman" w:hAnsi="Times New Roman" w:cs="Times New Roman"/>
          <w:sz w:val="32"/>
          <w:u w:val="single"/>
          <w:shd w:val="clear" w:color="auto" w:fill="FFFFFF"/>
        </w:rPr>
        <w:t>Crisis</w:t>
      </w:r>
      <w:r w:rsidR="005A5A9F" w:rsidRPr="007F47D7">
        <w:rPr>
          <w:rFonts w:ascii="Times New Roman" w:hAnsi="Times New Roman" w:cs="Times New Roman"/>
          <w:sz w:val="32"/>
          <w:u w:val="single"/>
          <w:shd w:val="clear" w:color="auto" w:fill="FFFFFF"/>
        </w:rPr>
        <w:t xml:space="preserve"> and Role of Central Bank</w:t>
      </w:r>
      <w:bookmarkEnd w:id="2"/>
    </w:p>
    <w:p w14:paraId="449CC66A" w14:textId="3A34E8B6" w:rsidR="00E25497" w:rsidRDefault="00BF1717" w:rsidP="00AC0B05">
      <w:pPr>
        <w:jc w:val="both"/>
        <w:rPr>
          <w:rFonts w:ascii="Times New Roman" w:hAnsi="Times New Roman" w:cs="Times New Roman"/>
          <w:color w:val="222222"/>
          <w:sz w:val="24"/>
          <w:szCs w:val="24"/>
          <w:shd w:val="clear" w:color="auto" w:fill="FFFFFF"/>
        </w:rPr>
      </w:pPr>
      <w:r w:rsidRPr="00BF1717">
        <w:rPr>
          <w:rFonts w:ascii="Times New Roman" w:hAnsi="Times New Roman" w:cs="Times New Roman"/>
          <w:color w:val="222222"/>
          <w:sz w:val="24"/>
          <w:szCs w:val="24"/>
          <w:shd w:val="clear" w:color="auto" w:fill="FFFFFF"/>
        </w:rPr>
        <w:t>Business cycles are integral part to almost every economy on this planet</w:t>
      </w:r>
      <w:r w:rsidR="00A064C1">
        <w:rPr>
          <w:rFonts w:ascii="Times New Roman" w:hAnsi="Times New Roman" w:cs="Times New Roman"/>
          <w:color w:val="222222"/>
          <w:sz w:val="24"/>
          <w:szCs w:val="24"/>
          <w:shd w:val="clear" w:color="auto" w:fill="FFFFFF"/>
        </w:rPr>
        <w:t xml:space="preserve">. Every boom is followed by a </w:t>
      </w:r>
      <w:r w:rsidR="00A064C1" w:rsidRPr="00BF1717">
        <w:rPr>
          <w:rFonts w:ascii="Times New Roman" w:hAnsi="Times New Roman" w:cs="Times New Roman"/>
          <w:color w:val="222222"/>
          <w:sz w:val="24"/>
          <w:szCs w:val="24"/>
          <w:shd w:val="clear" w:color="auto" w:fill="FFFFFF"/>
        </w:rPr>
        <w:t>b</w:t>
      </w:r>
      <w:r>
        <w:rPr>
          <w:rFonts w:ascii="Times New Roman" w:hAnsi="Times New Roman" w:cs="Times New Roman"/>
          <w:color w:val="222222"/>
          <w:sz w:val="24"/>
          <w:szCs w:val="24"/>
          <w:shd w:val="clear" w:color="auto" w:fill="FFFFFF"/>
        </w:rPr>
        <w:t>u</w:t>
      </w:r>
      <w:r w:rsidR="00A064C1" w:rsidRPr="00BF1717">
        <w:rPr>
          <w:rFonts w:ascii="Times New Roman" w:hAnsi="Times New Roman" w:cs="Times New Roman"/>
          <w:color w:val="222222"/>
          <w:sz w:val="24"/>
          <w:szCs w:val="24"/>
          <w:shd w:val="clear" w:color="auto" w:fill="FFFFFF"/>
        </w:rPr>
        <w:t>st</w:t>
      </w:r>
      <w:r w:rsidR="00A064C1">
        <w:rPr>
          <w:rFonts w:ascii="Times New Roman" w:hAnsi="Times New Roman" w:cs="Times New Roman"/>
          <w:color w:val="222222"/>
          <w:sz w:val="24"/>
          <w:szCs w:val="24"/>
          <w:shd w:val="clear" w:color="auto" w:fill="FFFFFF"/>
        </w:rPr>
        <w:t xml:space="preserve"> and ever</w:t>
      </w:r>
      <w:r>
        <w:rPr>
          <w:rFonts w:ascii="Times New Roman" w:hAnsi="Times New Roman" w:cs="Times New Roman"/>
          <w:color w:val="222222"/>
          <w:sz w:val="24"/>
          <w:szCs w:val="24"/>
          <w:shd w:val="clear" w:color="auto" w:fill="FFFFFF"/>
        </w:rPr>
        <w:t>y</w:t>
      </w:r>
      <w:r w:rsidR="00A064C1">
        <w:rPr>
          <w:rFonts w:ascii="Times New Roman" w:hAnsi="Times New Roman" w:cs="Times New Roman"/>
          <w:color w:val="222222"/>
          <w:sz w:val="24"/>
          <w:szCs w:val="24"/>
          <w:shd w:val="clear" w:color="auto" w:fill="FFFFFF"/>
        </w:rPr>
        <w:t xml:space="preserve"> </w:t>
      </w:r>
      <w:r w:rsidR="00A064C1" w:rsidRPr="002907DE">
        <w:rPr>
          <w:rFonts w:ascii="Times New Roman" w:hAnsi="Times New Roman" w:cs="Times New Roman"/>
          <w:color w:val="222222"/>
          <w:sz w:val="24"/>
          <w:szCs w:val="24"/>
          <w:shd w:val="clear" w:color="auto" w:fill="FFFFFF"/>
        </w:rPr>
        <w:t>trough</w:t>
      </w:r>
      <w:r w:rsidR="00A064C1">
        <w:rPr>
          <w:rFonts w:ascii="Times New Roman" w:hAnsi="Times New Roman" w:cs="Times New Roman"/>
          <w:color w:val="222222"/>
          <w:sz w:val="24"/>
          <w:szCs w:val="24"/>
          <w:shd w:val="clear" w:color="auto" w:fill="FFFFFF"/>
        </w:rPr>
        <w:t xml:space="preserve"> by a high.</w:t>
      </w:r>
      <w:r w:rsidR="00AC0B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Business cycles and financial crisis are not a new phenomenon. </w:t>
      </w:r>
      <w:r w:rsidR="00AC0B05">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history of f</w:t>
      </w:r>
      <w:r w:rsidR="00AC0B05">
        <w:rPr>
          <w:rFonts w:ascii="Times New Roman" w:hAnsi="Times New Roman" w:cs="Times New Roman"/>
          <w:color w:val="222222"/>
          <w:sz w:val="24"/>
          <w:szCs w:val="24"/>
          <w:shd w:val="clear" w:color="auto" w:fill="FFFFFF"/>
        </w:rPr>
        <w:t>inancial crisis in an economy can be traced</w:t>
      </w:r>
      <w:r>
        <w:rPr>
          <w:rFonts w:ascii="Times New Roman" w:hAnsi="Times New Roman" w:cs="Times New Roman"/>
          <w:color w:val="222222"/>
          <w:sz w:val="24"/>
          <w:szCs w:val="24"/>
          <w:shd w:val="clear" w:color="auto" w:fill="FFFFFF"/>
        </w:rPr>
        <w:t xml:space="preserve"> back</w:t>
      </w:r>
      <w:r w:rsidR="00AC0B05">
        <w:rPr>
          <w:rFonts w:ascii="Times New Roman" w:hAnsi="Times New Roman" w:cs="Times New Roman"/>
          <w:color w:val="222222"/>
          <w:sz w:val="24"/>
          <w:szCs w:val="24"/>
          <w:shd w:val="clear" w:color="auto" w:fill="FFFFFF"/>
        </w:rPr>
        <w:t xml:space="preserve"> to 1</w:t>
      </w:r>
      <w:r w:rsidR="00AC0B05">
        <w:rPr>
          <w:rFonts w:ascii="Times New Roman" w:hAnsi="Times New Roman" w:cs="Times New Roman"/>
          <w:color w:val="222222"/>
          <w:sz w:val="24"/>
          <w:szCs w:val="24"/>
          <w:shd w:val="clear" w:color="auto" w:fill="FFFFFF"/>
          <w:vertAlign w:val="superscript"/>
        </w:rPr>
        <w:t xml:space="preserve">st </w:t>
      </w:r>
      <w:r w:rsidR="00AC0B05">
        <w:rPr>
          <w:rFonts w:ascii="Times New Roman" w:hAnsi="Times New Roman" w:cs="Times New Roman"/>
          <w:color w:val="222222"/>
          <w:sz w:val="24"/>
          <w:szCs w:val="24"/>
          <w:shd w:val="clear" w:color="auto" w:fill="FFFFFF"/>
        </w:rPr>
        <w:t>Century</w:t>
      </w:r>
      <w:r w:rsidR="00AC0B05" w:rsidRPr="00744CE2">
        <w:rPr>
          <w:rFonts w:ascii="Times New Roman" w:hAnsi="Times New Roman" w:cs="Times New Roman"/>
          <w:color w:val="222222"/>
          <w:sz w:val="24"/>
          <w:szCs w:val="24"/>
          <w:shd w:val="clear" w:color="auto" w:fill="FFFFFF"/>
        </w:rPr>
        <w:t xml:space="preserve">. It was a </w:t>
      </w:r>
      <w:r w:rsidRPr="00744CE2">
        <w:rPr>
          <w:rFonts w:ascii="Times New Roman" w:hAnsi="Times New Roman" w:cs="Times New Roman"/>
          <w:color w:val="222222"/>
          <w:sz w:val="24"/>
          <w:szCs w:val="24"/>
          <w:shd w:val="clear" w:color="auto" w:fill="FFFFFF"/>
        </w:rPr>
        <w:t>“</w:t>
      </w:r>
      <w:r w:rsidR="00744CE2" w:rsidRPr="00744CE2">
        <w:rPr>
          <w:rFonts w:ascii="Times New Roman" w:hAnsi="Times New Roman" w:cs="Times New Roman"/>
          <w:color w:val="222222"/>
          <w:sz w:val="24"/>
          <w:szCs w:val="24"/>
          <w:shd w:val="clear" w:color="auto" w:fill="FFFFFF"/>
        </w:rPr>
        <w:t>f</w:t>
      </w:r>
      <w:r w:rsidR="00AC0B05" w:rsidRPr="00744CE2">
        <w:rPr>
          <w:rFonts w:ascii="Times New Roman" w:hAnsi="Times New Roman" w:cs="Times New Roman"/>
          <w:color w:val="222222"/>
          <w:sz w:val="24"/>
          <w:szCs w:val="24"/>
          <w:shd w:val="clear" w:color="auto" w:fill="FFFFFF"/>
        </w:rPr>
        <w:t>i</w:t>
      </w:r>
      <w:r w:rsidR="00744CE2" w:rsidRPr="00744CE2">
        <w:rPr>
          <w:rFonts w:ascii="Times New Roman" w:hAnsi="Times New Roman" w:cs="Times New Roman"/>
          <w:color w:val="222222"/>
          <w:sz w:val="24"/>
          <w:szCs w:val="24"/>
          <w:shd w:val="clear" w:color="auto" w:fill="FFFFFF"/>
        </w:rPr>
        <w:t>nancial p</w:t>
      </w:r>
      <w:r w:rsidR="00AC0B05" w:rsidRPr="00744CE2">
        <w:rPr>
          <w:rFonts w:ascii="Times New Roman" w:hAnsi="Times New Roman" w:cs="Times New Roman"/>
          <w:color w:val="222222"/>
          <w:sz w:val="24"/>
          <w:szCs w:val="24"/>
          <w:shd w:val="clear" w:color="auto" w:fill="FFFFFF"/>
        </w:rPr>
        <w:t>anic</w:t>
      </w:r>
      <w:r w:rsidRPr="00744CE2">
        <w:rPr>
          <w:rFonts w:ascii="Times New Roman" w:hAnsi="Times New Roman" w:cs="Times New Roman"/>
          <w:color w:val="222222"/>
          <w:sz w:val="24"/>
          <w:szCs w:val="24"/>
          <w:shd w:val="clear" w:color="auto" w:fill="FFFFFF"/>
        </w:rPr>
        <w:t>”</w:t>
      </w:r>
      <w:r w:rsidR="00AC0B05" w:rsidRPr="00744CE2">
        <w:rPr>
          <w:rFonts w:ascii="Times New Roman" w:hAnsi="Times New Roman" w:cs="Times New Roman"/>
          <w:color w:val="222222"/>
          <w:sz w:val="24"/>
          <w:szCs w:val="24"/>
          <w:shd w:val="clear" w:color="auto" w:fill="FFFFFF"/>
        </w:rPr>
        <w:t xml:space="preserve"> caused by mass issuance of unsecured loan by the Roman Banking houses.</w:t>
      </w:r>
      <w:r w:rsidR="00AC0B05">
        <w:rPr>
          <w:rFonts w:ascii="Times New Roman" w:hAnsi="Times New Roman" w:cs="Times New Roman"/>
          <w:color w:val="222222"/>
          <w:sz w:val="24"/>
          <w:szCs w:val="24"/>
          <w:shd w:val="clear" w:color="auto" w:fill="FFFFFF"/>
        </w:rPr>
        <w:t xml:space="preserve"> If we broadly analyse</w:t>
      </w:r>
      <w:r w:rsidR="00744CE2">
        <w:rPr>
          <w:rFonts w:ascii="Times New Roman" w:hAnsi="Times New Roman" w:cs="Times New Roman"/>
          <w:color w:val="222222"/>
          <w:sz w:val="24"/>
          <w:szCs w:val="24"/>
          <w:shd w:val="clear" w:color="auto" w:fill="FFFFFF"/>
        </w:rPr>
        <w:t xml:space="preserve"> all</w:t>
      </w:r>
      <w:r w:rsidR="00AC0B05">
        <w:rPr>
          <w:rFonts w:ascii="Times New Roman" w:hAnsi="Times New Roman" w:cs="Times New Roman"/>
          <w:color w:val="222222"/>
          <w:sz w:val="24"/>
          <w:szCs w:val="24"/>
          <w:shd w:val="clear" w:color="auto" w:fill="FFFFFF"/>
        </w:rPr>
        <w:t xml:space="preserve"> the financial crisis till date, we will find almost the same reason for</w:t>
      </w:r>
      <w:r>
        <w:rPr>
          <w:rFonts w:ascii="Times New Roman" w:hAnsi="Times New Roman" w:cs="Times New Roman"/>
          <w:color w:val="222222"/>
          <w:sz w:val="24"/>
          <w:szCs w:val="24"/>
          <w:shd w:val="clear" w:color="auto" w:fill="FFFFFF"/>
        </w:rPr>
        <w:t xml:space="preserve"> </w:t>
      </w:r>
      <w:r w:rsidR="00EA456B">
        <w:rPr>
          <w:rFonts w:ascii="Times New Roman" w:hAnsi="Times New Roman" w:cs="Times New Roman"/>
          <w:color w:val="222222"/>
          <w:sz w:val="24"/>
          <w:szCs w:val="24"/>
          <w:shd w:val="clear" w:color="auto" w:fill="FFFFFF"/>
        </w:rPr>
        <w:t xml:space="preserve">a </w:t>
      </w:r>
      <w:r w:rsidR="00F55D63">
        <w:rPr>
          <w:rFonts w:ascii="Times New Roman" w:hAnsi="Times New Roman" w:cs="Times New Roman"/>
          <w:color w:val="222222"/>
          <w:sz w:val="24"/>
          <w:szCs w:val="24"/>
          <w:shd w:val="clear" w:color="auto" w:fill="FFFFFF"/>
        </w:rPr>
        <w:t>many</w:t>
      </w:r>
      <w:r>
        <w:rPr>
          <w:rFonts w:ascii="Times New Roman" w:hAnsi="Times New Roman" w:cs="Times New Roman"/>
          <w:color w:val="222222"/>
          <w:sz w:val="24"/>
          <w:szCs w:val="24"/>
          <w:shd w:val="clear" w:color="auto" w:fill="FFFFFF"/>
        </w:rPr>
        <w:t xml:space="preserve"> of</w:t>
      </w:r>
      <w:r w:rsidR="00AC0B05">
        <w:rPr>
          <w:rFonts w:ascii="Times New Roman" w:hAnsi="Times New Roman" w:cs="Times New Roman"/>
          <w:color w:val="222222"/>
          <w:sz w:val="24"/>
          <w:szCs w:val="24"/>
          <w:shd w:val="clear" w:color="auto" w:fill="FFFFFF"/>
        </w:rPr>
        <w:t xml:space="preserve"> them. Weather be it the 1</w:t>
      </w:r>
      <w:r w:rsidR="00AC0B05" w:rsidRPr="00AC0B05">
        <w:rPr>
          <w:rFonts w:ascii="Times New Roman" w:hAnsi="Times New Roman" w:cs="Times New Roman"/>
          <w:color w:val="222222"/>
          <w:sz w:val="24"/>
          <w:szCs w:val="24"/>
          <w:shd w:val="clear" w:color="auto" w:fill="FFFFFF"/>
          <w:vertAlign w:val="superscript"/>
        </w:rPr>
        <w:t>st</w:t>
      </w:r>
      <w:r w:rsidR="00AC0B05">
        <w:rPr>
          <w:rFonts w:ascii="Times New Roman" w:hAnsi="Times New Roman" w:cs="Times New Roman"/>
          <w:color w:val="222222"/>
          <w:sz w:val="24"/>
          <w:szCs w:val="24"/>
          <w:shd w:val="clear" w:color="auto" w:fill="FFFFFF"/>
        </w:rPr>
        <w:t xml:space="preserve"> Century Crisis or the 14</w:t>
      </w:r>
      <w:r w:rsidR="00AC0B05" w:rsidRPr="00AC0B05">
        <w:rPr>
          <w:rFonts w:ascii="Times New Roman" w:hAnsi="Times New Roman" w:cs="Times New Roman"/>
          <w:color w:val="222222"/>
          <w:sz w:val="24"/>
          <w:szCs w:val="24"/>
          <w:shd w:val="clear" w:color="auto" w:fill="FFFFFF"/>
          <w:vertAlign w:val="superscript"/>
        </w:rPr>
        <w:t>th</w:t>
      </w:r>
      <w:r w:rsidR="00AC0B05">
        <w:rPr>
          <w:rFonts w:ascii="Times New Roman" w:hAnsi="Times New Roman" w:cs="Times New Roman"/>
          <w:color w:val="222222"/>
          <w:sz w:val="24"/>
          <w:szCs w:val="24"/>
          <w:shd w:val="clear" w:color="auto" w:fill="FFFFFF"/>
        </w:rPr>
        <w:t xml:space="preserve"> Century Banking Crisis or the Tulip Mania </w:t>
      </w:r>
      <w:r w:rsidR="00E25497">
        <w:rPr>
          <w:rFonts w:ascii="Times New Roman" w:hAnsi="Times New Roman" w:cs="Times New Roman"/>
          <w:color w:val="222222"/>
          <w:sz w:val="24"/>
          <w:szCs w:val="24"/>
          <w:shd w:val="clear" w:color="auto" w:fill="FFFFFF"/>
        </w:rPr>
        <w:t>or the 19</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and 20</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Century crisis</w:t>
      </w:r>
      <w:r w:rsidR="00BA6EEC">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they are all caused by the heard behaviour</w:t>
      </w:r>
      <w:r>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usually preceded by a relatively long </w:t>
      </w:r>
      <w:r w:rsidR="00BA6EEC">
        <w:rPr>
          <w:rFonts w:ascii="Times New Roman" w:hAnsi="Times New Roman" w:cs="Times New Roman"/>
          <w:color w:val="222222"/>
          <w:sz w:val="24"/>
          <w:szCs w:val="24"/>
          <w:shd w:val="clear" w:color="auto" w:fill="FFFFFF"/>
        </w:rPr>
        <w:t>stability</w:t>
      </w:r>
      <w:r w:rsidR="00E25497">
        <w:rPr>
          <w:rFonts w:ascii="Times New Roman" w:hAnsi="Times New Roman" w:cs="Times New Roman"/>
          <w:color w:val="222222"/>
          <w:sz w:val="24"/>
          <w:szCs w:val="24"/>
          <w:shd w:val="clear" w:color="auto" w:fill="FFFFFF"/>
        </w:rPr>
        <w:t>.</w:t>
      </w:r>
    </w:p>
    <w:p w14:paraId="4D74B9DB" w14:textId="6614C5CE" w:rsidR="001158D2" w:rsidRDefault="00E25497" w:rsidP="00AC0B0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recent housing </w:t>
      </w:r>
      <w:r w:rsidR="00EA456B">
        <w:rPr>
          <w:rFonts w:ascii="Times New Roman" w:hAnsi="Times New Roman" w:cs="Times New Roman"/>
          <w:color w:val="222222"/>
          <w:sz w:val="24"/>
          <w:szCs w:val="24"/>
          <w:shd w:val="clear" w:color="auto" w:fill="FFFFFF"/>
        </w:rPr>
        <w:t>bubble</w:t>
      </w:r>
      <w:r w:rsidR="005509F6">
        <w:rPr>
          <w:rFonts w:ascii="Times New Roman" w:hAnsi="Times New Roman" w:cs="Times New Roman"/>
          <w:color w:val="222222"/>
          <w:sz w:val="24"/>
          <w:szCs w:val="24"/>
          <w:shd w:val="clear" w:color="auto" w:fill="FFFFFF"/>
        </w:rPr>
        <w:t xml:space="preserve"> of 2007</w:t>
      </w:r>
      <w:r>
        <w:rPr>
          <w:rFonts w:ascii="Times New Roman" w:hAnsi="Times New Roman" w:cs="Times New Roman"/>
          <w:color w:val="222222"/>
          <w:sz w:val="24"/>
          <w:szCs w:val="24"/>
          <w:shd w:val="clear" w:color="auto" w:fill="FFFFFF"/>
        </w:rPr>
        <w:t xml:space="preserve"> which led to the “Great Recession”</w:t>
      </w:r>
      <w:r w:rsidR="001F4D6E">
        <w:rPr>
          <w:rFonts w:ascii="Times New Roman" w:hAnsi="Times New Roman" w:cs="Times New Roman"/>
          <w:color w:val="222222"/>
          <w:sz w:val="24"/>
          <w:szCs w:val="24"/>
          <w:shd w:val="clear" w:color="auto" w:fill="FFFFFF"/>
        </w:rPr>
        <w:t xml:space="preserve"> can be eas</w:t>
      </w:r>
      <w:r w:rsidR="00073962">
        <w:rPr>
          <w:rFonts w:ascii="Times New Roman" w:hAnsi="Times New Roman" w:cs="Times New Roman"/>
          <w:color w:val="222222"/>
          <w:sz w:val="24"/>
          <w:szCs w:val="24"/>
          <w:shd w:val="clear" w:color="auto" w:fill="FFFFFF"/>
        </w:rPr>
        <w:t>ily compared to the t</w:t>
      </w:r>
      <w:r w:rsidR="00EA456B">
        <w:rPr>
          <w:rFonts w:ascii="Times New Roman" w:hAnsi="Times New Roman" w:cs="Times New Roman"/>
          <w:color w:val="222222"/>
          <w:sz w:val="24"/>
          <w:szCs w:val="24"/>
          <w:shd w:val="clear" w:color="auto" w:fill="FFFFFF"/>
        </w:rPr>
        <w:t xml:space="preserve">ulip </w:t>
      </w:r>
      <w:r w:rsidR="00073962">
        <w:rPr>
          <w:rFonts w:ascii="Times New Roman" w:hAnsi="Times New Roman" w:cs="Times New Roman"/>
          <w:color w:val="222222"/>
          <w:sz w:val="24"/>
          <w:szCs w:val="24"/>
          <w:shd w:val="clear" w:color="auto" w:fill="FFFFFF"/>
        </w:rPr>
        <w:t>b</w:t>
      </w:r>
      <w:r w:rsidR="00EA456B">
        <w:rPr>
          <w:rFonts w:ascii="Times New Roman" w:hAnsi="Times New Roman" w:cs="Times New Roman"/>
          <w:color w:val="222222"/>
          <w:sz w:val="24"/>
          <w:szCs w:val="24"/>
          <w:shd w:val="clear" w:color="auto" w:fill="FFFFFF"/>
        </w:rPr>
        <w:t>ubble</w:t>
      </w:r>
      <w:r w:rsidR="001F4D6E">
        <w:rPr>
          <w:rFonts w:ascii="Times New Roman" w:hAnsi="Times New Roman" w:cs="Times New Roman"/>
          <w:color w:val="222222"/>
          <w:sz w:val="24"/>
          <w:szCs w:val="24"/>
          <w:shd w:val="clear" w:color="auto" w:fill="FFFFFF"/>
        </w:rPr>
        <w:t xml:space="preserve"> of the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w:t>
      </w:r>
      <w:r w:rsidR="00BF1717">
        <w:rPr>
          <w:rFonts w:ascii="Times New Roman" w:hAnsi="Times New Roman" w:cs="Times New Roman"/>
          <w:color w:val="222222"/>
          <w:sz w:val="24"/>
          <w:szCs w:val="24"/>
          <w:shd w:val="clear" w:color="auto" w:fill="FFFFFF"/>
        </w:rPr>
        <w:t xml:space="preserve">Tulip </w:t>
      </w:r>
      <w:r w:rsidR="00073962">
        <w:rPr>
          <w:rFonts w:ascii="Times New Roman" w:hAnsi="Times New Roman" w:cs="Times New Roman"/>
          <w:color w:val="222222"/>
          <w:sz w:val="24"/>
          <w:szCs w:val="24"/>
          <w:shd w:val="clear" w:color="auto" w:fill="FFFFFF"/>
        </w:rPr>
        <w:t>bubble</w:t>
      </w:r>
      <w:r w:rsidR="001F4D6E">
        <w:rPr>
          <w:rFonts w:ascii="Times New Roman" w:hAnsi="Times New Roman" w:cs="Times New Roman"/>
          <w:color w:val="222222"/>
          <w:sz w:val="24"/>
          <w:szCs w:val="24"/>
          <w:shd w:val="clear" w:color="auto" w:fill="FFFFFF"/>
        </w:rPr>
        <w:t xml:space="preserve"> has been </w:t>
      </w:r>
      <w:r w:rsidR="00BF1717">
        <w:rPr>
          <w:rFonts w:ascii="Times New Roman" w:hAnsi="Times New Roman" w:cs="Times New Roman"/>
          <w:color w:val="222222"/>
          <w:sz w:val="24"/>
          <w:szCs w:val="24"/>
          <w:shd w:val="clear" w:color="auto" w:fill="FFFFFF"/>
        </w:rPr>
        <w:t xml:space="preserve">stated </w:t>
      </w:r>
      <w:r w:rsidR="001F4D6E">
        <w:rPr>
          <w:rFonts w:ascii="Times New Roman" w:hAnsi="Times New Roman" w:cs="Times New Roman"/>
          <w:color w:val="222222"/>
          <w:sz w:val="24"/>
          <w:szCs w:val="24"/>
          <w:shd w:val="clear" w:color="auto" w:fill="FFFFFF"/>
        </w:rPr>
        <w:t>by historian</w:t>
      </w:r>
      <w:r w:rsidR="00102872">
        <w:rPr>
          <w:rFonts w:ascii="Times New Roman" w:hAnsi="Times New Roman" w:cs="Times New Roman"/>
          <w:color w:val="222222"/>
          <w:sz w:val="24"/>
          <w:szCs w:val="24"/>
          <w:shd w:val="clear" w:color="auto" w:fill="FFFFFF"/>
        </w:rPr>
        <w:t>s</w:t>
      </w:r>
      <w:r w:rsidR="001F4D6E">
        <w:rPr>
          <w:rFonts w:ascii="Times New Roman" w:hAnsi="Times New Roman" w:cs="Times New Roman"/>
          <w:color w:val="222222"/>
          <w:sz w:val="24"/>
          <w:szCs w:val="24"/>
          <w:shd w:val="clear" w:color="auto" w:fill="FFFFFF"/>
        </w:rPr>
        <w:t xml:space="preserve"> as the </w:t>
      </w:r>
      <w:r w:rsidR="003A2B9A">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history’s most extreme example of a fundamentally irrational speculative fever</w:t>
      </w:r>
      <w:r w:rsidR="00073962">
        <w:rPr>
          <w:rFonts w:ascii="Times New Roman" w:hAnsi="Times New Roman" w:cs="Times New Roman"/>
          <w:color w:val="222222"/>
          <w:sz w:val="24"/>
          <w:szCs w:val="24"/>
          <w:shd w:val="clear" w:color="auto" w:fill="FFFFFF"/>
        </w:rPr>
        <w:t>”. It</w:t>
      </w:r>
      <w:r w:rsidR="001F4D6E">
        <w:rPr>
          <w:rFonts w:ascii="Times New Roman" w:hAnsi="Times New Roman" w:cs="Times New Roman"/>
          <w:color w:val="222222"/>
          <w:sz w:val="24"/>
          <w:szCs w:val="24"/>
          <w:shd w:val="clear" w:color="auto" w:fill="FFFFFF"/>
        </w:rPr>
        <w:t xml:space="preserve"> saw the price of a single tulip bulb rise to the value of a luxury house in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Amsterdam.</w:t>
      </w:r>
      <w:r w:rsidR="001158D2">
        <w:rPr>
          <w:rFonts w:ascii="Times New Roman" w:hAnsi="Times New Roman" w:cs="Times New Roman"/>
          <w:color w:val="222222"/>
          <w:sz w:val="24"/>
          <w:szCs w:val="24"/>
          <w:shd w:val="clear" w:color="auto" w:fill="FFFFFF"/>
        </w:rPr>
        <w:t xml:space="preserve"> It was primarily caused by failed attempts of the conversion of ordinary futures contracts to option contracts by the Dutch burgomasters to bail themselves out of the previously incurred speculative losses</w:t>
      </w:r>
      <w:r w:rsidR="00C10F9A">
        <w:rPr>
          <w:rStyle w:val="FootnoteReference"/>
          <w:rFonts w:ascii="Times New Roman" w:hAnsi="Times New Roman" w:cs="Times New Roman"/>
          <w:color w:val="222222"/>
          <w:sz w:val="24"/>
          <w:szCs w:val="24"/>
          <w:shd w:val="clear" w:color="auto" w:fill="FFFFFF"/>
        </w:rPr>
        <w:footnoteReference w:id="4"/>
      </w:r>
      <w:r w:rsidR="001158D2">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 xml:space="preserve">On the other </w:t>
      </w:r>
      <w:bookmarkStart w:id="3" w:name="_GoBack"/>
      <w:bookmarkEnd w:id="3"/>
      <w:r w:rsidR="004244EC">
        <w:rPr>
          <w:rFonts w:ascii="Times New Roman" w:hAnsi="Times New Roman" w:cs="Times New Roman"/>
          <w:color w:val="222222"/>
          <w:sz w:val="24"/>
          <w:szCs w:val="24"/>
          <w:shd w:val="clear" w:color="auto" w:fill="FFFFFF"/>
        </w:rPr>
        <w:t>hand,</w:t>
      </w:r>
      <w:r w:rsidR="00F036C9">
        <w:rPr>
          <w:rFonts w:ascii="Times New Roman" w:hAnsi="Times New Roman" w:cs="Times New Roman"/>
          <w:color w:val="222222"/>
          <w:sz w:val="24"/>
          <w:szCs w:val="24"/>
          <w:shd w:val="clear" w:color="auto" w:fill="FFFFFF"/>
        </w:rPr>
        <w:t xml:space="preserve"> t</w:t>
      </w:r>
      <w:r w:rsidR="001158D2">
        <w:rPr>
          <w:rFonts w:ascii="Times New Roman" w:hAnsi="Times New Roman" w:cs="Times New Roman"/>
          <w:color w:val="222222"/>
          <w:sz w:val="24"/>
          <w:szCs w:val="24"/>
          <w:shd w:val="clear" w:color="auto" w:fill="FFFFFF"/>
        </w:rPr>
        <w:t>he housing bubble</w:t>
      </w:r>
      <w:r w:rsidR="00150E9E">
        <w:rPr>
          <w:rFonts w:ascii="Times New Roman" w:hAnsi="Times New Roman" w:cs="Times New Roman"/>
          <w:color w:val="222222"/>
          <w:sz w:val="24"/>
          <w:szCs w:val="24"/>
          <w:shd w:val="clear" w:color="auto" w:fill="FFFFFF"/>
        </w:rPr>
        <w:t>, which saw an unprecedented rise in prices of real estate,</w:t>
      </w:r>
      <w:r w:rsidR="001158D2">
        <w:rPr>
          <w:rFonts w:ascii="Times New Roman" w:hAnsi="Times New Roman" w:cs="Times New Roman"/>
          <w:color w:val="222222"/>
          <w:sz w:val="24"/>
          <w:szCs w:val="24"/>
          <w:shd w:val="clear" w:color="auto" w:fill="FFFFFF"/>
        </w:rPr>
        <w:t xml:space="preserve"> was </w:t>
      </w:r>
      <w:r w:rsidR="002C6908">
        <w:rPr>
          <w:rFonts w:ascii="Times New Roman" w:hAnsi="Times New Roman" w:cs="Times New Roman"/>
          <w:color w:val="222222"/>
          <w:sz w:val="24"/>
          <w:szCs w:val="24"/>
          <w:shd w:val="clear" w:color="auto" w:fill="FFFFFF"/>
        </w:rPr>
        <w:t>caused</w:t>
      </w:r>
      <w:r w:rsidR="001158D2">
        <w:rPr>
          <w:rFonts w:ascii="Times New Roman" w:hAnsi="Times New Roman" w:cs="Times New Roman"/>
          <w:color w:val="222222"/>
          <w:sz w:val="24"/>
          <w:szCs w:val="24"/>
          <w:shd w:val="clear" w:color="auto" w:fill="FFFFFF"/>
        </w:rPr>
        <w:t xml:space="preserve"> by the </w:t>
      </w:r>
      <w:r w:rsidR="002C6908">
        <w:rPr>
          <w:rFonts w:ascii="Times New Roman" w:hAnsi="Times New Roman" w:cs="Times New Roman"/>
          <w:color w:val="222222"/>
          <w:sz w:val="24"/>
          <w:szCs w:val="24"/>
          <w:shd w:val="clear" w:color="auto" w:fill="FFFFFF"/>
        </w:rPr>
        <w:t>unregulated betting through Mortgage backed security; loose monetary policy; loosely regulated housing and financial sector. Like the 17</w:t>
      </w:r>
      <w:r w:rsidR="002C6908" w:rsidRPr="002C6908">
        <w:rPr>
          <w:rFonts w:ascii="Times New Roman" w:hAnsi="Times New Roman" w:cs="Times New Roman"/>
          <w:color w:val="222222"/>
          <w:sz w:val="24"/>
          <w:szCs w:val="24"/>
          <w:shd w:val="clear" w:color="auto" w:fill="FFFFFF"/>
          <w:vertAlign w:val="superscript"/>
        </w:rPr>
        <w:t>th</w:t>
      </w:r>
      <w:r w:rsidR="002C6908">
        <w:rPr>
          <w:rFonts w:ascii="Times New Roman" w:hAnsi="Times New Roman" w:cs="Times New Roman"/>
          <w:color w:val="222222"/>
          <w:sz w:val="24"/>
          <w:szCs w:val="24"/>
          <w:shd w:val="clear" w:color="auto" w:fill="FFFFFF"/>
        </w:rPr>
        <w:t xml:space="preserve"> century </w:t>
      </w:r>
      <w:r w:rsidR="008810BA">
        <w:rPr>
          <w:rFonts w:ascii="Times New Roman" w:hAnsi="Times New Roman" w:cs="Times New Roman"/>
          <w:color w:val="222222"/>
          <w:sz w:val="24"/>
          <w:szCs w:val="24"/>
          <w:shd w:val="clear" w:color="auto" w:fill="FFFFFF"/>
        </w:rPr>
        <w:t>tulip bubble</w:t>
      </w:r>
      <w:r w:rsidR="002C6908">
        <w:rPr>
          <w:rFonts w:ascii="Times New Roman" w:hAnsi="Times New Roman" w:cs="Times New Roman"/>
          <w:color w:val="222222"/>
          <w:sz w:val="24"/>
          <w:szCs w:val="24"/>
          <w:shd w:val="clear" w:color="auto" w:fill="FFFFFF"/>
        </w:rPr>
        <w:t xml:space="preserve"> what lied in the heart of the</w:t>
      </w:r>
      <w:r w:rsidR="00F036C9">
        <w:rPr>
          <w:rFonts w:ascii="Times New Roman" w:hAnsi="Times New Roman" w:cs="Times New Roman"/>
          <w:color w:val="222222"/>
          <w:sz w:val="24"/>
          <w:szCs w:val="24"/>
          <w:shd w:val="clear" w:color="auto" w:fill="FFFFFF"/>
        </w:rPr>
        <w:t xml:space="preserve"> recent </w:t>
      </w:r>
      <w:r w:rsidR="008810BA">
        <w:rPr>
          <w:rFonts w:ascii="Times New Roman" w:hAnsi="Times New Roman" w:cs="Times New Roman"/>
          <w:color w:val="222222"/>
          <w:sz w:val="24"/>
          <w:szCs w:val="24"/>
          <w:shd w:val="clear" w:color="auto" w:fill="FFFFFF"/>
        </w:rPr>
        <w:t>housing bubble</w:t>
      </w:r>
      <w:r w:rsidR="002C6908">
        <w:rPr>
          <w:rFonts w:ascii="Times New Roman" w:hAnsi="Times New Roman" w:cs="Times New Roman"/>
          <w:color w:val="222222"/>
          <w:sz w:val="24"/>
          <w:szCs w:val="24"/>
          <w:shd w:val="clear" w:color="auto" w:fill="FFFFFF"/>
        </w:rPr>
        <w:t xml:space="preserve"> was</w:t>
      </w:r>
      <w:r w:rsidR="00187E3C">
        <w:rPr>
          <w:rFonts w:ascii="Times New Roman" w:hAnsi="Times New Roman" w:cs="Times New Roman"/>
          <w:color w:val="222222"/>
          <w:sz w:val="24"/>
          <w:szCs w:val="24"/>
          <w:shd w:val="clear" w:color="auto" w:fill="FFFFFF"/>
        </w:rPr>
        <w:t xml:space="preserve"> also</w:t>
      </w:r>
      <w:r w:rsidR="002C6908">
        <w:rPr>
          <w:rFonts w:ascii="Times New Roman" w:hAnsi="Times New Roman" w:cs="Times New Roman"/>
          <w:color w:val="222222"/>
          <w:sz w:val="24"/>
          <w:szCs w:val="24"/>
          <w:shd w:val="clear" w:color="auto" w:fill="FFFFFF"/>
        </w:rPr>
        <w:t xml:space="preserve"> an unregulated financial market which promoted the risk taking behaviour</w:t>
      </w:r>
      <w:r w:rsidR="00EC50F1">
        <w:rPr>
          <w:rFonts w:ascii="Times New Roman" w:hAnsi="Times New Roman" w:cs="Times New Roman"/>
          <w:color w:val="222222"/>
          <w:sz w:val="24"/>
          <w:szCs w:val="24"/>
          <w:shd w:val="clear" w:color="auto" w:fill="FFFFFF"/>
        </w:rPr>
        <w:t xml:space="preserve"> of the investo</w:t>
      </w:r>
      <w:r w:rsidR="00F036C9">
        <w:rPr>
          <w:rFonts w:ascii="Times New Roman" w:hAnsi="Times New Roman" w:cs="Times New Roman"/>
          <w:color w:val="222222"/>
          <w:sz w:val="24"/>
          <w:szCs w:val="24"/>
          <w:shd w:val="clear" w:color="auto" w:fill="FFFFFF"/>
        </w:rPr>
        <w:t>rs without strong fundamentals.</w:t>
      </w:r>
    </w:p>
    <w:p w14:paraId="120AEF3D" w14:textId="3E99604E" w:rsidR="00EC50F1" w:rsidRDefault="00C902F7"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Crisis</w:t>
      </w:r>
      <w:r w:rsidR="00787D93">
        <w:rPr>
          <w:rFonts w:ascii="Times New Roman" w:hAnsi="Times New Roman" w:cs="Times New Roman"/>
          <w:color w:val="222222"/>
          <w:sz w:val="24"/>
          <w:szCs w:val="24"/>
          <w:shd w:val="clear" w:color="auto" w:fill="FFFFFF"/>
        </w:rPr>
        <w:t>, in form of various events</w:t>
      </w:r>
      <w:r>
        <w:rPr>
          <w:rFonts w:ascii="Times New Roman" w:hAnsi="Times New Roman" w:cs="Times New Roman"/>
          <w:color w:val="222222"/>
          <w:sz w:val="24"/>
          <w:szCs w:val="24"/>
          <w:shd w:val="clear" w:color="auto" w:fill="FFFFFF"/>
        </w:rPr>
        <w:t xml:space="preserve"> are </w:t>
      </w:r>
      <w:r w:rsidR="00F036C9">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 xml:space="preserve"> part of </w:t>
      </w:r>
      <w:r w:rsidR="000C2BA8">
        <w:rPr>
          <w:rFonts w:ascii="Times New Roman" w:hAnsi="Times New Roman" w:cs="Times New Roman"/>
          <w:color w:val="222222"/>
          <w:sz w:val="24"/>
          <w:szCs w:val="24"/>
          <w:shd w:val="clear" w:color="auto" w:fill="FFFFFF"/>
        </w:rPr>
        <w:t>every</w:t>
      </w:r>
      <w:r>
        <w:rPr>
          <w:rFonts w:ascii="Times New Roman" w:hAnsi="Times New Roman" w:cs="Times New Roman"/>
          <w:color w:val="222222"/>
          <w:sz w:val="24"/>
          <w:szCs w:val="24"/>
          <w:shd w:val="clear" w:color="auto" w:fill="FFFFFF"/>
        </w:rPr>
        <w:t xml:space="preserve"> economy</w:t>
      </w:r>
      <w:r w:rsidR="00A36CBD">
        <w:rPr>
          <w:rFonts w:ascii="Times New Roman" w:hAnsi="Times New Roman" w:cs="Times New Roman"/>
          <w:color w:val="222222"/>
          <w:sz w:val="24"/>
          <w:szCs w:val="24"/>
          <w:shd w:val="clear" w:color="auto" w:fill="FFFFFF"/>
        </w:rPr>
        <w:t>. It is</w:t>
      </w:r>
      <w:r>
        <w:rPr>
          <w:rFonts w:ascii="Times New Roman" w:hAnsi="Times New Roman" w:cs="Times New Roman"/>
          <w:color w:val="222222"/>
          <w:sz w:val="24"/>
          <w:szCs w:val="24"/>
          <w:shd w:val="clear" w:color="auto" w:fill="FFFFFF"/>
        </w:rPr>
        <w:t xml:space="preserve"> </w:t>
      </w:r>
      <w:r w:rsidR="00EC50F1">
        <w:rPr>
          <w:rFonts w:ascii="Times New Roman" w:hAnsi="Times New Roman" w:cs="Times New Roman"/>
          <w:color w:val="222222"/>
          <w:sz w:val="24"/>
          <w:szCs w:val="24"/>
          <w:shd w:val="clear" w:color="auto" w:fill="FFFFFF"/>
        </w:rPr>
        <w:t>also the</w:t>
      </w:r>
      <w:r>
        <w:rPr>
          <w:rFonts w:ascii="Times New Roman" w:hAnsi="Times New Roman" w:cs="Times New Roman"/>
          <w:color w:val="222222"/>
          <w:sz w:val="24"/>
          <w:szCs w:val="24"/>
          <w:shd w:val="clear" w:color="auto" w:fill="FFFFFF"/>
        </w:rPr>
        <w:t xml:space="preserve"> proof of its </w:t>
      </w:r>
      <w:r w:rsidR="002907DE">
        <w:rPr>
          <w:rFonts w:ascii="Times New Roman" w:hAnsi="Times New Roman" w:cs="Times New Roman"/>
          <w:color w:val="222222"/>
          <w:sz w:val="24"/>
          <w:szCs w:val="24"/>
          <w:shd w:val="clear" w:color="auto" w:fill="FFFFFF"/>
        </w:rPr>
        <w:t>dynamic nature and need for</w:t>
      </w:r>
      <w:r w:rsidR="0040406F">
        <w:rPr>
          <w:rFonts w:ascii="Times New Roman" w:hAnsi="Times New Roman" w:cs="Times New Roman"/>
          <w:color w:val="222222"/>
          <w:sz w:val="24"/>
          <w:szCs w:val="24"/>
          <w:shd w:val="clear" w:color="auto" w:fill="FFFFFF"/>
        </w:rPr>
        <w:t xml:space="preserve"> </w:t>
      </w:r>
      <w:r w:rsidR="002907DE">
        <w:rPr>
          <w:rFonts w:ascii="Times New Roman" w:hAnsi="Times New Roman" w:cs="Times New Roman"/>
          <w:color w:val="222222"/>
          <w:sz w:val="24"/>
          <w:szCs w:val="24"/>
          <w:shd w:val="clear" w:color="auto" w:fill="FFFFFF"/>
        </w:rPr>
        <w:t>actors</w:t>
      </w:r>
      <w:r w:rsidR="005A5A9F">
        <w:rPr>
          <w:rFonts w:ascii="Times New Roman" w:hAnsi="Times New Roman" w:cs="Times New Roman"/>
          <w:color w:val="222222"/>
          <w:sz w:val="24"/>
          <w:szCs w:val="24"/>
          <w:shd w:val="clear" w:color="auto" w:fill="FFFFFF"/>
        </w:rPr>
        <w:t xml:space="preserve"> in an economy</w:t>
      </w:r>
      <w:r w:rsidR="002907DE">
        <w:rPr>
          <w:rFonts w:ascii="Times New Roman" w:hAnsi="Times New Roman" w:cs="Times New Roman"/>
          <w:color w:val="222222"/>
          <w:sz w:val="24"/>
          <w:szCs w:val="24"/>
          <w:shd w:val="clear" w:color="auto" w:fill="FFFFFF"/>
        </w:rPr>
        <w:t xml:space="preserve"> to continuously </w:t>
      </w:r>
      <w:r w:rsidR="00FA4A6F">
        <w:rPr>
          <w:rFonts w:ascii="Times New Roman" w:hAnsi="Times New Roman" w:cs="Times New Roman"/>
          <w:color w:val="222222"/>
          <w:sz w:val="24"/>
          <w:szCs w:val="24"/>
          <w:shd w:val="clear" w:color="auto" w:fill="FFFFFF"/>
        </w:rPr>
        <w:t>rea</w:t>
      </w:r>
      <w:r w:rsidR="002907DE">
        <w:rPr>
          <w:rFonts w:ascii="Times New Roman" w:hAnsi="Times New Roman" w:cs="Times New Roman"/>
          <w:color w:val="222222"/>
          <w:sz w:val="24"/>
          <w:szCs w:val="24"/>
          <w:shd w:val="clear" w:color="auto" w:fill="FFFFFF"/>
        </w:rPr>
        <w:t>ct to the</w:t>
      </w:r>
      <w:r w:rsidR="00F036C9">
        <w:rPr>
          <w:rFonts w:ascii="Times New Roman" w:hAnsi="Times New Roman" w:cs="Times New Roman"/>
          <w:color w:val="222222"/>
          <w:sz w:val="24"/>
          <w:szCs w:val="24"/>
          <w:shd w:val="clear" w:color="auto" w:fill="FFFFFF"/>
        </w:rPr>
        <w:t>se</w:t>
      </w:r>
      <w:r w:rsidR="002907DE">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events.</w:t>
      </w:r>
      <w:r w:rsidR="003065BC">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 xml:space="preserve">One such actor or institution that constantly keeps a check on the economy </w:t>
      </w:r>
      <w:r w:rsidR="00EC50F1">
        <w:rPr>
          <w:rFonts w:ascii="Times New Roman" w:hAnsi="Times New Roman" w:cs="Times New Roman"/>
          <w:color w:val="222222"/>
          <w:sz w:val="24"/>
          <w:szCs w:val="24"/>
          <w:shd w:val="clear" w:color="auto" w:fill="FFFFFF"/>
        </w:rPr>
        <w:t>and influences the financial market is the</w:t>
      </w:r>
      <w:r w:rsidR="005A5A9F">
        <w:rPr>
          <w:rFonts w:ascii="Times New Roman" w:hAnsi="Times New Roman" w:cs="Times New Roman"/>
          <w:color w:val="222222"/>
          <w:sz w:val="24"/>
          <w:szCs w:val="24"/>
          <w:shd w:val="clear" w:color="auto" w:fill="FFFFFF"/>
        </w:rPr>
        <w:t xml:space="preserve"> Central Bank of the Economy.</w:t>
      </w:r>
    </w:p>
    <w:p w14:paraId="4888A11F" w14:textId="16481A3E" w:rsidR="008D1A24" w:rsidRDefault="00E519A5"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In United States</w:t>
      </w:r>
      <w:r w:rsidR="00F036C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Federal Reserve’s System</w:t>
      </w:r>
      <w:r w:rsidR="00F036C9">
        <w:rPr>
          <w:rFonts w:ascii="Times New Roman" w:hAnsi="Times New Roman" w:cs="Times New Roman"/>
          <w:color w:val="222222"/>
          <w:sz w:val="24"/>
          <w:szCs w:val="24"/>
          <w:shd w:val="clear" w:color="auto" w:fill="FFFFFF"/>
        </w:rPr>
        <w:t xml:space="preserve"> was</w:t>
      </w:r>
      <w:r>
        <w:rPr>
          <w:rFonts w:ascii="Times New Roman" w:hAnsi="Times New Roman" w:cs="Times New Roman"/>
          <w:color w:val="222222"/>
          <w:sz w:val="24"/>
          <w:szCs w:val="24"/>
          <w:shd w:val="clear" w:color="auto" w:fill="FFFFFF"/>
        </w:rPr>
        <w:t xml:space="preserve"> established</w:t>
      </w:r>
      <w:r w:rsidR="00F036C9">
        <w:rPr>
          <w:rFonts w:ascii="Times New Roman" w:hAnsi="Times New Roman" w:cs="Times New Roman"/>
          <w:color w:val="222222"/>
          <w:sz w:val="24"/>
          <w:szCs w:val="24"/>
          <w:shd w:val="clear" w:color="auto" w:fill="FFFFFF"/>
        </w:rPr>
        <w:t xml:space="preserve"> in</w:t>
      </w:r>
      <w:r>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913 </w:t>
      </w:r>
      <w:r w:rsidR="008D1A24">
        <w:rPr>
          <w:rFonts w:ascii="Times New Roman" w:hAnsi="Times New Roman" w:cs="Times New Roman"/>
          <w:color w:val="222222"/>
          <w:sz w:val="24"/>
          <w:szCs w:val="24"/>
          <w:shd w:val="clear" w:color="auto" w:fill="FFFFFF"/>
        </w:rPr>
        <w:t>with the enactment of the</w:t>
      </w:r>
      <w:r w:rsidR="00F036C9">
        <w:rPr>
          <w:rFonts w:ascii="Times New Roman" w:hAnsi="Times New Roman" w:cs="Times New Roman"/>
          <w:color w:val="222222"/>
          <w:sz w:val="24"/>
          <w:szCs w:val="24"/>
          <w:shd w:val="clear" w:color="auto" w:fill="FFFFFF"/>
        </w:rPr>
        <w:t xml:space="preserve"> Federal Reserve’s Act by the</w:t>
      </w:r>
      <w:r w:rsidR="008D1A24">
        <w:rPr>
          <w:rFonts w:ascii="Times New Roman" w:hAnsi="Times New Roman" w:cs="Times New Roman"/>
          <w:color w:val="222222"/>
          <w:sz w:val="24"/>
          <w:szCs w:val="24"/>
          <w:shd w:val="clear" w:color="auto" w:fill="FFFFFF"/>
        </w:rPr>
        <w:t xml:space="preserve"> Congress. The five general functions performed by the </w:t>
      </w:r>
      <w:r w:rsidR="00485A0F">
        <w:rPr>
          <w:rFonts w:ascii="Times New Roman" w:hAnsi="Times New Roman" w:cs="Times New Roman"/>
          <w:color w:val="222222"/>
          <w:sz w:val="24"/>
          <w:szCs w:val="24"/>
          <w:shd w:val="clear" w:color="auto" w:fill="FFFFFF"/>
        </w:rPr>
        <w:t>federal reserves</w:t>
      </w:r>
      <w:r w:rsidR="008D1A24">
        <w:rPr>
          <w:rFonts w:ascii="Times New Roman" w:hAnsi="Times New Roman" w:cs="Times New Roman"/>
          <w:color w:val="222222"/>
          <w:sz w:val="24"/>
          <w:szCs w:val="24"/>
          <w:shd w:val="clear" w:color="auto" w:fill="FFFFFF"/>
        </w:rPr>
        <w:t xml:space="preserve"> for effective operations of the US economy are:</w:t>
      </w:r>
    </w:p>
    <w:p w14:paraId="3C99F150" w14:textId="77777777" w:rsidR="00E25497"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Conducting</w:t>
      </w:r>
      <w:r w:rsidRPr="008D1A24">
        <w:rPr>
          <w:rFonts w:ascii="Times New Roman" w:hAnsi="Times New Roman" w:cs="Times New Roman"/>
          <w:color w:val="222222"/>
          <w:sz w:val="24"/>
          <w:szCs w:val="24"/>
          <w:shd w:val="clear" w:color="auto" w:fill="FFFFFF"/>
        </w:rPr>
        <w:t xml:space="preserve"> the nation’s monetary policy</w:t>
      </w:r>
    </w:p>
    <w:p w14:paraId="78CB55BD"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stability of the financial system</w:t>
      </w:r>
    </w:p>
    <w:p w14:paraId="2BA51F0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safety and soundness of individual financial institutions and monitors their impact on the financial system as a whole</w:t>
      </w:r>
      <w:r>
        <w:rPr>
          <w:rFonts w:ascii="Times New Roman" w:hAnsi="Times New Roman" w:cs="Times New Roman"/>
          <w:color w:val="222222"/>
          <w:sz w:val="24"/>
          <w:szCs w:val="24"/>
          <w:shd w:val="clear" w:color="auto" w:fill="FFFFFF"/>
        </w:rPr>
        <w:t>.</w:t>
      </w:r>
    </w:p>
    <w:p w14:paraId="78A45AFB"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Fostering</w:t>
      </w:r>
      <w:r w:rsidRPr="008D1A24">
        <w:rPr>
          <w:rFonts w:ascii="Times New Roman" w:hAnsi="Times New Roman" w:cs="Times New Roman"/>
          <w:color w:val="222222"/>
          <w:sz w:val="24"/>
          <w:szCs w:val="24"/>
          <w:shd w:val="clear" w:color="auto" w:fill="FFFFFF"/>
        </w:rPr>
        <w:t xml:space="preserve"> payment and settlement system safety and efficiency</w:t>
      </w:r>
    </w:p>
    <w:p w14:paraId="544350A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consumer protection and community development</w:t>
      </w:r>
    </w:p>
    <w:p w14:paraId="3AE10B57" w14:textId="75DC6B95" w:rsidR="003321F3" w:rsidRPr="003321F3" w:rsidRDefault="00715F6E" w:rsidP="005868E2">
      <w:pPr>
        <w:pStyle w:val="CommentText"/>
        <w:jc w:val="both"/>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xml:space="preserve">Like the </w:t>
      </w:r>
      <w:r w:rsidR="005868E2" w:rsidRPr="005868E2">
        <w:rPr>
          <w:rFonts w:ascii="Times New Roman" w:hAnsi="Times New Roman" w:cs="Times New Roman"/>
          <w:color w:val="222222"/>
          <w:sz w:val="24"/>
          <w:szCs w:val="24"/>
          <w:shd w:val="clear" w:color="auto" w:fill="FFFFFF"/>
        </w:rPr>
        <w:t>banking panics of 1930s</w:t>
      </w:r>
      <w:r>
        <w:rPr>
          <w:rFonts w:ascii="Times New Roman" w:hAnsi="Times New Roman" w:cs="Times New Roman"/>
          <w:color w:val="222222"/>
          <w:sz w:val="24"/>
          <w:szCs w:val="24"/>
          <w:shd w:val="clear" w:color="auto" w:fill="FFFFFF"/>
        </w:rPr>
        <w:t>, t</w:t>
      </w:r>
      <w:r w:rsidR="008D1A24">
        <w:rPr>
          <w:rFonts w:ascii="Times New Roman" w:hAnsi="Times New Roman" w:cs="Times New Roman"/>
          <w:color w:val="222222"/>
          <w:sz w:val="24"/>
          <w:szCs w:val="24"/>
          <w:shd w:val="clear" w:color="auto" w:fill="FFFFFF"/>
        </w:rPr>
        <w:t xml:space="preserve">he </w:t>
      </w:r>
      <w:r w:rsidR="005868E2" w:rsidRPr="005868E2">
        <w:rPr>
          <w:rFonts w:ascii="Times New Roman" w:hAnsi="Times New Roman" w:cs="Times New Roman"/>
          <w:color w:val="222222"/>
          <w:sz w:val="24"/>
          <w:szCs w:val="24"/>
          <w:shd w:val="clear" w:color="auto" w:fill="FFFFFF"/>
        </w:rPr>
        <w:t>financial crisis of 2007-08</w:t>
      </w:r>
      <w:r w:rsidR="008D1A2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attributed to</w:t>
      </w:r>
      <w:r w:rsidR="005868E2">
        <w:rPr>
          <w:rFonts w:ascii="Times New Roman" w:hAnsi="Times New Roman" w:cs="Times New Roman"/>
          <w:color w:val="222222"/>
          <w:sz w:val="24"/>
          <w:szCs w:val="24"/>
          <w:shd w:val="clear" w:color="auto" w:fill="FFFFFF"/>
        </w:rPr>
        <w:t xml:space="preserve"> also</w:t>
      </w:r>
      <w:r>
        <w:rPr>
          <w:rFonts w:ascii="Times New Roman" w:hAnsi="Times New Roman" w:cs="Times New Roman"/>
          <w:color w:val="222222"/>
          <w:sz w:val="24"/>
          <w:szCs w:val="24"/>
          <w:shd w:val="clear" w:color="auto" w:fill="FFFFFF"/>
        </w:rPr>
        <w:t xml:space="preserve"> the FED by many.  </w:t>
      </w:r>
      <w:r w:rsidR="00EC50F1">
        <w:rPr>
          <w:rFonts w:ascii="Times New Roman" w:hAnsi="Times New Roman" w:cs="Times New Roman"/>
          <w:color w:val="222222"/>
          <w:sz w:val="24"/>
          <w:szCs w:val="24"/>
          <w:shd w:val="clear" w:color="auto" w:fill="FFFFFF"/>
        </w:rPr>
        <w:t>In words of J. B. Taylor</w:t>
      </w:r>
      <w:r>
        <w:rPr>
          <w:rFonts w:ascii="Times New Roman" w:hAnsi="Times New Roman" w:cs="Times New Roman"/>
          <w:color w:val="222222"/>
          <w:sz w:val="24"/>
          <w:szCs w:val="24"/>
          <w:shd w:val="clear" w:color="auto" w:fill="FFFFFF"/>
        </w:rPr>
        <w:t xml:space="preserve"> (2009)</w:t>
      </w:r>
      <w:r w:rsidR="00EC50F1">
        <w:rPr>
          <w:rFonts w:ascii="Times New Roman" w:hAnsi="Times New Roman" w:cs="Times New Roman"/>
          <w:color w:val="222222"/>
          <w:sz w:val="24"/>
          <w:szCs w:val="24"/>
          <w:shd w:val="clear" w:color="auto" w:fill="FFFFFF"/>
        </w:rPr>
        <w:t xml:space="preserve"> “</w:t>
      </w:r>
      <w:r w:rsidR="00EC50F1" w:rsidRPr="00E25497">
        <w:rPr>
          <w:rFonts w:ascii="Times New Roman" w:hAnsi="Times New Roman" w:cs="Times New Roman"/>
          <w:color w:val="222222"/>
          <w:sz w:val="24"/>
          <w:szCs w:val="24"/>
          <w:shd w:val="clear" w:color="auto" w:fill="FFFFFF"/>
        </w:rPr>
        <w:t xml:space="preserve">Financial crisis is caused by </w:t>
      </w:r>
      <w:r w:rsidR="005868E2">
        <w:rPr>
          <w:rFonts w:ascii="Times New Roman" w:hAnsi="Times New Roman" w:cs="Times New Roman"/>
          <w:color w:val="222222"/>
          <w:sz w:val="24"/>
          <w:szCs w:val="24"/>
          <w:shd w:val="clear" w:color="auto" w:fill="FFFFFF"/>
        </w:rPr>
        <w:t>Excesses-</w:t>
      </w:r>
      <w:r w:rsidR="00EC50F1" w:rsidRPr="00E25497">
        <w:rPr>
          <w:rFonts w:ascii="Times New Roman" w:hAnsi="Times New Roman" w:cs="Times New Roman"/>
          <w:color w:val="222222"/>
          <w:sz w:val="24"/>
          <w:szCs w:val="24"/>
          <w:shd w:val="clear" w:color="auto" w:fill="FFFFFF"/>
        </w:rPr>
        <w:t>frequently monetary excesses.</w:t>
      </w:r>
      <w:r w:rsidR="00EC50F1">
        <w:rPr>
          <w:rFonts w:ascii="Times New Roman" w:hAnsi="Times New Roman" w:cs="Times New Roman"/>
          <w:color w:val="222222"/>
          <w:sz w:val="24"/>
          <w:szCs w:val="24"/>
          <w:shd w:val="clear" w:color="auto" w:fill="FFFFFF"/>
        </w:rPr>
        <w:t>”</w:t>
      </w:r>
      <w:r w:rsidR="00C10F9A">
        <w:rPr>
          <w:rStyle w:val="FootnoteReference"/>
          <w:rFonts w:ascii="Times New Roman" w:hAnsi="Times New Roman" w:cs="Times New Roman"/>
          <w:color w:val="222222"/>
          <w:sz w:val="24"/>
          <w:szCs w:val="24"/>
          <w:shd w:val="clear" w:color="auto" w:fill="FFFFFF"/>
        </w:rPr>
        <w:footnoteReference w:id="5"/>
      </w:r>
      <w:r w:rsidR="002233A8">
        <w:rPr>
          <w:rFonts w:ascii="Times New Roman" w:hAnsi="Times New Roman" w:cs="Times New Roman"/>
          <w:color w:val="222222"/>
          <w:sz w:val="24"/>
          <w:szCs w:val="24"/>
          <w:shd w:val="clear" w:color="auto" w:fill="FFFFFF"/>
          <w:vertAlign w:val="superscript"/>
        </w:rPr>
        <w:t xml:space="preserve"> </w:t>
      </w:r>
      <w:r w:rsidR="002233A8">
        <w:rPr>
          <w:rFonts w:ascii="Times New Roman" w:hAnsi="Times New Roman" w:cs="Times New Roman"/>
          <w:color w:val="222222"/>
          <w:sz w:val="24"/>
          <w:szCs w:val="24"/>
          <w:shd w:val="clear" w:color="auto" w:fill="FFFFFF"/>
        </w:rPr>
        <w:t>and FED is mandated to conduct the monetary policy.</w:t>
      </w:r>
      <w:r w:rsidR="00D67804">
        <w:rPr>
          <w:rFonts w:ascii="Times New Roman" w:hAnsi="Times New Roman" w:cs="Times New Roman"/>
          <w:color w:val="222222"/>
          <w:sz w:val="24"/>
          <w:szCs w:val="24"/>
          <w:shd w:val="clear" w:color="auto" w:fill="FFFFFF"/>
        </w:rPr>
        <w:t xml:space="preserve"> It is clear from the </w:t>
      </w:r>
      <w:r w:rsidR="00271620">
        <w:rPr>
          <w:rFonts w:ascii="Times New Roman" w:hAnsi="Times New Roman" w:cs="Times New Roman"/>
          <w:color w:val="222222"/>
          <w:sz w:val="24"/>
          <w:szCs w:val="24"/>
          <w:shd w:val="clear" w:color="auto" w:fill="FFFFFF"/>
        </w:rPr>
        <w:t>f</w:t>
      </w:r>
      <w:r w:rsidR="00D67804">
        <w:rPr>
          <w:rFonts w:ascii="Times New Roman" w:hAnsi="Times New Roman" w:cs="Times New Roman"/>
          <w:color w:val="222222"/>
          <w:sz w:val="24"/>
          <w:szCs w:val="24"/>
          <w:shd w:val="clear" w:color="auto" w:fill="FFFFFF"/>
        </w:rPr>
        <w:t>inancial crisis of 200</w:t>
      </w:r>
      <w:r w:rsidR="005868E2">
        <w:rPr>
          <w:rFonts w:ascii="Times New Roman" w:hAnsi="Times New Roman" w:cs="Times New Roman"/>
          <w:color w:val="222222"/>
          <w:sz w:val="24"/>
          <w:szCs w:val="24"/>
          <w:shd w:val="clear" w:color="auto" w:fill="FFFFFF"/>
        </w:rPr>
        <w:t>7-08</w:t>
      </w:r>
      <w:r w:rsidR="00D67804">
        <w:rPr>
          <w:rFonts w:ascii="Times New Roman" w:hAnsi="Times New Roman" w:cs="Times New Roman"/>
          <w:color w:val="222222"/>
          <w:sz w:val="24"/>
          <w:szCs w:val="24"/>
          <w:shd w:val="clear" w:color="auto" w:fill="FFFFFF"/>
        </w:rPr>
        <w:t xml:space="preserve"> that the FED failed</w:t>
      </w:r>
      <w:r w:rsidR="00271620">
        <w:rPr>
          <w:rFonts w:ascii="Times New Roman" w:hAnsi="Times New Roman" w:cs="Times New Roman"/>
          <w:color w:val="222222"/>
          <w:sz w:val="24"/>
          <w:szCs w:val="24"/>
          <w:shd w:val="clear" w:color="auto" w:fill="FFFFFF"/>
        </w:rPr>
        <w:t xml:space="preserve"> in two of its functions. </w:t>
      </w:r>
      <w:r w:rsidR="005868E2" w:rsidRPr="005868E2">
        <w:rPr>
          <w:rFonts w:ascii="Times New Roman" w:hAnsi="Times New Roman" w:cs="Times New Roman"/>
          <w:color w:val="222222"/>
          <w:sz w:val="24"/>
          <w:szCs w:val="24"/>
          <w:shd w:val="clear" w:color="auto" w:fill="FFFFFF"/>
        </w:rPr>
        <w:t>First, it failed</w:t>
      </w:r>
      <w:r w:rsidR="005868E2">
        <w:rPr>
          <w:rStyle w:val="CommentReference"/>
        </w:rPr>
        <w:t xml:space="preserve"> </w:t>
      </w:r>
      <w:r w:rsidR="00D67804">
        <w:rPr>
          <w:rFonts w:ascii="Times New Roman" w:hAnsi="Times New Roman" w:cs="Times New Roman"/>
          <w:color w:val="222222"/>
          <w:sz w:val="24"/>
          <w:szCs w:val="24"/>
          <w:shd w:val="clear" w:color="auto" w:fill="FFFFFF"/>
        </w:rPr>
        <w:t>to promot</w:t>
      </w:r>
      <w:r w:rsidR="005868E2">
        <w:rPr>
          <w:rFonts w:ascii="Times New Roman" w:hAnsi="Times New Roman" w:cs="Times New Roman"/>
          <w:color w:val="222222"/>
          <w:sz w:val="24"/>
          <w:szCs w:val="24"/>
          <w:shd w:val="clear" w:color="auto" w:fill="FFFFFF"/>
        </w:rPr>
        <w:t>e the financial stability. Second,</w:t>
      </w:r>
      <w:r w:rsidR="00271620">
        <w:rPr>
          <w:rFonts w:ascii="Times New Roman" w:hAnsi="Times New Roman" w:cs="Times New Roman"/>
          <w:color w:val="222222"/>
          <w:sz w:val="24"/>
          <w:szCs w:val="24"/>
          <w:shd w:val="clear" w:color="auto" w:fill="FFFFFF"/>
        </w:rPr>
        <w:t xml:space="preserve"> it failed to ensure</w:t>
      </w:r>
      <w:r w:rsidR="00D67804">
        <w:rPr>
          <w:rFonts w:ascii="Times New Roman" w:hAnsi="Times New Roman" w:cs="Times New Roman"/>
          <w:color w:val="222222"/>
          <w:sz w:val="24"/>
          <w:szCs w:val="24"/>
          <w:shd w:val="clear" w:color="auto" w:fill="FFFFFF"/>
        </w:rPr>
        <w:t xml:space="preserve"> the soundness of financial institution. </w:t>
      </w:r>
      <w:r w:rsidR="007F47D7" w:rsidRPr="007F47D7">
        <w:rPr>
          <w:rFonts w:ascii="Times New Roman" w:hAnsi="Times New Roman" w:cs="Times New Roman"/>
          <w:color w:val="222222"/>
          <w:sz w:val="24"/>
          <w:szCs w:val="24"/>
          <w:shd w:val="clear" w:color="auto" w:fill="FFFFFF"/>
        </w:rPr>
        <w:t xml:space="preserve">With the FED mandated to conduct the monetary policy of the US </w:t>
      </w:r>
      <w:r w:rsidR="007F47D7">
        <w:rPr>
          <w:rFonts w:ascii="Times New Roman" w:hAnsi="Times New Roman" w:cs="Times New Roman"/>
          <w:color w:val="222222"/>
          <w:sz w:val="24"/>
          <w:szCs w:val="24"/>
          <w:shd w:val="clear" w:color="auto" w:fill="FFFFFF"/>
        </w:rPr>
        <w:t xml:space="preserve">it becomes extremely important </w:t>
      </w:r>
      <w:r w:rsidR="007F47D7">
        <w:rPr>
          <w:rFonts w:ascii="Times New Roman" w:hAnsi="Times New Roman" w:cs="Times New Roman"/>
          <w:color w:val="222222"/>
          <w:sz w:val="24"/>
          <w:szCs w:val="24"/>
          <w:shd w:val="clear" w:color="auto" w:fill="FFFFFF"/>
        </w:rPr>
        <w:lastRenderedPageBreak/>
        <w:t>to analyse the conduct of FEDs monetary policy to critically comment on the role of FED in the crisis.</w:t>
      </w:r>
      <w:r w:rsidR="00271620">
        <w:rPr>
          <w:rFonts w:ascii="Times New Roman" w:hAnsi="Times New Roman" w:cs="Times New Roman"/>
          <w:color w:val="222222"/>
          <w:sz w:val="24"/>
          <w:szCs w:val="24"/>
          <w:shd w:val="clear" w:color="auto" w:fill="FFFFFF"/>
        </w:rPr>
        <w:t xml:space="preserve"> It is also necessary to analyse the monetary policy because many including Taylor (2007) have argued that th</w:t>
      </w:r>
      <w:r w:rsidR="00F00657">
        <w:rPr>
          <w:rFonts w:ascii="Times New Roman" w:hAnsi="Times New Roman" w:cs="Times New Roman"/>
          <w:color w:val="222222"/>
          <w:sz w:val="24"/>
          <w:szCs w:val="24"/>
          <w:shd w:val="clear" w:color="auto" w:fill="FFFFFF"/>
        </w:rPr>
        <w:t xml:space="preserve">e loose monetary policy of the </w:t>
      </w:r>
      <w:r w:rsidR="00FE46E3">
        <w:rPr>
          <w:rFonts w:ascii="Times New Roman" w:hAnsi="Times New Roman" w:cs="Times New Roman"/>
          <w:color w:val="222222"/>
          <w:sz w:val="24"/>
          <w:szCs w:val="24"/>
          <w:shd w:val="clear" w:color="auto" w:fill="FFFFFF"/>
        </w:rPr>
        <w:t>Federal Reserve</w:t>
      </w:r>
      <w:r w:rsidR="00271620">
        <w:rPr>
          <w:rFonts w:ascii="Times New Roman" w:hAnsi="Times New Roman" w:cs="Times New Roman"/>
          <w:color w:val="222222"/>
          <w:sz w:val="24"/>
          <w:szCs w:val="24"/>
          <w:shd w:val="clear" w:color="auto" w:fill="FFFFFF"/>
        </w:rPr>
        <w:t xml:space="preserve"> was one of the reason for the financial crisis</w:t>
      </w:r>
      <w:r w:rsidR="00271620" w:rsidRPr="00FE46E3">
        <w:rPr>
          <w:rFonts w:ascii="Times New Roman" w:hAnsi="Times New Roman" w:cs="Times New Roman"/>
          <w:color w:val="222222"/>
          <w:sz w:val="24"/>
          <w:szCs w:val="24"/>
          <w:shd w:val="clear" w:color="auto" w:fill="FFFFFF"/>
        </w:rPr>
        <w:t xml:space="preserve">. </w:t>
      </w:r>
      <w:r w:rsidR="00FE46E3" w:rsidRPr="00FE46E3">
        <w:rPr>
          <w:rFonts w:ascii="Times New Roman" w:hAnsi="Times New Roman" w:cs="Times New Roman"/>
          <w:color w:val="222222"/>
          <w:sz w:val="24"/>
          <w:szCs w:val="24"/>
          <w:shd w:val="clear" w:color="auto" w:fill="FFFFFF"/>
        </w:rPr>
        <w:t xml:space="preserve">The </w:t>
      </w:r>
      <w:r w:rsidR="00674F7D" w:rsidRPr="00FE46E3">
        <w:rPr>
          <w:rFonts w:ascii="Times New Roman" w:hAnsi="Times New Roman" w:cs="Times New Roman"/>
          <w:sz w:val="24"/>
          <w:szCs w:val="24"/>
          <w:shd w:val="clear" w:color="auto" w:fill="FFFFFF"/>
        </w:rPr>
        <w:t>M</w:t>
      </w:r>
      <w:r w:rsidR="00271620" w:rsidRPr="00FE46E3">
        <w:rPr>
          <w:rFonts w:ascii="Times New Roman" w:hAnsi="Times New Roman" w:cs="Times New Roman"/>
          <w:sz w:val="24"/>
          <w:szCs w:val="24"/>
          <w:shd w:val="clear" w:color="auto" w:fill="FFFFFF"/>
        </w:rPr>
        <w:t>onetary policy directly and indirectly affects the financial market therefore</w:t>
      </w:r>
      <w:r w:rsidR="00FE46E3">
        <w:rPr>
          <w:rFonts w:ascii="Times New Roman" w:hAnsi="Times New Roman" w:cs="Times New Roman"/>
          <w:sz w:val="24"/>
          <w:szCs w:val="24"/>
          <w:shd w:val="clear" w:color="auto" w:fill="FFFFFF"/>
        </w:rPr>
        <w:t xml:space="preserve"> also</w:t>
      </w:r>
      <w:r w:rsidR="00271620" w:rsidRPr="00FE46E3">
        <w:rPr>
          <w:rFonts w:ascii="Times New Roman" w:hAnsi="Times New Roman" w:cs="Times New Roman"/>
          <w:sz w:val="24"/>
          <w:szCs w:val="24"/>
          <w:shd w:val="clear" w:color="auto" w:fill="FFFFFF"/>
        </w:rPr>
        <w:t xml:space="preserve"> needs to be analysed </w:t>
      </w:r>
      <w:r w:rsidR="00674F7D" w:rsidRPr="00FE46E3">
        <w:rPr>
          <w:rFonts w:ascii="Times New Roman" w:hAnsi="Times New Roman" w:cs="Times New Roman"/>
          <w:sz w:val="24"/>
          <w:szCs w:val="24"/>
          <w:shd w:val="clear" w:color="auto" w:fill="FFFFFF"/>
        </w:rPr>
        <w:t>for the sc</w:t>
      </w:r>
      <w:r w:rsidR="00622801">
        <w:rPr>
          <w:rFonts w:ascii="Times New Roman" w:hAnsi="Times New Roman" w:cs="Times New Roman"/>
          <w:sz w:val="24"/>
          <w:szCs w:val="24"/>
          <w:shd w:val="clear" w:color="auto" w:fill="FFFFFF"/>
        </w:rPr>
        <w:t>ope of capturing the signals of</w:t>
      </w:r>
      <w:r w:rsidR="003F5767">
        <w:rPr>
          <w:rFonts w:ascii="Times New Roman" w:hAnsi="Times New Roman" w:cs="Times New Roman"/>
          <w:sz w:val="24"/>
          <w:szCs w:val="24"/>
          <w:shd w:val="clear" w:color="auto" w:fill="FFFFFF"/>
        </w:rPr>
        <w:t xml:space="preserve"> a </w:t>
      </w:r>
      <w:r w:rsidR="00674F7D" w:rsidRPr="00FE46E3">
        <w:rPr>
          <w:rFonts w:ascii="Times New Roman" w:hAnsi="Times New Roman" w:cs="Times New Roman"/>
          <w:sz w:val="24"/>
          <w:szCs w:val="24"/>
          <w:shd w:val="clear" w:color="auto" w:fill="FFFFFF"/>
        </w:rPr>
        <w:t>crisis</w:t>
      </w:r>
      <w:r w:rsidR="00271620" w:rsidRPr="00FE46E3">
        <w:rPr>
          <w:rFonts w:ascii="Times New Roman" w:hAnsi="Times New Roman" w:cs="Times New Roman"/>
          <w:sz w:val="24"/>
          <w:szCs w:val="24"/>
          <w:shd w:val="clear" w:color="auto" w:fill="FFFFFF"/>
        </w:rPr>
        <w:t>.</w:t>
      </w:r>
    </w:p>
    <w:p w14:paraId="2CD400BF" w14:textId="05298285" w:rsidR="007F47D7" w:rsidRPr="003F0FF3" w:rsidRDefault="000569AC" w:rsidP="001C5FA6">
      <w:pPr>
        <w:pStyle w:val="Heading1"/>
        <w:numPr>
          <w:ilvl w:val="1"/>
          <w:numId w:val="3"/>
        </w:numPr>
        <w:ind w:left="284"/>
        <w:jc w:val="left"/>
        <w:rPr>
          <w:rFonts w:ascii="Times New Roman" w:hAnsi="Times New Roman" w:cs="Times New Roman"/>
          <w:sz w:val="28"/>
          <w:u w:val="single"/>
          <w:shd w:val="clear" w:color="auto" w:fill="FFFFFF"/>
        </w:rPr>
      </w:pPr>
      <w:r w:rsidRPr="000569AC">
        <w:rPr>
          <w:rFonts w:ascii="Times New Roman" w:hAnsi="Times New Roman" w:cs="Times New Roman"/>
          <w:sz w:val="28"/>
          <w:shd w:val="clear" w:color="auto" w:fill="FFFFFF"/>
        </w:rPr>
        <w:t xml:space="preserve"> </w:t>
      </w:r>
      <w:bookmarkStart w:id="4" w:name="_Toc480941081"/>
      <w:r w:rsidR="007F47D7" w:rsidRPr="003F0FF3">
        <w:rPr>
          <w:rFonts w:ascii="Times New Roman" w:hAnsi="Times New Roman" w:cs="Times New Roman"/>
          <w:sz w:val="28"/>
          <w:u w:val="single"/>
          <w:shd w:val="clear" w:color="auto" w:fill="FFFFFF"/>
        </w:rPr>
        <w:t>FEDs Monetary Policy</w:t>
      </w:r>
      <w:bookmarkEnd w:id="4"/>
    </w:p>
    <w:p w14:paraId="5C2D73FB" w14:textId="2B27B74D" w:rsidR="001C5FA6" w:rsidRDefault="001C5FA6" w:rsidP="00EB036F">
      <w:pPr>
        <w:jc w:val="both"/>
        <w:rPr>
          <w:rFonts w:ascii="Times New Roman" w:hAnsi="Times New Roman" w:cs="Times New Roman"/>
          <w:color w:val="222222"/>
          <w:sz w:val="24"/>
          <w:szCs w:val="24"/>
          <w:shd w:val="clear" w:color="auto" w:fill="FFFFFF"/>
        </w:rPr>
      </w:pPr>
      <w:r w:rsidRPr="001C5FA6">
        <w:rPr>
          <w:rFonts w:ascii="Times New Roman" w:hAnsi="Times New Roman" w:cs="Times New Roman"/>
          <w:color w:val="222222"/>
          <w:sz w:val="24"/>
          <w:szCs w:val="24"/>
          <w:shd w:val="clear" w:color="auto" w:fill="FFFFFF"/>
        </w:rPr>
        <w:t>The Federal Open Market Committee sets U.S. monetary policy in accordance with its mandate from Congress: to promote maximum employment, stable prices, and moderate long-term interest rates in the U.S. economy.</w:t>
      </w:r>
      <w:r w:rsidR="00EB036F">
        <w:rPr>
          <w:rFonts w:ascii="Times New Roman" w:hAnsi="Times New Roman" w:cs="Times New Roman"/>
          <w:color w:val="222222"/>
          <w:sz w:val="24"/>
          <w:szCs w:val="24"/>
          <w:shd w:val="clear" w:color="auto" w:fill="FFFFFF"/>
        </w:rPr>
        <w:t xml:space="preserve"> </w:t>
      </w:r>
      <w:r w:rsidR="00EB036F" w:rsidRPr="00EB036F">
        <w:rPr>
          <w:rFonts w:ascii="Times New Roman" w:hAnsi="Times New Roman" w:cs="Times New Roman"/>
          <w:color w:val="222222"/>
          <w:sz w:val="24"/>
          <w:szCs w:val="24"/>
          <w:shd w:val="clear" w:color="auto" w:fill="FFFFFF"/>
        </w:rPr>
        <w:t>The Federal Reserve conducts the nation’s monetary policy by managing the level of short-term interest rates and influencing the availability and cost of credit in the economy. Monetary policy directly affects interest rates; it indirectly affects stock prices, wealth, and currency exchange rates. Through these channels, monetary policy influences spending, investment, production, employment, and inflation in the United States.</w:t>
      </w:r>
      <w:r w:rsidR="00EB036F">
        <w:rPr>
          <w:rFonts w:ascii="Times New Roman" w:hAnsi="Times New Roman" w:cs="Times New Roman"/>
          <w:color w:val="222222"/>
          <w:sz w:val="24"/>
          <w:szCs w:val="24"/>
          <w:shd w:val="clear" w:color="auto" w:fill="FFFFFF"/>
        </w:rPr>
        <w:t xml:space="preserve"> Though not officially the FED has moved to a rule based system rather than a</w:t>
      </w:r>
      <w:r w:rsidR="003F0FF3">
        <w:rPr>
          <w:rFonts w:ascii="Times New Roman" w:hAnsi="Times New Roman" w:cs="Times New Roman"/>
          <w:color w:val="222222"/>
          <w:sz w:val="24"/>
          <w:szCs w:val="24"/>
          <w:shd w:val="clear" w:color="auto" w:fill="FFFFFF"/>
        </w:rPr>
        <w:t xml:space="preserve"> pure discretionary policy. </w:t>
      </w:r>
      <w:r w:rsidR="0057311A">
        <w:rPr>
          <w:rFonts w:ascii="Times New Roman" w:hAnsi="Times New Roman" w:cs="Times New Roman"/>
          <w:color w:val="222222"/>
          <w:sz w:val="24"/>
          <w:szCs w:val="24"/>
          <w:shd w:val="clear" w:color="auto" w:fill="FFFFFF"/>
        </w:rPr>
        <w:t>However,</w:t>
      </w:r>
      <w:r w:rsidR="00720727">
        <w:rPr>
          <w:rFonts w:ascii="Times New Roman" w:hAnsi="Times New Roman" w:cs="Times New Roman"/>
          <w:color w:val="222222"/>
          <w:sz w:val="24"/>
          <w:szCs w:val="24"/>
          <w:shd w:val="clear" w:color="auto" w:fill="FFFFFF"/>
        </w:rPr>
        <w:t xml:space="preserve"> since there is no public rule for the conduct of monetary policy</w:t>
      </w:r>
      <w:r w:rsidR="00DE4BED">
        <w:rPr>
          <w:rFonts w:ascii="Times New Roman" w:hAnsi="Times New Roman" w:cs="Times New Roman"/>
          <w:color w:val="222222"/>
          <w:sz w:val="24"/>
          <w:szCs w:val="24"/>
          <w:shd w:val="clear" w:color="auto" w:fill="FFFFFF"/>
        </w:rPr>
        <w:t xml:space="preserve"> put forth by FED,</w:t>
      </w:r>
      <w:r w:rsidR="00720727">
        <w:rPr>
          <w:rFonts w:ascii="Times New Roman" w:hAnsi="Times New Roman" w:cs="Times New Roman"/>
          <w:color w:val="222222"/>
          <w:sz w:val="24"/>
          <w:szCs w:val="24"/>
          <w:shd w:val="clear" w:color="auto" w:fill="FFFFFF"/>
        </w:rPr>
        <w:t xml:space="preserve"> </w:t>
      </w:r>
      <w:r w:rsidR="005D7E07">
        <w:rPr>
          <w:rFonts w:ascii="Times New Roman" w:hAnsi="Times New Roman" w:cs="Times New Roman"/>
          <w:color w:val="222222"/>
          <w:sz w:val="24"/>
          <w:szCs w:val="24"/>
          <w:shd w:val="clear" w:color="auto" w:fill="FFFFFF"/>
        </w:rPr>
        <w:t>there is</w:t>
      </w:r>
      <w:r w:rsidR="00DE4BED">
        <w:rPr>
          <w:rFonts w:ascii="Times New Roman" w:hAnsi="Times New Roman" w:cs="Times New Roman"/>
          <w:color w:val="222222"/>
          <w:sz w:val="24"/>
          <w:szCs w:val="24"/>
          <w:shd w:val="clear" w:color="auto" w:fill="FFFFFF"/>
        </w:rPr>
        <w:t xml:space="preserve"> a scope of discretionary </w:t>
      </w:r>
      <w:r w:rsidR="004D1F07">
        <w:rPr>
          <w:rFonts w:ascii="Times New Roman" w:hAnsi="Times New Roman" w:cs="Times New Roman"/>
          <w:color w:val="222222"/>
          <w:sz w:val="24"/>
          <w:szCs w:val="24"/>
          <w:shd w:val="clear" w:color="auto" w:fill="FFFFFF"/>
        </w:rPr>
        <w:t>policy</w:t>
      </w:r>
      <w:r w:rsidR="00CF170A">
        <w:rPr>
          <w:rFonts w:ascii="Times New Roman" w:hAnsi="Times New Roman" w:cs="Times New Roman"/>
          <w:color w:val="222222"/>
          <w:sz w:val="24"/>
          <w:szCs w:val="24"/>
          <w:shd w:val="clear" w:color="auto" w:fill="FFFFFF"/>
        </w:rPr>
        <w:t xml:space="preserve">. </w:t>
      </w:r>
      <w:r w:rsidR="003F0FF3">
        <w:rPr>
          <w:rFonts w:ascii="Times New Roman" w:hAnsi="Times New Roman" w:cs="Times New Roman"/>
          <w:color w:val="222222"/>
          <w:sz w:val="24"/>
          <w:szCs w:val="24"/>
          <w:shd w:val="clear" w:color="auto" w:fill="FFFFFF"/>
        </w:rPr>
        <w:t>Taylor (2010) called this “well intended” deviation from the policy rule</w:t>
      </w:r>
      <w:r w:rsidR="008D47FE">
        <w:rPr>
          <w:rFonts w:ascii="Times New Roman" w:hAnsi="Times New Roman" w:cs="Times New Roman"/>
          <w:color w:val="222222"/>
          <w:sz w:val="24"/>
          <w:szCs w:val="24"/>
          <w:shd w:val="clear" w:color="auto" w:fill="FFFFFF"/>
        </w:rPr>
        <w:t xml:space="preserve"> as</w:t>
      </w:r>
      <w:r w:rsidR="003F0FF3">
        <w:rPr>
          <w:rFonts w:ascii="Times New Roman" w:hAnsi="Times New Roman" w:cs="Times New Roman"/>
          <w:color w:val="222222"/>
          <w:sz w:val="24"/>
          <w:szCs w:val="24"/>
          <w:shd w:val="clear" w:color="auto" w:fill="FFFFFF"/>
        </w:rPr>
        <w:t xml:space="preserve"> “</w:t>
      </w:r>
      <w:r w:rsidR="003F0FF3" w:rsidRPr="003F0FF3">
        <w:rPr>
          <w:rFonts w:ascii="Times New Roman" w:hAnsi="Times New Roman" w:cs="Times New Roman"/>
          <w:color w:val="222222"/>
          <w:sz w:val="24"/>
          <w:szCs w:val="24"/>
          <w:shd w:val="clear" w:color="auto" w:fill="FFFFFF"/>
        </w:rPr>
        <w:t>discretionary fine tuning</w:t>
      </w:r>
      <w:r w:rsidR="003F0FF3">
        <w:rPr>
          <w:rFonts w:ascii="Times New Roman" w:hAnsi="Times New Roman" w:cs="Times New Roman"/>
          <w:color w:val="222222"/>
          <w:sz w:val="24"/>
          <w:szCs w:val="24"/>
          <w:shd w:val="clear" w:color="auto" w:fill="FFFFFF"/>
        </w:rPr>
        <w:t>”.</w:t>
      </w:r>
    </w:p>
    <w:p w14:paraId="56C740CB" w14:textId="5FD8A3EF" w:rsidR="003F0FF3" w:rsidRPr="000569AC" w:rsidRDefault="003F0FF3" w:rsidP="000569AC">
      <w:pPr>
        <w:pStyle w:val="ListParagraph"/>
        <w:numPr>
          <w:ilvl w:val="2"/>
          <w:numId w:val="3"/>
        </w:numPr>
        <w:ind w:left="630"/>
        <w:jc w:val="both"/>
        <w:rPr>
          <w:rFonts w:ascii="Times New Roman" w:hAnsi="Times New Roman" w:cs="Times New Roman"/>
          <w:color w:val="222222"/>
          <w:sz w:val="24"/>
          <w:szCs w:val="24"/>
          <w:shd w:val="clear" w:color="auto" w:fill="FFFFFF"/>
        </w:rPr>
      </w:pPr>
      <w:r w:rsidRPr="000569AC">
        <w:rPr>
          <w:rFonts w:ascii="Times New Roman" w:hAnsi="Times New Roman" w:cs="Times New Roman"/>
          <w:b/>
          <w:color w:val="222222"/>
          <w:sz w:val="24"/>
          <w:szCs w:val="24"/>
          <w:u w:val="single"/>
          <w:shd w:val="clear" w:color="auto" w:fill="FFFFFF"/>
        </w:rPr>
        <w:t>Monetary Policy Rule</w:t>
      </w:r>
    </w:p>
    <w:p w14:paraId="350D9911" w14:textId="6FBE26EE" w:rsidR="003F0FF3" w:rsidRDefault="005868E2" w:rsidP="00EB036F">
      <w:pPr>
        <w:jc w:val="both"/>
        <w:rPr>
          <w:rFonts w:ascii="Times New Roman" w:hAnsi="Times New Roman" w:cs="Times New Roman"/>
          <w:color w:val="222222"/>
          <w:sz w:val="24"/>
          <w:szCs w:val="24"/>
          <w:shd w:val="clear" w:color="auto" w:fill="FFFFFF"/>
        </w:rPr>
      </w:pPr>
      <w:r w:rsidRPr="005868E2">
        <w:rPr>
          <w:rFonts w:ascii="Times New Roman" w:hAnsi="Times New Roman" w:cs="Times New Roman"/>
          <w:color w:val="222222"/>
          <w:sz w:val="24"/>
          <w:szCs w:val="24"/>
          <w:shd w:val="clear" w:color="auto" w:fill="FFFFFF"/>
        </w:rPr>
        <w:t>Apparently, the Fed</w:t>
      </w:r>
      <w:r>
        <w:rPr>
          <w:rFonts w:ascii="Times New Roman" w:hAnsi="Times New Roman" w:cs="Times New Roman"/>
          <w:color w:val="222222"/>
          <w:sz w:val="24"/>
          <w:szCs w:val="24"/>
          <w:shd w:val="clear" w:color="auto" w:fill="FFFFFF"/>
        </w:rPr>
        <w:t xml:space="preserve"> </w:t>
      </w:r>
      <w:r w:rsidR="00B56621">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 xml:space="preserve">the </w:t>
      </w:r>
      <w:r w:rsidR="00B56621">
        <w:rPr>
          <w:rFonts w:ascii="Times New Roman" w:hAnsi="Times New Roman" w:cs="Times New Roman"/>
          <w:color w:val="222222"/>
          <w:sz w:val="24"/>
          <w:szCs w:val="24"/>
          <w:shd w:val="clear" w:color="auto" w:fill="FFFFFF"/>
        </w:rPr>
        <w:t>recent pa</w:t>
      </w:r>
      <w:r>
        <w:rPr>
          <w:rFonts w:ascii="Times New Roman" w:hAnsi="Times New Roman" w:cs="Times New Roman"/>
          <w:color w:val="222222"/>
          <w:sz w:val="24"/>
          <w:szCs w:val="24"/>
          <w:shd w:val="clear" w:color="auto" w:fill="FFFFFF"/>
        </w:rPr>
        <w:t>s</w:t>
      </w:r>
      <w:r w:rsidR="00B56621">
        <w:rPr>
          <w:rFonts w:ascii="Times New Roman" w:hAnsi="Times New Roman" w:cs="Times New Roman"/>
          <w:color w:val="222222"/>
          <w:sz w:val="24"/>
          <w:szCs w:val="24"/>
          <w:shd w:val="clear" w:color="auto" w:fill="FFFFFF"/>
        </w:rPr>
        <w:t xml:space="preserve">t has settled down to follow the twin objective of stabilizing inflation around its target and keeping the output </w:t>
      </w:r>
      <w:r>
        <w:rPr>
          <w:rFonts w:ascii="Times New Roman" w:hAnsi="Times New Roman" w:cs="Times New Roman"/>
          <w:color w:val="222222"/>
          <w:sz w:val="24"/>
          <w:szCs w:val="24"/>
          <w:shd w:val="clear" w:color="auto" w:fill="FFFFFF"/>
        </w:rPr>
        <w:t>close to</w:t>
      </w:r>
      <w:r w:rsidR="00B56621">
        <w:rPr>
          <w:rFonts w:ascii="Times New Roman" w:hAnsi="Times New Roman" w:cs="Times New Roman"/>
          <w:color w:val="222222"/>
          <w:sz w:val="24"/>
          <w:szCs w:val="24"/>
          <w:shd w:val="clear" w:color="auto" w:fill="FFFFFF"/>
        </w:rPr>
        <w:t xml:space="preserve"> its potential. Though the weights and variable</w:t>
      </w:r>
      <w:r>
        <w:rPr>
          <w:rFonts w:ascii="Times New Roman" w:hAnsi="Times New Roman" w:cs="Times New Roman"/>
          <w:color w:val="222222"/>
          <w:sz w:val="24"/>
          <w:szCs w:val="24"/>
          <w:shd w:val="clear" w:color="auto" w:fill="FFFFFF"/>
        </w:rPr>
        <w:t xml:space="preserve"> in the monetary policy rule suggested by different authors,</w:t>
      </w:r>
      <w:r w:rsidR="00B56621">
        <w:rPr>
          <w:rFonts w:ascii="Times New Roman" w:hAnsi="Times New Roman" w:cs="Times New Roman"/>
          <w:color w:val="222222"/>
          <w:sz w:val="24"/>
          <w:szCs w:val="24"/>
          <w:shd w:val="clear" w:color="auto" w:fill="FFFFFF"/>
        </w:rPr>
        <w:t xml:space="preserve"> have varied</w:t>
      </w:r>
      <w:r w:rsidR="006176E9">
        <w:rPr>
          <w:rFonts w:ascii="Times New Roman" w:hAnsi="Times New Roman" w:cs="Times New Roman"/>
          <w:color w:val="222222"/>
          <w:sz w:val="24"/>
          <w:szCs w:val="24"/>
          <w:shd w:val="clear" w:color="auto" w:fill="FFFFFF"/>
        </w:rPr>
        <w:t xml:space="preserve"> from</w:t>
      </w:r>
      <w:r w:rsidR="00B56621">
        <w:rPr>
          <w:rFonts w:ascii="Times New Roman" w:hAnsi="Times New Roman" w:cs="Times New Roman"/>
          <w:color w:val="222222"/>
          <w:sz w:val="24"/>
          <w:szCs w:val="24"/>
          <w:shd w:val="clear" w:color="auto" w:fill="FFFFFF"/>
        </w:rPr>
        <w:t xml:space="preserve"> </w:t>
      </w:r>
      <w:r w:rsidR="006176E9">
        <w:rPr>
          <w:rFonts w:ascii="Times New Roman" w:hAnsi="Times New Roman" w:cs="Times New Roman"/>
          <w:color w:val="222222"/>
          <w:sz w:val="24"/>
          <w:szCs w:val="24"/>
          <w:shd w:val="clear" w:color="auto" w:fill="FFFFFF"/>
        </w:rPr>
        <w:t xml:space="preserve">unemployment gap to </w:t>
      </w:r>
      <w:r w:rsidR="006176E9" w:rsidRPr="006176E9">
        <w:rPr>
          <w:rFonts w:ascii="Times New Roman" w:hAnsi="Times New Roman" w:cs="Times New Roman"/>
          <w:color w:val="222222"/>
          <w:sz w:val="24"/>
          <w:szCs w:val="24"/>
          <w:shd w:val="clear" w:color="auto" w:fill="FFFFFF"/>
        </w:rPr>
        <w:t>output gap, the level of output, and the growth rate of output</w:t>
      </w:r>
      <w:r w:rsidR="006176E9">
        <w:rPr>
          <w:rFonts w:ascii="Times New Roman" w:hAnsi="Times New Roman" w:cs="Times New Roman"/>
          <w:color w:val="222222"/>
          <w:sz w:val="24"/>
          <w:szCs w:val="24"/>
          <w:shd w:val="clear" w:color="auto" w:fill="FFFFFF"/>
        </w:rPr>
        <w:t>. However, it is consistent of the twin objective in most of the models suggested by academicians and Federal Reserve’s researchers. It is also generally acceptable that there is a trade-off between the inflation and output</w:t>
      </w:r>
      <w:r w:rsidR="00C230E5">
        <w:rPr>
          <w:rFonts w:ascii="Times New Roman" w:hAnsi="Times New Roman" w:cs="Times New Roman"/>
          <w:color w:val="222222"/>
          <w:sz w:val="24"/>
          <w:szCs w:val="24"/>
          <w:shd w:val="clear" w:color="auto" w:fill="FFFFFF"/>
        </w:rPr>
        <w:t>, however many disagree with the significance of this trade-off</w:t>
      </w:r>
      <w:r w:rsidR="006176E9">
        <w:rPr>
          <w:rFonts w:ascii="Times New Roman" w:hAnsi="Times New Roman" w:cs="Times New Roman"/>
          <w:color w:val="222222"/>
          <w:sz w:val="24"/>
          <w:szCs w:val="24"/>
          <w:shd w:val="clear" w:color="auto" w:fill="FFFFFF"/>
        </w:rPr>
        <w:t>.</w:t>
      </w:r>
      <w:r w:rsidR="00C230E5">
        <w:rPr>
          <w:rFonts w:ascii="Times New Roman" w:hAnsi="Times New Roman" w:cs="Times New Roman"/>
          <w:color w:val="222222"/>
          <w:sz w:val="24"/>
          <w:szCs w:val="24"/>
          <w:shd w:val="clear" w:color="auto" w:fill="FFFFFF"/>
        </w:rPr>
        <w:t xml:space="preserve"> </w:t>
      </w:r>
    </w:p>
    <w:p w14:paraId="65B5FB8A" w14:textId="71603700" w:rsidR="00C230E5" w:rsidRDefault="00C230E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John B. Taylor (1993) proposed a policy rule which is commonly referred to as the “Taylor Rule” and is since then considered as the optimal policy rule by many. Taylor (1993) argued that the monetary policy instrument which is the federal fund rate</w:t>
      </w:r>
      <w:r w:rsidR="00C10F9A">
        <w:rPr>
          <w:rStyle w:val="FootnoteReference"/>
          <w:rFonts w:ascii="Times New Roman" w:hAnsi="Times New Roman" w:cs="Times New Roman"/>
          <w:color w:val="222222"/>
          <w:sz w:val="24"/>
          <w:szCs w:val="24"/>
          <w:shd w:val="clear" w:color="auto" w:fill="FFFFFF"/>
        </w:rPr>
        <w:footnoteReference w:id="6"/>
      </w:r>
      <w:r>
        <w:rPr>
          <w:rFonts w:ascii="Times New Roman" w:hAnsi="Times New Roman" w:cs="Times New Roman"/>
          <w:color w:val="222222"/>
          <w:sz w:val="24"/>
          <w:szCs w:val="24"/>
          <w:shd w:val="clear" w:color="auto" w:fill="FFFFFF"/>
        </w:rPr>
        <w:t xml:space="preserve"> must respond to deviation of inflation from its target (which was assumed to be 2%) and </w:t>
      </w:r>
      <w:r w:rsidR="00861A59">
        <w:rPr>
          <w:rFonts w:ascii="Times New Roman" w:hAnsi="Times New Roman" w:cs="Times New Roman"/>
          <w:color w:val="222222"/>
          <w:sz w:val="24"/>
          <w:szCs w:val="24"/>
          <w:shd w:val="clear" w:color="auto" w:fill="FFFFFF"/>
        </w:rPr>
        <w:t>percentage deviation of output from its trend.</w:t>
      </w:r>
    </w:p>
    <w:p w14:paraId="117FB939" w14:textId="27CF7989" w:rsidR="00D46D58" w:rsidRPr="00861A59" w:rsidRDefault="009F4321" w:rsidP="00861A59">
      <w:pPr>
        <w:ind w:left="360"/>
        <w:jc w:val="center"/>
        <w:rPr>
          <w:rFonts w:ascii="Times New Roman" w:eastAsiaTheme="minorEastAsia" w:hAnsi="Times New Roman" w:cs="Times New Roman"/>
          <w:iCs/>
          <w:color w:val="222222"/>
          <w:sz w:val="24"/>
          <w:szCs w:val="24"/>
          <w:shd w:val="clear" w:color="auto" w:fill="FFFFFF"/>
        </w:rPr>
      </w:pPr>
      <m:oMath>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rPr>
              <m:t>r</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m:t>
        </m:r>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lang w:val="el-GR"/>
              </w:rPr>
              <m:t>π</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 </m:t>
        </m:r>
        <m:r>
          <m:rPr>
            <m:sty m:val="bi"/>
          </m:rPr>
          <w:rPr>
            <w:rFonts w:ascii="Cambria Math" w:hAnsi="Cambria Math" w:cs="Times New Roman"/>
            <w:color w:val="222222"/>
            <w:sz w:val="28"/>
            <w:szCs w:val="28"/>
            <w:shd w:val="clear" w:color="auto" w:fill="FFFFFF"/>
            <w:lang w:val="el-GR"/>
          </w:rPr>
          <m:t>0.5</m:t>
        </m:r>
        <m:r>
          <m:rPr>
            <m:sty m:val="bi"/>
          </m:rPr>
          <w:rPr>
            <w:rFonts w:ascii="Cambria Math" w:hAnsi="Cambria Math" w:cs="Times New Roman"/>
            <w:color w:val="222222"/>
            <w:sz w:val="28"/>
            <w:szCs w:val="28"/>
            <w:shd w:val="clear" w:color="auto" w:fill="FFFFFF"/>
          </w:rPr>
          <m:t>*</m:t>
        </m:r>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rPr>
              <m:t>(</m:t>
            </m:r>
            <m:r>
              <m:rPr>
                <m:sty m:val="bi"/>
              </m:rPr>
              <w:rPr>
                <w:rFonts w:ascii="Cambria Math" w:hAnsi="Cambria Math" w:cs="Times New Roman"/>
                <w:color w:val="222222"/>
                <w:sz w:val="28"/>
                <w:szCs w:val="28"/>
                <w:shd w:val="clear" w:color="auto" w:fill="FFFFFF"/>
                <w:lang w:val="el-GR"/>
              </w:rPr>
              <m:t>π</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 -2)+</m:t>
        </m:r>
        <m:r>
          <m:rPr>
            <m:sty m:val="bi"/>
          </m:rPr>
          <w:rPr>
            <w:rFonts w:ascii="Cambria Math" w:hAnsi="Cambria Math" w:cs="Times New Roman"/>
            <w:color w:val="222222"/>
            <w:sz w:val="28"/>
            <w:szCs w:val="28"/>
            <w:shd w:val="clear" w:color="auto" w:fill="FFFFFF"/>
            <w:lang w:val="el-GR"/>
          </w:rPr>
          <m:t>0.5</m:t>
        </m:r>
        <m:r>
          <m:rPr>
            <m:sty m:val="bi"/>
          </m:rPr>
          <w:rPr>
            <w:rFonts w:ascii="Cambria Math" w:hAnsi="Cambria Math" w:cs="Times New Roman"/>
            <w:color w:val="222222"/>
            <w:sz w:val="28"/>
            <w:szCs w:val="28"/>
            <w:shd w:val="clear" w:color="auto" w:fill="FFFFFF"/>
          </w:rPr>
          <m:t>*</m:t>
        </m:r>
        <m:r>
          <m:rPr>
            <m:sty m:val="bi"/>
          </m:rPr>
          <w:rPr>
            <w:rFonts w:ascii="Cambria Math" w:hAnsi="Cambria Math" w:cs="Times New Roman"/>
            <w:color w:val="222222"/>
            <w:sz w:val="28"/>
            <w:szCs w:val="28"/>
            <w:shd w:val="clear" w:color="auto" w:fill="FFFFFF"/>
            <w:lang w:val="el-GR"/>
          </w:rPr>
          <m:t>ϔ</m:t>
        </m:r>
        <m:r>
          <m:rPr>
            <m:sty m:val="bi"/>
          </m:rPr>
          <w:rPr>
            <w:rFonts w:ascii="Cambria Math" w:hAnsi="Cambria Math" w:cs="Times New Roman"/>
            <w:color w:val="222222"/>
            <w:sz w:val="28"/>
            <w:szCs w:val="28"/>
            <w:shd w:val="clear" w:color="auto" w:fill="FFFFFF"/>
          </w:rPr>
          <m:t>+2</m:t>
        </m:r>
      </m:oMath>
      <w:r w:rsidR="004A2D66">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color w:val="222222"/>
          <w:sz w:val="24"/>
          <w:szCs w:val="24"/>
          <w:shd w:val="clear" w:color="auto" w:fill="FFFFFF"/>
        </w:rPr>
        <w:t>--</w:t>
      </w:r>
      <w:r w:rsidR="004A2D66" w:rsidRPr="004A2D66">
        <w:rPr>
          <w:rFonts w:ascii="Times New Roman" w:eastAsiaTheme="minorEastAsia" w:hAnsi="Times New Roman" w:cs="Times New Roman"/>
          <w:b/>
          <w:i/>
          <w:color w:val="222222"/>
          <w:sz w:val="24"/>
          <w:szCs w:val="24"/>
          <w:shd w:val="clear" w:color="auto" w:fill="FFFFFF"/>
        </w:rPr>
        <w:t>Equation 1</w:t>
      </w:r>
    </w:p>
    <w:p w14:paraId="6BF17C3F" w14:textId="77777777" w:rsidR="00861A59" w:rsidRPr="00861A59" w:rsidRDefault="00861A59" w:rsidP="003E22C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w:t>
      </w:r>
    </w:p>
    <w:p w14:paraId="2A387419" w14:textId="77777777" w:rsidR="00861A59" w:rsidRDefault="00861A59" w:rsidP="00861A59">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w:t>
      </w:r>
      <w:r w:rsidR="006025BF">
        <w:rPr>
          <w:rFonts w:ascii="Times New Roman" w:hAnsi="Times New Roman" w:cs="Times New Roman"/>
          <w:i/>
          <w:iCs/>
          <w:color w:val="222222"/>
          <w:sz w:val="24"/>
          <w:szCs w:val="24"/>
          <w:shd w:val="clear" w:color="auto" w:fill="FFFFFF"/>
        </w:rPr>
        <w:t xml:space="preserve"> f</w:t>
      </w:r>
      <w:r w:rsidR="00CA3170" w:rsidRPr="00861A59">
        <w:rPr>
          <w:rFonts w:ascii="Times New Roman" w:hAnsi="Times New Roman" w:cs="Times New Roman"/>
          <w:i/>
          <w:iCs/>
          <w:color w:val="222222"/>
          <w:sz w:val="24"/>
          <w:szCs w:val="24"/>
          <w:shd w:val="clear" w:color="auto" w:fill="FFFFFF"/>
        </w:rPr>
        <w:t>ederal funds rate</w:t>
      </w:r>
    </w:p>
    <w:p w14:paraId="52CABC9F" w14:textId="77777777" w:rsidR="00861A59" w:rsidRPr="00861A59" w:rsidRDefault="009F4321" w:rsidP="00861A59">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rate of inflatio</m:t>
          </m:r>
          <m:r>
            <w:rPr>
              <w:rFonts w:ascii="Cambria Math" w:eastAsiaTheme="minorEastAsia" w:hAnsi="Cambria Math" w:cs="Times New Roman"/>
              <w:color w:val="222222"/>
              <w:sz w:val="24"/>
              <w:szCs w:val="24"/>
              <w:shd w:val="clear" w:color="auto" w:fill="FFFFFF"/>
            </w:rPr>
            <m:t>n over previous four quater</m:t>
          </m:r>
        </m:oMath>
      </m:oMathPara>
    </w:p>
    <w:p w14:paraId="46B2FBEC" w14:textId="77777777" w:rsidR="00861A59" w:rsidRPr="00861A59" w:rsidRDefault="00861A59" w:rsidP="00861A59">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a target.</m:t>
          </m:r>
        </m:oMath>
      </m:oMathPara>
    </w:p>
    <w:p w14:paraId="650F2933" w14:textId="77777777" w:rsidR="003E24F1" w:rsidRDefault="003E24F1" w:rsidP="00861A59">
      <w:pPr>
        <w:rPr>
          <w:rFonts w:ascii="Times New Roman" w:eastAsiaTheme="minorEastAsia" w:hAnsi="Times New Roman" w:cs="Times New Roman"/>
          <w:color w:val="222222"/>
          <w:sz w:val="24"/>
          <w:szCs w:val="24"/>
          <w:shd w:val="clear" w:color="auto" w:fill="FFFFFF"/>
        </w:rPr>
      </w:pPr>
    </w:p>
    <w:p w14:paraId="5B77769B" w14:textId="5DB788FD" w:rsidR="00861A59" w:rsidRDefault="00861A59" w:rsidP="00861A59">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lastRenderedPageBreak/>
        <w:t>That is,</w:t>
      </w:r>
    </w:p>
    <w:p w14:paraId="110E0B67" w14:textId="77777777" w:rsidR="00D46D58" w:rsidRPr="00861A59" w:rsidRDefault="00861A59" w:rsidP="00861A59">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00CA3170" w:rsidRPr="00861A59">
        <w:rPr>
          <w:rFonts w:ascii="Times New Roman" w:hAnsi="Times New Roman" w:cs="Times New Roman"/>
          <w:color w:val="222222"/>
          <w:sz w:val="24"/>
          <w:szCs w:val="24"/>
          <w:shd w:val="clear" w:color="auto" w:fill="FFFFFF"/>
        </w:rPr>
        <w:t>*100</w:t>
      </w:r>
    </w:p>
    <w:p w14:paraId="62D821E4" w14:textId="77777777" w:rsidR="00D46D58" w:rsidRPr="00861A59" w:rsidRDefault="00861A59" w:rsidP="00861A59">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00CA3170" w:rsidRPr="00861A59">
        <w:rPr>
          <w:rFonts w:ascii="Times New Roman" w:hAnsi="Times New Roman" w:cs="Times New Roman"/>
          <w:i/>
          <w:iCs/>
          <w:color w:val="222222"/>
          <w:sz w:val="24"/>
          <w:szCs w:val="24"/>
          <w:shd w:val="clear" w:color="auto" w:fill="FFFFFF"/>
        </w:rPr>
        <w:t xml:space="preserve"> real GDP</w:t>
      </w:r>
    </w:p>
    <w:p w14:paraId="18991FDE" w14:textId="77777777" w:rsidR="003E22C6" w:rsidRPr="003E22C6" w:rsidRDefault="00CA3170" w:rsidP="003E22C6">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Y</w:t>
      </w:r>
      <w:r w:rsidR="003E22C6" w:rsidRPr="00861A59">
        <w:rPr>
          <w:rFonts w:ascii="Times New Roman" w:hAnsi="Times New Roman" w:cs="Times New Roman"/>
          <w:i/>
          <w:iCs/>
          <w:color w:val="222222"/>
          <w:sz w:val="24"/>
          <w:szCs w:val="24"/>
          <w:shd w:val="clear" w:color="auto" w:fill="FFFFFF"/>
        </w:rPr>
        <w:t>` is</w:t>
      </w:r>
      <w:r w:rsidR="00861A59" w:rsidRPr="00861A59">
        <w:rPr>
          <w:rFonts w:ascii="Times New Roman" w:hAnsi="Times New Roman" w:cs="Times New Roman"/>
          <w:i/>
          <w:iCs/>
          <w:color w:val="222222"/>
          <w:sz w:val="24"/>
          <w:szCs w:val="24"/>
          <w:shd w:val="clear" w:color="auto" w:fill="FFFFFF"/>
        </w:rPr>
        <w:t xml:space="preserve"> trend real GDP</w:t>
      </w:r>
    </w:p>
    <w:p w14:paraId="45683AAD" w14:textId="77777777" w:rsidR="00861A59" w:rsidRDefault="00861A59" w:rsidP="00EB036F">
      <w:pPr>
        <w:jc w:val="both"/>
        <w:rPr>
          <w:rFonts w:ascii="Times New Roman" w:hAnsi="Times New Roman" w:cs="Times New Roman"/>
          <w:color w:val="222222"/>
          <w:sz w:val="24"/>
          <w:szCs w:val="24"/>
          <w:shd w:val="clear" w:color="auto" w:fill="FFFFFF"/>
        </w:rPr>
      </w:pPr>
    </w:p>
    <w:p w14:paraId="4A9FCD13" w14:textId="05BE0CCA" w:rsidR="00EB036F" w:rsidRDefault="006025BF"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Although not explicitly the FED has followed the Taylor rule particularly under the chairmanship of </w:t>
      </w:r>
      <w:r w:rsidRPr="006025BF">
        <w:rPr>
          <w:rFonts w:ascii="Times New Roman" w:hAnsi="Times New Roman" w:cs="Times New Roman"/>
          <w:color w:val="222222"/>
          <w:sz w:val="24"/>
          <w:szCs w:val="24"/>
          <w:shd w:val="clear" w:color="auto" w:fill="FFFFFF"/>
        </w:rPr>
        <w:t>Paul Volcker and Alan Greenspan.</w:t>
      </w:r>
      <w:r>
        <w:rPr>
          <w:rFonts w:ascii="Times New Roman" w:hAnsi="Times New Roman" w:cs="Times New Roman"/>
          <w:color w:val="222222"/>
          <w:sz w:val="24"/>
          <w:szCs w:val="24"/>
          <w:shd w:val="clear" w:color="auto" w:fill="FFFFFF"/>
        </w:rPr>
        <w:t xml:space="preserve"> However, the rule is not free from criticism. Some argue for looking at only inflation for the policy rule whereas others propose including </w:t>
      </w:r>
      <w:r w:rsidR="005868E2">
        <w:rPr>
          <w:rFonts w:ascii="Times New Roman" w:hAnsi="Times New Roman" w:cs="Times New Roman"/>
          <w:color w:val="222222"/>
          <w:sz w:val="24"/>
          <w:szCs w:val="24"/>
          <w:shd w:val="clear" w:color="auto" w:fill="FFFFFF"/>
        </w:rPr>
        <w:t>additional</w:t>
      </w:r>
      <w:r>
        <w:rPr>
          <w:rFonts w:ascii="Times New Roman" w:hAnsi="Times New Roman" w:cs="Times New Roman"/>
          <w:color w:val="222222"/>
          <w:sz w:val="24"/>
          <w:szCs w:val="24"/>
          <w:shd w:val="clear" w:color="auto" w:fill="FFFFFF"/>
        </w:rPr>
        <w:t xml:space="preserve"> variables</w:t>
      </w:r>
      <w:r w:rsidR="00196013">
        <w:rPr>
          <w:rFonts w:ascii="Times New Roman" w:hAnsi="Times New Roman" w:cs="Times New Roman"/>
          <w:color w:val="222222"/>
          <w:sz w:val="24"/>
          <w:szCs w:val="24"/>
          <w:shd w:val="clear" w:color="auto" w:fill="FFFFFF"/>
        </w:rPr>
        <w:t xml:space="preserve"> to explicitly</w:t>
      </w:r>
      <w:r>
        <w:rPr>
          <w:rFonts w:ascii="Times New Roman" w:hAnsi="Times New Roman" w:cs="Times New Roman"/>
          <w:color w:val="222222"/>
          <w:sz w:val="24"/>
          <w:szCs w:val="24"/>
          <w:shd w:val="clear" w:color="auto" w:fill="FFFFFF"/>
        </w:rPr>
        <w:t xml:space="preserve"> </w:t>
      </w:r>
      <w:r w:rsidR="005868E2">
        <w:rPr>
          <w:rFonts w:ascii="Times New Roman" w:hAnsi="Times New Roman" w:cs="Times New Roman"/>
          <w:color w:val="222222"/>
          <w:sz w:val="24"/>
          <w:szCs w:val="24"/>
          <w:shd w:val="clear" w:color="auto" w:fill="FFFFFF"/>
        </w:rPr>
        <w:t>captur</w:t>
      </w:r>
      <w:r w:rsidR="00196013">
        <w:rPr>
          <w:rFonts w:ascii="Times New Roman" w:hAnsi="Times New Roman" w:cs="Times New Roman"/>
          <w:color w:val="222222"/>
          <w:sz w:val="24"/>
          <w:szCs w:val="24"/>
          <w:shd w:val="clear" w:color="auto" w:fill="FFFFFF"/>
        </w:rPr>
        <w:t>e</w:t>
      </w:r>
      <w:r w:rsidR="00D67804">
        <w:rPr>
          <w:rFonts w:ascii="Times New Roman" w:hAnsi="Times New Roman" w:cs="Times New Roman"/>
          <w:color w:val="222222"/>
          <w:sz w:val="24"/>
          <w:szCs w:val="24"/>
          <w:shd w:val="clear" w:color="auto" w:fill="FFFFFF"/>
        </w:rPr>
        <w:t xml:space="preserve"> the financial condition of the market.</w:t>
      </w:r>
    </w:p>
    <w:p w14:paraId="6F8B1DA7" w14:textId="4151FA24" w:rsidR="00D67804" w:rsidRDefault="00D67804"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 the five functions of the FED listed above can the first three</w:t>
      </w:r>
      <w:r w:rsidR="004A6D6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particularly the conduct of monetary policy and maintaining the financia</w:t>
      </w:r>
      <w:r w:rsidR="00174972">
        <w:rPr>
          <w:rFonts w:ascii="Times New Roman" w:hAnsi="Times New Roman" w:cs="Times New Roman"/>
          <w:color w:val="222222"/>
          <w:sz w:val="24"/>
          <w:szCs w:val="24"/>
          <w:shd w:val="clear" w:color="auto" w:fill="FFFFFF"/>
        </w:rPr>
        <w:t>l stability be clubbed together?</w:t>
      </w:r>
      <w:r>
        <w:rPr>
          <w:rFonts w:ascii="Times New Roman" w:hAnsi="Times New Roman" w:cs="Times New Roman"/>
          <w:color w:val="222222"/>
          <w:sz w:val="24"/>
          <w:szCs w:val="24"/>
          <w:shd w:val="clear" w:color="auto" w:fill="FFFFFF"/>
        </w:rPr>
        <w:t xml:space="preserve"> </w:t>
      </w:r>
      <w:r w:rsidR="004A6D65">
        <w:rPr>
          <w:rFonts w:ascii="Times New Roman" w:hAnsi="Times New Roman" w:cs="Times New Roman"/>
          <w:color w:val="222222"/>
          <w:sz w:val="24"/>
          <w:szCs w:val="24"/>
          <w:shd w:val="clear" w:color="auto" w:fill="FFFFFF"/>
        </w:rPr>
        <w:t>Can we capture the cues of financial instability in the monetary policy rule and use the monetary policy instrument to regulate the financial market? Is</w:t>
      </w:r>
      <w:r w:rsidR="00943905">
        <w:rPr>
          <w:rFonts w:ascii="Times New Roman" w:hAnsi="Times New Roman" w:cs="Times New Roman"/>
          <w:color w:val="222222"/>
          <w:sz w:val="24"/>
          <w:szCs w:val="24"/>
          <w:shd w:val="clear" w:color="auto" w:fill="FFFFFF"/>
        </w:rPr>
        <w:t xml:space="preserve"> monetary policy instrument</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a blunt instrument or</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twelve people sitting in a room cannot decide better than the markets? All such questions can be answered by critically analysing the monetary policy and creating the counterfactual scenarios.</w:t>
      </w:r>
    </w:p>
    <w:p w14:paraId="46FD8202" w14:textId="0C2E7AD2" w:rsidR="00943905" w:rsidRDefault="0094390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3032B8">
        <w:rPr>
          <w:rFonts w:ascii="Times New Roman" w:hAnsi="Times New Roman" w:cs="Times New Roman"/>
          <w:color w:val="222222"/>
          <w:sz w:val="24"/>
          <w:szCs w:val="24"/>
          <w:shd w:val="clear" w:color="auto" w:fill="FFFFFF"/>
        </w:rPr>
        <w:t>financial crisis of 2007-08</w:t>
      </w:r>
      <w:r w:rsidR="0094345C">
        <w:rPr>
          <w:rFonts w:ascii="Times New Roman" w:hAnsi="Times New Roman" w:cs="Times New Roman"/>
          <w:color w:val="222222"/>
          <w:sz w:val="24"/>
          <w:szCs w:val="24"/>
          <w:shd w:val="clear" w:color="auto" w:fill="FFFFFF"/>
        </w:rPr>
        <w:t xml:space="preserve"> provides us with </w:t>
      </w:r>
      <w:r>
        <w:rPr>
          <w:rFonts w:ascii="Times New Roman" w:hAnsi="Times New Roman" w:cs="Times New Roman"/>
          <w:color w:val="222222"/>
          <w:sz w:val="24"/>
          <w:szCs w:val="24"/>
          <w:shd w:val="clear" w:color="auto" w:fill="FFFFFF"/>
        </w:rPr>
        <w:t xml:space="preserve">an opportunity to </w:t>
      </w:r>
      <w:r w:rsidR="0094345C">
        <w:rPr>
          <w:rFonts w:ascii="Times New Roman" w:hAnsi="Times New Roman" w:cs="Times New Roman"/>
          <w:color w:val="222222"/>
          <w:sz w:val="24"/>
          <w:szCs w:val="24"/>
          <w:shd w:val="clear" w:color="auto" w:fill="FFFFFF"/>
        </w:rPr>
        <w:t>analyse</w:t>
      </w:r>
    </w:p>
    <w:p w14:paraId="0556F3FD" w14:textId="7BC231D8" w:rsidR="00D17AF4" w:rsidRDefault="00D95AC0"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Whether</w:t>
      </w:r>
      <w:r w:rsidR="00E019C7">
        <w:rPr>
          <w:rFonts w:ascii="Times New Roman" w:hAnsi="Times New Roman" w:cs="Times New Roman"/>
          <w:color w:val="222222"/>
          <w:sz w:val="24"/>
          <w:szCs w:val="24"/>
          <w:shd w:val="clear" w:color="auto" w:fill="FFFFFF"/>
        </w:rPr>
        <w:t xml:space="preserve"> or not</w:t>
      </w:r>
      <w:r w:rsidR="0094345C">
        <w:rPr>
          <w:rFonts w:ascii="Times New Roman" w:hAnsi="Times New Roman" w:cs="Times New Roman"/>
          <w:color w:val="222222"/>
          <w:sz w:val="24"/>
          <w:szCs w:val="24"/>
          <w:shd w:val="clear" w:color="auto" w:fill="FFFFFF"/>
        </w:rPr>
        <w:t xml:space="preserve"> we can incorporate the parameters giving cues of financial instability to enhance the Taylor rule.</w:t>
      </w:r>
    </w:p>
    <w:p w14:paraId="47A65FEF" w14:textId="35ADE212" w:rsidR="0094345C" w:rsidRPr="00D17AF4" w:rsidRDefault="00D17AF4"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w:t>
      </w:r>
      <w:r w:rsidR="0094345C" w:rsidRPr="00D17AF4">
        <w:rPr>
          <w:rFonts w:ascii="Times New Roman" w:hAnsi="Times New Roman" w:cs="Times New Roman"/>
          <w:color w:val="222222"/>
          <w:sz w:val="24"/>
          <w:szCs w:val="24"/>
          <w:shd w:val="clear" w:color="auto" w:fill="FFFFFF"/>
        </w:rPr>
        <w:t>reate</w:t>
      </w:r>
      <w:r>
        <w:rPr>
          <w:rFonts w:ascii="Times New Roman" w:hAnsi="Times New Roman" w:cs="Times New Roman"/>
          <w:color w:val="222222"/>
          <w:sz w:val="24"/>
          <w:szCs w:val="24"/>
          <w:shd w:val="clear" w:color="auto" w:fill="FFFFFF"/>
        </w:rPr>
        <w:t xml:space="preserve"> a</w:t>
      </w:r>
      <w:r w:rsidR="0094345C" w:rsidRPr="00D17AF4">
        <w:rPr>
          <w:rFonts w:ascii="Times New Roman" w:hAnsi="Times New Roman" w:cs="Times New Roman"/>
          <w:color w:val="222222"/>
          <w:sz w:val="24"/>
          <w:szCs w:val="24"/>
          <w:shd w:val="clear" w:color="auto" w:fill="FFFFFF"/>
        </w:rPr>
        <w:t xml:space="preserve"> counterfactual scenario to check for the financial stability of the system.</w:t>
      </w:r>
    </w:p>
    <w:p w14:paraId="34546D83" w14:textId="77777777" w:rsidR="00E118D0" w:rsidRDefault="00E118D0" w:rsidP="00E118D0">
      <w:pPr>
        <w:pStyle w:val="ListParagraph"/>
        <w:jc w:val="both"/>
        <w:rPr>
          <w:rFonts w:ascii="Times New Roman" w:hAnsi="Times New Roman" w:cs="Times New Roman"/>
          <w:color w:val="222222"/>
          <w:sz w:val="24"/>
          <w:szCs w:val="24"/>
          <w:shd w:val="clear" w:color="auto" w:fill="FFFFFF"/>
        </w:rPr>
      </w:pPr>
    </w:p>
    <w:p w14:paraId="78D7E6F2" w14:textId="77777777" w:rsidR="005D4AE7" w:rsidRDefault="005D4AE7" w:rsidP="005D4AE7">
      <w:pPr>
        <w:pStyle w:val="Heading1"/>
        <w:numPr>
          <w:ilvl w:val="0"/>
          <w:numId w:val="3"/>
        </w:numPr>
        <w:ind w:left="142"/>
        <w:jc w:val="left"/>
        <w:rPr>
          <w:rFonts w:ascii="Times New Roman" w:hAnsi="Times New Roman" w:cs="Times New Roman"/>
          <w:sz w:val="32"/>
          <w:u w:val="single"/>
          <w:shd w:val="clear" w:color="auto" w:fill="FFFFFF"/>
        </w:rPr>
      </w:pPr>
      <w:bookmarkStart w:id="5" w:name="_Toc480941082"/>
      <w:r>
        <w:rPr>
          <w:rFonts w:ascii="Times New Roman" w:hAnsi="Times New Roman" w:cs="Times New Roman"/>
          <w:sz w:val="32"/>
          <w:u w:val="single"/>
          <w:shd w:val="clear" w:color="auto" w:fill="FFFFFF"/>
        </w:rPr>
        <w:t>The “Great Recession”</w:t>
      </w:r>
      <w:bookmarkEnd w:id="5"/>
    </w:p>
    <w:p w14:paraId="0DC3D079" w14:textId="59DEF46B" w:rsidR="005D4AE7" w:rsidRDefault="005D4AE7" w:rsidP="005D4AE7">
      <w:pPr>
        <w:jc w:val="both"/>
        <w:rPr>
          <w:rFonts w:ascii="Times New Roman" w:hAnsi="Times New Roman" w:cs="Times New Roman"/>
          <w:color w:val="222222"/>
          <w:sz w:val="24"/>
          <w:szCs w:val="24"/>
          <w:shd w:val="clear" w:color="auto" w:fill="FFFFFF"/>
        </w:rPr>
      </w:pPr>
      <w:r w:rsidRPr="009920EB">
        <w:rPr>
          <w:rFonts w:ascii="Times New Roman" w:hAnsi="Times New Roman" w:cs="Times New Roman"/>
          <w:color w:val="222222"/>
          <w:sz w:val="24"/>
          <w:szCs w:val="24"/>
          <w:shd w:val="clear" w:color="auto" w:fill="FFFFFF"/>
        </w:rPr>
        <w:t>The “</w:t>
      </w:r>
      <w:r>
        <w:rPr>
          <w:rFonts w:ascii="Times New Roman" w:hAnsi="Times New Roman" w:cs="Times New Roman"/>
          <w:color w:val="222222"/>
          <w:sz w:val="24"/>
          <w:szCs w:val="24"/>
          <w:shd w:val="clear" w:color="auto" w:fill="FFFFFF"/>
        </w:rPr>
        <w:t>Great Recession</w:t>
      </w:r>
      <w:r w:rsidRPr="009920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which resulted in general decline in world market is a result of financial crisis of 2007-08 and US subprime mortgage crisis 2007-09. Though crisis started with the with fall of Lehman Brothers but the seed for the crisis were sown long back in late 1990’s. The lack of government regulation for financial institutions, lax lending standards, government intervention with the function of </w:t>
      </w:r>
      <w:r w:rsidR="00606ADA" w:rsidRPr="00FD7596">
        <w:rPr>
          <w:rFonts w:ascii="Times New Roman" w:hAnsi="Times New Roman" w:cs="Times New Roman"/>
          <w:color w:val="222222"/>
          <w:sz w:val="24"/>
          <w:szCs w:val="24"/>
          <w:shd w:val="clear" w:color="auto" w:fill="FFFFFF"/>
        </w:rPr>
        <w:t xml:space="preserve">Freddie Mac </w:t>
      </w:r>
      <w:r w:rsidR="00606ADA">
        <w:rPr>
          <w:rFonts w:ascii="Times New Roman" w:hAnsi="Times New Roman" w:cs="Times New Roman"/>
          <w:color w:val="222222"/>
          <w:sz w:val="24"/>
          <w:szCs w:val="24"/>
          <w:shd w:val="clear" w:color="auto" w:fill="FFFFFF"/>
        </w:rPr>
        <w:t>and Fannie Mae</w:t>
      </w:r>
      <w:r>
        <w:rPr>
          <w:rFonts w:ascii="Times New Roman" w:hAnsi="Times New Roman" w:cs="Times New Roman"/>
          <w:color w:val="222222"/>
          <w:sz w:val="24"/>
          <w:szCs w:val="24"/>
          <w:shd w:val="clear" w:color="auto" w:fill="FFFFFF"/>
        </w:rPr>
        <w:t>, loose monetary policy by FED are amongst a few widely accepted causes of the crisis.</w:t>
      </w:r>
    </w:p>
    <w:p w14:paraId="2C215D7E" w14:textId="044CE6BA"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Housing sector was at the core of the crisis. It all started with popularization of mortgage backed security (MBS) by Lewis Ranieri considered by many as one of greatest innovator</w:t>
      </w:r>
      <w:r w:rsidR="00C10F9A">
        <w:rPr>
          <w:rStyle w:val="FootnoteReference"/>
          <w:rFonts w:ascii="Times New Roman" w:hAnsi="Times New Roman" w:cs="Times New Roman"/>
          <w:color w:val="222222"/>
          <w:sz w:val="24"/>
          <w:szCs w:val="24"/>
          <w:shd w:val="clear" w:color="auto" w:fill="FFFFFF"/>
        </w:rPr>
        <w:footnoteReference w:id="7"/>
      </w:r>
      <w:r>
        <w:rPr>
          <w:rFonts w:ascii="Times New Roman" w:hAnsi="Times New Roman" w:cs="Times New Roman"/>
          <w:color w:val="222222"/>
          <w:sz w:val="24"/>
          <w:szCs w:val="24"/>
          <w:shd w:val="clear" w:color="auto" w:fill="FFFFFF"/>
        </w:rPr>
        <w:t xml:space="preserve"> and blamed by others for the sub-prime crisis. </w:t>
      </w:r>
      <w:r w:rsidRPr="006F5EE5">
        <w:rPr>
          <w:rFonts w:ascii="Times New Roman" w:hAnsi="Times New Roman" w:cs="Times New Roman"/>
          <w:color w:val="222222"/>
          <w:sz w:val="24"/>
          <w:szCs w:val="24"/>
          <w:shd w:val="clear" w:color="auto" w:fill="FFFFFF"/>
        </w:rPr>
        <w:t>A mortgage-backed security (MBS) is a type of asset-backed security that is secured by a mortgage or collection of mortgages.</w:t>
      </w:r>
      <w:r>
        <w:rPr>
          <w:rFonts w:ascii="Times New Roman" w:hAnsi="Times New Roman" w:cs="Times New Roman"/>
          <w:color w:val="222222"/>
          <w:sz w:val="24"/>
          <w:szCs w:val="24"/>
          <w:shd w:val="clear" w:color="auto" w:fill="FFFFFF"/>
        </w:rPr>
        <w:t xml:space="preserve"> </w:t>
      </w:r>
      <w:r w:rsidRPr="006F5EE5">
        <w:rPr>
          <w:rFonts w:ascii="Times New Roman" w:hAnsi="Times New Roman" w:cs="Times New Roman"/>
          <w:color w:val="222222"/>
          <w:sz w:val="24"/>
          <w:szCs w:val="24"/>
          <w:shd w:val="clear" w:color="auto" w:fill="FFFFFF"/>
        </w:rPr>
        <w:t>The mortgages are sold to a group of individuals (a government agency or investment bank) that securitizes, or packages, the loans together into a security that investors can buy.</w:t>
      </w:r>
    </w:p>
    <w:p w14:paraId="170C72B5"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Since it was a safe investment with a high rate of returns investors flocked to by the MBS in form of Collateral Debt Obligation (CDO), synthetic CDOs etc. The decade preceding the crisis saw an unprecedented growth of 124% in house prices. The year on year house price inflation </w:t>
      </w:r>
      <w:r>
        <w:rPr>
          <w:rFonts w:ascii="Times New Roman" w:hAnsi="Times New Roman" w:cs="Times New Roman"/>
          <w:color w:val="222222"/>
          <w:sz w:val="24"/>
          <w:szCs w:val="24"/>
          <w:shd w:val="clear" w:color="auto" w:fill="FFFFFF"/>
        </w:rPr>
        <w:lastRenderedPageBreak/>
        <w:t>increased from 0% in 1997 close to 10% by 2005 as evident from Figure 1. The sudden and a continuous rise in house price inflation led to investors and households taking extra risk. This promoted the heard behaviour amongst the investor. Complimenting it was the loose lending standards as well as the affordable housing programme by the Government of United States.</w:t>
      </w:r>
    </w:p>
    <w:p w14:paraId="53994B9D" w14:textId="77777777" w:rsidR="005D4AE7" w:rsidRDefault="005D4AE7" w:rsidP="005D4AE7">
      <w:pPr>
        <w:jc w:val="both"/>
        <w:rPr>
          <w:rFonts w:ascii="Times New Roman" w:hAnsi="Times New Roman" w:cs="Times New Roman"/>
          <w:color w:val="222222"/>
          <w:sz w:val="24"/>
          <w:szCs w:val="24"/>
          <w:shd w:val="clear" w:color="auto" w:fill="FFFFFF"/>
        </w:rPr>
      </w:pPr>
    </w:p>
    <w:p w14:paraId="3562FBC1" w14:textId="77777777" w:rsidR="00167494" w:rsidRDefault="005D4AE7" w:rsidP="00167494">
      <w:pPr>
        <w:keepNext/>
        <w:jc w:val="center"/>
      </w:pPr>
      <w:r>
        <w:rPr>
          <w:noProof/>
          <w:lang w:eastAsia="en-IN"/>
        </w:rPr>
        <w:drawing>
          <wp:inline distT="0" distB="0" distL="0" distR="0" wp14:anchorId="6D3DA68C" wp14:editId="02F88715">
            <wp:extent cx="5632450" cy="27432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F6B947" w14:textId="10C0CF41" w:rsidR="005D4AE7" w:rsidRPr="003D33D5" w:rsidRDefault="00167494" w:rsidP="00167494">
      <w:pPr>
        <w:pStyle w:val="Caption"/>
        <w:ind w:left="851" w:hanging="851"/>
        <w:rPr>
          <w:rFonts w:ascii="Times New Roman" w:hAnsi="Times New Roman" w:cs="Times New Roman"/>
          <w:color w:val="222222"/>
          <w:sz w:val="24"/>
          <w:szCs w:val="24"/>
          <w:shd w:val="clear" w:color="auto" w:fill="FFFFFF"/>
          <w14:textOutline w14:w="9525" w14:cap="rnd" w14:cmpd="sng" w14:algn="ctr">
            <w14:solidFill>
              <w14:schemeClr w14:val="tx1"/>
            </w14:solidFill>
            <w14:prstDash w14:val="solid"/>
            <w14:bevel/>
          </w14:textOutline>
        </w:rPr>
      </w:pPr>
      <w:bookmarkStart w:id="6" w:name="_Toc480939301"/>
      <w:r w:rsidRPr="00167494">
        <w:rPr>
          <w:rFonts w:ascii="Times New Roman" w:hAnsi="Times New Roman" w:cs="Times New Roman"/>
          <w:b/>
          <w:color w:val="222222"/>
          <w:sz w:val="24"/>
          <w:szCs w:val="24"/>
          <w:shd w:val="clear" w:color="auto" w:fill="FFFFFF"/>
        </w:rPr>
        <w:t xml:space="preserve">Figure </w:t>
      </w:r>
      <w:r w:rsidRPr="00167494">
        <w:rPr>
          <w:rFonts w:ascii="Times New Roman" w:hAnsi="Times New Roman" w:cs="Times New Roman"/>
          <w:b/>
          <w:color w:val="222222"/>
          <w:sz w:val="24"/>
          <w:szCs w:val="24"/>
          <w:shd w:val="clear" w:color="auto" w:fill="FFFFFF"/>
        </w:rPr>
        <w:fldChar w:fldCharType="begin"/>
      </w:r>
      <w:r w:rsidRPr="00167494">
        <w:rPr>
          <w:rFonts w:ascii="Times New Roman" w:hAnsi="Times New Roman" w:cs="Times New Roman"/>
          <w:b/>
          <w:color w:val="222222"/>
          <w:sz w:val="24"/>
          <w:szCs w:val="24"/>
          <w:shd w:val="clear" w:color="auto" w:fill="FFFFFF"/>
        </w:rPr>
        <w:instrText xml:space="preserve"> SEQ Figure \* ARABIC </w:instrText>
      </w:r>
      <w:r w:rsidRPr="00167494">
        <w:rPr>
          <w:rFonts w:ascii="Times New Roman" w:hAnsi="Times New Roman" w:cs="Times New Roman"/>
          <w:b/>
          <w:color w:val="222222"/>
          <w:sz w:val="24"/>
          <w:szCs w:val="24"/>
          <w:shd w:val="clear" w:color="auto" w:fill="FFFFFF"/>
        </w:rPr>
        <w:fldChar w:fldCharType="separate"/>
      </w:r>
      <w:r w:rsidR="001B0921">
        <w:rPr>
          <w:rFonts w:ascii="Times New Roman" w:hAnsi="Times New Roman" w:cs="Times New Roman"/>
          <w:b/>
          <w:noProof/>
          <w:color w:val="222222"/>
          <w:sz w:val="24"/>
          <w:szCs w:val="24"/>
          <w:shd w:val="clear" w:color="auto" w:fill="FFFFFF"/>
        </w:rPr>
        <w:t>1</w:t>
      </w:r>
      <w:r w:rsidRPr="00167494">
        <w:rPr>
          <w:rFonts w:ascii="Times New Roman" w:hAnsi="Times New Roman" w:cs="Times New Roman"/>
          <w:b/>
          <w:color w:val="222222"/>
          <w:sz w:val="24"/>
          <w:szCs w:val="24"/>
          <w:shd w:val="clear" w:color="auto" w:fill="FFFFFF"/>
        </w:rPr>
        <w:fldChar w:fldCharType="end"/>
      </w:r>
      <w:r w:rsidRPr="0016749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The quarterly housing price inflation calculated based on the Shiller’s housing    price index.</w:t>
      </w:r>
      <w:bookmarkEnd w:id="6"/>
    </w:p>
    <w:p w14:paraId="64DEACAF" w14:textId="77777777" w:rsidR="005D4AE7" w:rsidRDefault="005D4AE7" w:rsidP="005D4AE7">
      <w:pPr>
        <w:jc w:val="center"/>
        <w:rPr>
          <w:rFonts w:ascii="Times New Roman" w:hAnsi="Times New Roman" w:cs="Times New Roman"/>
          <w:color w:val="222222"/>
          <w:sz w:val="24"/>
          <w:szCs w:val="24"/>
          <w:shd w:val="clear" w:color="auto" w:fill="FFFFFF"/>
        </w:rPr>
      </w:pPr>
    </w:p>
    <w:p w14:paraId="4D938FB6" w14:textId="38BAE1B9" w:rsidR="005D4AE7" w:rsidRDefault="0085520B"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High housing inflation</w:t>
      </w:r>
      <w:r w:rsidR="005D4AE7">
        <w:rPr>
          <w:rFonts w:ascii="Times New Roman" w:hAnsi="Times New Roman" w:cs="Times New Roman"/>
          <w:color w:val="222222"/>
          <w:sz w:val="24"/>
          <w:szCs w:val="24"/>
          <w:shd w:val="clear" w:color="auto" w:fill="FFFFFF"/>
        </w:rPr>
        <w:t xml:space="preserve"> was further supplemented by the low perceived risk in the market. The Ted Spread</w:t>
      </w:r>
      <w:r w:rsidR="00C10F9A">
        <w:rPr>
          <w:rStyle w:val="FootnoteReference"/>
          <w:rFonts w:ascii="Times New Roman" w:hAnsi="Times New Roman" w:cs="Times New Roman"/>
          <w:color w:val="222222"/>
          <w:sz w:val="24"/>
          <w:szCs w:val="24"/>
          <w:shd w:val="clear" w:color="auto" w:fill="FFFFFF"/>
        </w:rPr>
        <w:footnoteReference w:id="8"/>
      </w:r>
      <w:r w:rsidR="005D4AE7">
        <w:rPr>
          <w:rFonts w:ascii="Times New Roman" w:hAnsi="Times New Roman" w:cs="Times New Roman"/>
          <w:color w:val="222222"/>
          <w:sz w:val="24"/>
          <w:szCs w:val="24"/>
          <w:shd w:val="clear" w:color="auto" w:fill="FFFFFF"/>
        </w:rPr>
        <w:t xml:space="preserve"> which captures the perceived credit risk in market was at close to 0% as seen in Figure 2. The low perceived risk also indicate that common perception amongst investors of “everybody pays their mortgages”. The fall in investor sentiment is evident from the abrupt rise in the spread post 2007. This clearly indicates that the problem was indeed of credit risk</w:t>
      </w:r>
      <w:r w:rsidR="00C10F9A">
        <w:rPr>
          <w:rStyle w:val="FootnoteReference"/>
          <w:rFonts w:ascii="Times New Roman" w:hAnsi="Times New Roman" w:cs="Times New Roman"/>
          <w:color w:val="222222"/>
          <w:sz w:val="24"/>
          <w:szCs w:val="24"/>
          <w:shd w:val="clear" w:color="auto" w:fill="FFFFFF"/>
        </w:rPr>
        <w:footnoteReference w:id="9"/>
      </w:r>
      <w:r w:rsidR="005D4AE7">
        <w:rPr>
          <w:rFonts w:ascii="Times New Roman" w:hAnsi="Times New Roman" w:cs="Times New Roman"/>
          <w:color w:val="222222"/>
          <w:sz w:val="24"/>
          <w:szCs w:val="24"/>
          <w:shd w:val="clear" w:color="auto" w:fill="FFFFFF"/>
        </w:rPr>
        <w:t xml:space="preserve"> rather than a liquidity problem. </w:t>
      </w:r>
    </w:p>
    <w:p w14:paraId="30FD26AA" w14:textId="77777777" w:rsidR="005D4AE7" w:rsidRDefault="005D4AE7" w:rsidP="005D4AE7">
      <w:pPr>
        <w:jc w:val="both"/>
        <w:rPr>
          <w:rFonts w:ascii="Times New Roman" w:hAnsi="Times New Roman" w:cs="Times New Roman"/>
          <w:color w:val="222222"/>
          <w:sz w:val="24"/>
          <w:szCs w:val="24"/>
          <w:shd w:val="clear" w:color="auto" w:fill="FFFFFF"/>
        </w:rPr>
      </w:pPr>
    </w:p>
    <w:p w14:paraId="7AC110A9" w14:textId="77777777" w:rsidR="005D4AE7" w:rsidRDefault="005D4AE7" w:rsidP="005D4AE7">
      <w:pPr>
        <w:jc w:val="center"/>
        <w:rPr>
          <w:rFonts w:ascii="Times New Roman" w:hAnsi="Times New Roman" w:cs="Times New Roman"/>
          <w:color w:val="222222"/>
          <w:sz w:val="24"/>
          <w:szCs w:val="24"/>
          <w:shd w:val="clear" w:color="auto" w:fill="FFFFFF"/>
        </w:rPr>
      </w:pPr>
      <w:r w:rsidRPr="00EB3CC9">
        <w:rPr>
          <w:noProof/>
          <w:lang w:eastAsia="en-IN"/>
        </w:rPr>
        <w:lastRenderedPageBreak/>
        <w:drawing>
          <wp:inline distT="0" distB="0" distL="0" distR="0" wp14:anchorId="23C44664" wp14:editId="1DA730B1">
            <wp:extent cx="5715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BA9197B" w14:textId="188D149B" w:rsidR="005D4AE7" w:rsidRPr="00167494" w:rsidRDefault="00167494" w:rsidP="00167494">
      <w:pPr>
        <w:pStyle w:val="Caption"/>
        <w:rPr>
          <w:rFonts w:ascii="Times New Roman" w:hAnsi="Times New Roman" w:cs="Times New Roman"/>
          <w:i w:val="0"/>
          <w:iCs w:val="0"/>
          <w:color w:val="222222"/>
          <w:sz w:val="24"/>
          <w:szCs w:val="24"/>
          <w:shd w:val="clear" w:color="auto" w:fill="FFFFFF"/>
        </w:rPr>
      </w:pPr>
      <w:bookmarkStart w:id="7" w:name="_Toc480939302"/>
      <w:r w:rsidRPr="00167494">
        <w:rPr>
          <w:rFonts w:ascii="Times New Roman" w:hAnsi="Times New Roman" w:cs="Times New Roman"/>
          <w:b/>
          <w:iCs w:val="0"/>
          <w:color w:val="222222"/>
          <w:sz w:val="24"/>
          <w:szCs w:val="24"/>
          <w:shd w:val="clear" w:color="auto" w:fill="FFFFFF"/>
        </w:rPr>
        <w:t xml:space="preserve">Figure </w:t>
      </w:r>
      <w:r w:rsidRPr="00167494">
        <w:rPr>
          <w:rFonts w:ascii="Times New Roman" w:hAnsi="Times New Roman" w:cs="Times New Roman"/>
          <w:b/>
          <w:iCs w:val="0"/>
          <w:color w:val="222222"/>
          <w:sz w:val="24"/>
          <w:szCs w:val="24"/>
          <w:shd w:val="clear" w:color="auto" w:fill="FFFFFF"/>
        </w:rPr>
        <w:fldChar w:fldCharType="begin"/>
      </w:r>
      <w:r w:rsidRPr="00167494">
        <w:rPr>
          <w:rFonts w:ascii="Times New Roman" w:hAnsi="Times New Roman" w:cs="Times New Roman"/>
          <w:b/>
          <w:iCs w:val="0"/>
          <w:color w:val="222222"/>
          <w:sz w:val="24"/>
          <w:szCs w:val="24"/>
          <w:shd w:val="clear" w:color="auto" w:fill="FFFFFF"/>
        </w:rPr>
        <w:instrText xml:space="preserve"> SEQ Figure \* ARABIC </w:instrText>
      </w:r>
      <w:r w:rsidRPr="00167494">
        <w:rPr>
          <w:rFonts w:ascii="Times New Roman" w:hAnsi="Times New Roman" w:cs="Times New Roman"/>
          <w:b/>
          <w:iCs w:val="0"/>
          <w:color w:val="222222"/>
          <w:sz w:val="24"/>
          <w:szCs w:val="24"/>
          <w:shd w:val="clear" w:color="auto" w:fill="FFFFFF"/>
        </w:rPr>
        <w:fldChar w:fldCharType="separate"/>
      </w:r>
      <w:r w:rsidR="001B0921">
        <w:rPr>
          <w:rFonts w:ascii="Times New Roman" w:hAnsi="Times New Roman" w:cs="Times New Roman"/>
          <w:b/>
          <w:iCs w:val="0"/>
          <w:noProof/>
          <w:color w:val="222222"/>
          <w:sz w:val="24"/>
          <w:szCs w:val="24"/>
          <w:shd w:val="clear" w:color="auto" w:fill="FFFFFF"/>
        </w:rPr>
        <w:t>2</w:t>
      </w:r>
      <w:r w:rsidRPr="00167494">
        <w:rPr>
          <w:rFonts w:ascii="Times New Roman" w:hAnsi="Times New Roman" w:cs="Times New Roman"/>
          <w:b/>
          <w:iCs w:val="0"/>
          <w:color w:val="222222"/>
          <w:sz w:val="24"/>
          <w:szCs w:val="24"/>
          <w:shd w:val="clear" w:color="auto" w:fill="FFFFFF"/>
        </w:rPr>
        <w:fldChar w:fldCharType="end"/>
      </w:r>
      <w:r w:rsidRPr="00167494">
        <w:rPr>
          <w:rFonts w:ascii="Times New Roman" w:hAnsi="Times New Roman" w:cs="Times New Roman"/>
          <w:i w:val="0"/>
          <w:iCs w:val="0"/>
          <w:color w:val="222222"/>
          <w:sz w:val="24"/>
          <w:szCs w:val="24"/>
          <w:shd w:val="clear" w:color="auto" w:fill="FFFFFF"/>
        </w:rPr>
        <w:t xml:space="preserve"> </w:t>
      </w:r>
      <w:r w:rsidRPr="00167494">
        <w:rPr>
          <w:rFonts w:ascii="Times New Roman" w:hAnsi="Times New Roman" w:cs="Times New Roman"/>
          <w:iCs w:val="0"/>
          <w:color w:val="222222"/>
          <w:sz w:val="24"/>
          <w:szCs w:val="24"/>
          <w:shd w:val="clear" w:color="auto" w:fill="FFFFFF"/>
        </w:rPr>
        <w:t>The quarterly average of TED Spread</w:t>
      </w:r>
      <w:bookmarkEnd w:id="7"/>
    </w:p>
    <w:p w14:paraId="014367B8"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1EE9DC4"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this along with loose monetary policies led to US housing bubble, which busted in 2007-08. The crisis which originated in US was transferred worldwide and was converted to the “Great Recession”.</w:t>
      </w:r>
    </w:p>
    <w:p w14:paraId="0A272A38" w14:textId="77777777" w:rsidR="005D4AE7" w:rsidRDefault="005D4AE7" w:rsidP="005D4AE7">
      <w:pPr>
        <w:jc w:val="both"/>
        <w:rPr>
          <w:rFonts w:ascii="Times New Roman" w:hAnsi="Times New Roman" w:cs="Times New Roman"/>
          <w:color w:val="222222"/>
          <w:sz w:val="24"/>
          <w:szCs w:val="24"/>
          <w:shd w:val="clear" w:color="auto" w:fill="FFFFFF"/>
        </w:rPr>
      </w:pPr>
    </w:p>
    <w:p w14:paraId="1B8B664C" w14:textId="20C56BE5" w:rsidR="005D4AE7" w:rsidRDefault="00EA0DCA" w:rsidP="005D4AE7">
      <w:pPr>
        <w:pStyle w:val="Heading1"/>
        <w:numPr>
          <w:ilvl w:val="0"/>
          <w:numId w:val="3"/>
        </w:numPr>
        <w:ind w:left="142"/>
        <w:jc w:val="left"/>
        <w:rPr>
          <w:rFonts w:ascii="Times New Roman" w:hAnsi="Times New Roman" w:cs="Times New Roman"/>
          <w:sz w:val="32"/>
          <w:u w:val="single"/>
          <w:shd w:val="clear" w:color="auto" w:fill="FFFFFF"/>
        </w:rPr>
      </w:pPr>
      <w:bookmarkStart w:id="8" w:name="_Toc480941083"/>
      <w:r>
        <w:rPr>
          <w:rFonts w:ascii="Times New Roman" w:hAnsi="Times New Roman" w:cs="Times New Roman"/>
          <w:sz w:val="32"/>
          <w:u w:val="single"/>
          <w:shd w:val="clear" w:color="auto" w:fill="FFFFFF"/>
        </w:rPr>
        <w:t>Various variants of Taylor Rule</w:t>
      </w:r>
      <w:bookmarkEnd w:id="8"/>
    </w:p>
    <w:p w14:paraId="32D342F0" w14:textId="6399EC8D" w:rsidR="00A25409" w:rsidRPr="00A25409" w:rsidRDefault="00A25409" w:rsidP="00A307B9">
      <w:pPr>
        <w:pStyle w:val="Heading1"/>
        <w:numPr>
          <w:ilvl w:val="1"/>
          <w:numId w:val="3"/>
        </w:numPr>
        <w:ind w:left="284"/>
        <w:jc w:val="left"/>
      </w:pPr>
      <w:bookmarkStart w:id="9" w:name="_Toc480941084"/>
      <w:r w:rsidRPr="00A25409">
        <w:rPr>
          <w:rFonts w:ascii="Times New Roman" w:hAnsi="Times New Roman" w:cs="Times New Roman"/>
          <w:sz w:val="28"/>
          <w:u w:val="single"/>
          <w:shd w:val="clear" w:color="auto" w:fill="FFFFFF"/>
        </w:rPr>
        <w:t>Taylor Rule with CPI</w:t>
      </w:r>
      <w:bookmarkEnd w:id="9"/>
    </w:p>
    <w:p w14:paraId="4DE0396D" w14:textId="3CF95CA3" w:rsidR="005D4AE7" w:rsidRDefault="004A2D6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establish the argument of loose monetary policy w</w:t>
      </w:r>
      <w:r w:rsidR="005D4AE7">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 will try to</w:t>
      </w:r>
      <w:r w:rsidR="005D4AE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estimate</w:t>
      </w:r>
      <w:r w:rsidR="005D4AE7">
        <w:rPr>
          <w:rFonts w:ascii="Times New Roman" w:hAnsi="Times New Roman" w:cs="Times New Roman"/>
          <w:color w:val="222222"/>
          <w:sz w:val="24"/>
          <w:szCs w:val="24"/>
          <w:shd w:val="clear" w:color="auto" w:fill="FFFFFF"/>
        </w:rPr>
        <w:t xml:space="preserve"> the Taylor rule</w:t>
      </w:r>
      <w:r>
        <w:rPr>
          <w:rFonts w:ascii="Times New Roman" w:hAnsi="Times New Roman" w:cs="Times New Roman"/>
          <w:color w:val="222222"/>
          <w:sz w:val="24"/>
          <w:szCs w:val="24"/>
          <w:shd w:val="clear" w:color="auto" w:fill="FFFFFF"/>
        </w:rPr>
        <w:t xml:space="preserve"> (equation 1)</w:t>
      </w:r>
      <w:r w:rsidR="005D4AE7">
        <w:rPr>
          <w:rFonts w:ascii="Times New Roman" w:hAnsi="Times New Roman" w:cs="Times New Roman"/>
          <w:color w:val="222222"/>
          <w:sz w:val="24"/>
          <w:szCs w:val="24"/>
          <w:shd w:val="clear" w:color="auto" w:fill="FFFFFF"/>
        </w:rPr>
        <w:t xml:space="preserve"> for the period of 1987-2008</w:t>
      </w:r>
      <w:r>
        <w:rPr>
          <w:rFonts w:ascii="Times New Roman" w:hAnsi="Times New Roman" w:cs="Times New Roman"/>
          <w:color w:val="222222"/>
          <w:sz w:val="24"/>
          <w:szCs w:val="24"/>
          <w:shd w:val="clear" w:color="auto" w:fill="FFFFFF"/>
        </w:rPr>
        <w:t xml:space="preserve">. It </w:t>
      </w:r>
      <w:r w:rsidR="00EE1421">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aimed</w:t>
      </w:r>
      <w:r w:rsidR="005D4AE7">
        <w:rPr>
          <w:rFonts w:ascii="Times New Roman" w:hAnsi="Times New Roman" w:cs="Times New Roman"/>
          <w:color w:val="222222"/>
          <w:sz w:val="24"/>
          <w:szCs w:val="24"/>
          <w:shd w:val="clear" w:color="auto" w:fill="FFFFFF"/>
        </w:rPr>
        <w:t xml:space="preserve"> </w:t>
      </w:r>
      <w:r w:rsidR="00EE1421">
        <w:rPr>
          <w:rFonts w:ascii="Times New Roman" w:hAnsi="Times New Roman" w:cs="Times New Roman"/>
          <w:color w:val="222222"/>
          <w:sz w:val="24"/>
          <w:szCs w:val="24"/>
          <w:shd w:val="clear" w:color="auto" w:fill="FFFFFF"/>
        </w:rPr>
        <w:t>at capturing</w:t>
      </w:r>
      <w:r w:rsidR="005D4AE7">
        <w:rPr>
          <w:rFonts w:ascii="Times New Roman" w:hAnsi="Times New Roman" w:cs="Times New Roman"/>
          <w:color w:val="222222"/>
          <w:sz w:val="24"/>
          <w:szCs w:val="24"/>
          <w:shd w:val="clear" w:color="auto" w:fill="FFFFFF"/>
        </w:rPr>
        <w:t xml:space="preserve"> the response of the independent variables</w:t>
      </w:r>
      <w:r w:rsidR="00863A41">
        <w:rPr>
          <w:rFonts w:ascii="Times New Roman" w:hAnsi="Times New Roman" w:cs="Times New Roman"/>
          <w:color w:val="222222"/>
          <w:sz w:val="24"/>
          <w:szCs w:val="24"/>
          <w:shd w:val="clear" w:color="auto" w:fill="FFFFFF"/>
        </w:rPr>
        <w:t xml:space="preserve"> viz. inflation and output gap</w:t>
      </w:r>
      <w:r w:rsidR="005D4AE7">
        <w:rPr>
          <w:rFonts w:ascii="Times New Roman" w:hAnsi="Times New Roman" w:cs="Times New Roman"/>
          <w:color w:val="222222"/>
          <w:sz w:val="24"/>
          <w:szCs w:val="24"/>
          <w:shd w:val="clear" w:color="auto" w:fill="FFFFFF"/>
        </w:rPr>
        <w:t xml:space="preserve"> during the crisis</w:t>
      </w:r>
      <w:r>
        <w:rPr>
          <w:rFonts w:ascii="Times New Roman" w:hAnsi="Times New Roman" w:cs="Times New Roman"/>
          <w:color w:val="222222"/>
          <w:sz w:val="24"/>
          <w:szCs w:val="24"/>
          <w:shd w:val="clear" w:color="auto" w:fill="FFFFFF"/>
        </w:rPr>
        <w:t xml:space="preserve"> as well as pre crisis</w:t>
      </w:r>
      <w:r w:rsidR="005D4AE7">
        <w:rPr>
          <w:rFonts w:ascii="Times New Roman" w:hAnsi="Times New Roman" w:cs="Times New Roman"/>
          <w:color w:val="222222"/>
          <w:sz w:val="24"/>
          <w:szCs w:val="24"/>
          <w:shd w:val="clear" w:color="auto" w:fill="FFFFFF"/>
        </w:rPr>
        <w:t xml:space="preserve"> period. The year 1987 is marked as the start of long period of the chairmanship of Alan Greenspan and the period of “Great Moderation”. This allow us to fully capture the dynamics of economy </w:t>
      </w:r>
      <w:r>
        <w:rPr>
          <w:rFonts w:ascii="Times New Roman" w:hAnsi="Times New Roman" w:cs="Times New Roman"/>
          <w:color w:val="222222"/>
          <w:sz w:val="24"/>
          <w:szCs w:val="24"/>
          <w:shd w:val="clear" w:color="auto" w:fill="FFFFFF"/>
        </w:rPr>
        <w:t>including</w:t>
      </w:r>
      <w:r w:rsidR="005D4AE7">
        <w:rPr>
          <w:rFonts w:ascii="Times New Roman" w:hAnsi="Times New Roman" w:cs="Times New Roman"/>
          <w:color w:val="222222"/>
          <w:sz w:val="24"/>
          <w:szCs w:val="24"/>
          <w:shd w:val="clear" w:color="auto" w:fill="FFFFFF"/>
        </w:rPr>
        <w:t xml:space="preserve"> the period of </w:t>
      </w:r>
      <w:r w:rsidR="005D4AE7" w:rsidRPr="004A2D66">
        <w:rPr>
          <w:rFonts w:ascii="Times New Roman" w:hAnsi="Times New Roman" w:cs="Times New Roman"/>
          <w:color w:val="222222"/>
          <w:sz w:val="24"/>
          <w:szCs w:val="24"/>
          <w:shd w:val="clear" w:color="auto" w:fill="FFFFFF"/>
        </w:rPr>
        <w:t>advent</w:t>
      </w:r>
      <w:r w:rsidR="005D4AE7">
        <w:rPr>
          <w:rFonts w:ascii="Times New Roman" w:hAnsi="Times New Roman" w:cs="Times New Roman"/>
          <w:color w:val="222222"/>
          <w:sz w:val="24"/>
          <w:szCs w:val="24"/>
          <w:shd w:val="clear" w:color="auto" w:fill="FFFFFF"/>
        </w:rPr>
        <w:t xml:space="preserve"> of crisis.</w:t>
      </w:r>
      <w:r>
        <w:rPr>
          <w:rFonts w:ascii="Times New Roman" w:hAnsi="Times New Roman" w:cs="Times New Roman"/>
          <w:color w:val="222222"/>
          <w:sz w:val="24"/>
          <w:szCs w:val="24"/>
          <w:shd w:val="clear" w:color="auto" w:fill="FFFFFF"/>
        </w:rPr>
        <w:t xml:space="preserve"> </w:t>
      </w:r>
      <w:r w:rsidR="005D4AE7">
        <w:rPr>
          <w:rFonts w:ascii="Times New Roman" w:hAnsi="Times New Roman" w:cs="Times New Roman"/>
          <w:color w:val="222222"/>
          <w:sz w:val="24"/>
          <w:szCs w:val="24"/>
          <w:shd w:val="clear" w:color="auto" w:fill="FFFFFF"/>
        </w:rPr>
        <w:t xml:space="preserve">Post 2008 the monetary policy instrument </w:t>
      </w:r>
      <w:r w:rsidR="005D4AE7" w:rsidRPr="004A2D66">
        <w:rPr>
          <w:rFonts w:ascii="Times New Roman" w:hAnsi="Times New Roman" w:cs="Times New Roman"/>
          <w:color w:val="222222"/>
          <w:sz w:val="24"/>
          <w:szCs w:val="24"/>
          <w:shd w:val="clear" w:color="auto" w:fill="FFFFFF"/>
        </w:rPr>
        <w:t>viz</w:t>
      </w:r>
      <w:r w:rsidR="005D4AE7">
        <w:rPr>
          <w:rFonts w:ascii="Times New Roman" w:hAnsi="Times New Roman" w:cs="Times New Roman"/>
          <w:color w:val="222222"/>
          <w:sz w:val="24"/>
          <w:szCs w:val="24"/>
          <w:shd w:val="clear" w:color="auto" w:fill="FFFFFF"/>
        </w:rPr>
        <w:t xml:space="preserve">. the federal funds rate was forcefully kept close to 0% to support the recovery of the economy. Therefore, the period of study seems appropriate to cover </w:t>
      </w:r>
      <w:r>
        <w:rPr>
          <w:rFonts w:ascii="Times New Roman" w:hAnsi="Times New Roman" w:cs="Times New Roman"/>
          <w:color w:val="222222"/>
          <w:sz w:val="24"/>
          <w:szCs w:val="24"/>
          <w:shd w:val="clear" w:color="auto" w:fill="FFFFFF"/>
        </w:rPr>
        <w:t xml:space="preserve">most of the </w:t>
      </w:r>
      <w:r w:rsidR="005D4AE7">
        <w:rPr>
          <w:rFonts w:ascii="Times New Roman" w:hAnsi="Times New Roman" w:cs="Times New Roman"/>
          <w:color w:val="222222"/>
          <w:sz w:val="24"/>
          <w:szCs w:val="24"/>
          <w:shd w:val="clear" w:color="auto" w:fill="FFFFFF"/>
        </w:rPr>
        <w:t>aspect of the study.</w:t>
      </w:r>
      <w:r w:rsidR="007558B8">
        <w:rPr>
          <w:rFonts w:ascii="Times New Roman" w:hAnsi="Times New Roman" w:cs="Times New Roman"/>
          <w:color w:val="222222"/>
          <w:sz w:val="24"/>
          <w:szCs w:val="24"/>
          <w:shd w:val="clear" w:color="auto" w:fill="FFFFFF"/>
        </w:rPr>
        <w:t xml:space="preserve"> </w:t>
      </w:r>
      <w:r w:rsidR="007558B8" w:rsidRPr="009E3420">
        <w:rPr>
          <w:rFonts w:ascii="Times New Roman" w:hAnsi="Times New Roman" w:cs="Times New Roman"/>
          <w:color w:val="222222"/>
          <w:sz w:val="24"/>
          <w:szCs w:val="24"/>
          <w:shd w:val="clear" w:color="auto" w:fill="FFFFFF"/>
        </w:rPr>
        <w:t xml:space="preserve">The extended period </w:t>
      </w:r>
      <w:r w:rsidR="00040AEC" w:rsidRPr="009E3420">
        <w:rPr>
          <w:rFonts w:ascii="Times New Roman" w:hAnsi="Times New Roman" w:cs="Times New Roman"/>
          <w:color w:val="222222"/>
          <w:sz w:val="24"/>
          <w:szCs w:val="24"/>
          <w:shd w:val="clear" w:color="auto" w:fill="FFFFFF"/>
        </w:rPr>
        <w:t xml:space="preserve">will allow us </w:t>
      </w:r>
      <w:r w:rsidR="007558B8" w:rsidRPr="009E3420">
        <w:rPr>
          <w:rFonts w:ascii="Times New Roman" w:hAnsi="Times New Roman" w:cs="Times New Roman"/>
          <w:color w:val="222222"/>
          <w:sz w:val="24"/>
          <w:szCs w:val="24"/>
          <w:shd w:val="clear" w:color="auto" w:fill="FFFFFF"/>
        </w:rPr>
        <w:t xml:space="preserve">to accommodate </w:t>
      </w:r>
      <w:r w:rsidR="009E3420" w:rsidRPr="009E3420">
        <w:rPr>
          <w:rFonts w:ascii="Times New Roman" w:hAnsi="Times New Roman" w:cs="Times New Roman"/>
          <w:color w:val="222222"/>
          <w:sz w:val="24"/>
          <w:szCs w:val="24"/>
          <w:shd w:val="clear" w:color="auto" w:fill="FFFFFF"/>
        </w:rPr>
        <w:t>dynamic i.e. both loose and tight monetary policy</w:t>
      </w:r>
      <w:r w:rsidR="007558B8" w:rsidRPr="009E3420">
        <w:rPr>
          <w:rFonts w:ascii="Times New Roman" w:hAnsi="Times New Roman" w:cs="Times New Roman"/>
          <w:color w:val="222222"/>
          <w:sz w:val="24"/>
          <w:szCs w:val="24"/>
          <w:shd w:val="clear" w:color="auto" w:fill="FFFFFF"/>
        </w:rPr>
        <w:t>.</w:t>
      </w:r>
    </w:p>
    <w:p w14:paraId="1AC6CD70" w14:textId="7C33DB18" w:rsidR="00EE1421"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estimated Taylor rule for the period</w:t>
      </w:r>
      <w:r w:rsidR="00C42BFF">
        <w:rPr>
          <w:rFonts w:ascii="Times New Roman" w:hAnsi="Times New Roman" w:cs="Times New Roman"/>
          <w:color w:val="222222"/>
          <w:sz w:val="24"/>
          <w:szCs w:val="24"/>
          <w:shd w:val="clear" w:color="auto" w:fill="FFFFFF"/>
        </w:rPr>
        <w:t xml:space="preserve"> with CPI based inflation</w:t>
      </w:r>
      <w:r>
        <w:rPr>
          <w:rFonts w:ascii="Times New Roman" w:hAnsi="Times New Roman" w:cs="Times New Roman"/>
          <w:color w:val="222222"/>
          <w:sz w:val="24"/>
          <w:szCs w:val="24"/>
          <w:shd w:val="clear" w:color="auto" w:fill="FFFFFF"/>
        </w:rPr>
        <w:t xml:space="preserve"> is: </w:t>
      </w:r>
    </w:p>
    <w:p w14:paraId="2D7DBB02" w14:textId="77777777" w:rsidR="009A6DDA" w:rsidRDefault="009A6DDA" w:rsidP="00EE1421">
      <w:pPr>
        <w:ind w:left="360"/>
        <w:jc w:val="center"/>
        <w:rPr>
          <w:rFonts w:ascii="Times New Roman" w:eastAsiaTheme="minorEastAsia" w:hAnsi="Times New Roman" w:cs="Times New Roman"/>
          <w:b/>
          <w:bCs/>
          <w:iCs/>
          <w:color w:val="222222"/>
          <w:sz w:val="24"/>
          <w:szCs w:val="24"/>
          <w:shd w:val="clear" w:color="auto" w:fill="FFFFFF"/>
        </w:rPr>
      </w:pPr>
    </w:p>
    <w:p w14:paraId="1C650F08" w14:textId="73195278" w:rsidR="00EE1421" w:rsidRPr="00EE1421" w:rsidRDefault="009F4321" w:rsidP="00EE1421">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+0.15*</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-2)+0.65*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m:t>
        </m:r>
      </m:oMath>
      <w:r w:rsidR="00EE1421" w:rsidRPr="0057311A">
        <w:rPr>
          <w:rFonts w:ascii="Times New Roman" w:eastAsiaTheme="minorEastAsia" w:hAnsi="Times New Roman" w:cs="Times New Roman"/>
          <w:b/>
          <w:bCs/>
          <w:color w:val="222222"/>
          <w:sz w:val="28"/>
          <w:szCs w:val="28"/>
          <w:shd w:val="clear" w:color="auto" w:fill="FFFFFF"/>
        </w:rPr>
        <w:t xml:space="preserve"> 1.5</w:t>
      </w:r>
      <w:r w:rsidR="00EE1421">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b/>
          <w:i/>
          <w:color w:val="222222"/>
          <w:sz w:val="24"/>
          <w:szCs w:val="24"/>
          <w:shd w:val="clear" w:color="auto" w:fill="FFFFFF"/>
        </w:rPr>
        <w:t>Equation 2</w:t>
      </w:r>
    </w:p>
    <w:p w14:paraId="739EF146" w14:textId="41964DF7" w:rsidR="009A6DDA" w:rsidRDefault="009A6DDA"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20FBBBEC" w14:textId="77777777" w:rsidR="009A6DDA" w:rsidRDefault="009A6DDA" w:rsidP="009A6DDA">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74650A53" w14:textId="14E37515" w:rsidR="009A6DDA" w:rsidRPr="00861A59" w:rsidRDefault="009F4321" w:rsidP="009A6DDA">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6349F7D4" w14:textId="5804A985" w:rsidR="009A6DDA" w:rsidRPr="00861A59" w:rsidRDefault="009A6DDA" w:rsidP="009A6DDA">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27B56C97" w14:textId="77777777" w:rsidR="009A6DDA" w:rsidRDefault="009A6DDA" w:rsidP="009A6DDA">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761397E5" w14:textId="77777777" w:rsidR="009A6DDA" w:rsidRPr="00861A59" w:rsidRDefault="009A6DDA" w:rsidP="009A6DDA">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68B7317D" w14:textId="77777777" w:rsidR="009A6DDA" w:rsidRPr="00861A59" w:rsidRDefault="009A6DDA" w:rsidP="009A6DDA">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56F267A5" w14:textId="54F8D54A" w:rsidR="009A6DDA" w:rsidRPr="003E22C6" w:rsidRDefault="009A6DDA" w:rsidP="009A6DDA">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 </w:t>
      </w:r>
    </w:p>
    <w:p w14:paraId="3E39CABB" w14:textId="77777777" w:rsidR="009A6DDA" w:rsidRDefault="009A6DDA" w:rsidP="005D4AE7">
      <w:pPr>
        <w:jc w:val="both"/>
        <w:rPr>
          <w:rFonts w:ascii="Times New Roman" w:hAnsi="Times New Roman" w:cs="Times New Roman"/>
          <w:color w:val="222222"/>
          <w:sz w:val="24"/>
          <w:szCs w:val="24"/>
          <w:shd w:val="clear" w:color="auto" w:fill="FFFFFF"/>
        </w:rPr>
      </w:pPr>
    </w:p>
    <w:p w14:paraId="559FA8CF" w14:textId="6BE04FAD" w:rsidR="007558B8"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is in line with the Taylor Rule (1993)</w:t>
      </w:r>
      <w:r w:rsidR="009A6DDA">
        <w:rPr>
          <w:rFonts w:ascii="Times New Roman" w:hAnsi="Times New Roman" w:cs="Times New Roman"/>
          <w:color w:val="222222"/>
          <w:sz w:val="24"/>
          <w:szCs w:val="24"/>
          <w:shd w:val="clear" w:color="auto" w:fill="FFFFFF"/>
        </w:rPr>
        <w:t xml:space="preserve"> in e</w:t>
      </w:r>
      <w:r>
        <w:rPr>
          <w:rFonts w:ascii="Times New Roman" w:hAnsi="Times New Roman" w:cs="Times New Roman"/>
          <w:color w:val="222222"/>
          <w:sz w:val="24"/>
          <w:szCs w:val="24"/>
          <w:shd w:val="clear" w:color="auto" w:fill="FFFFFF"/>
        </w:rPr>
        <w:t>quation</w:t>
      </w:r>
      <w:r w:rsidR="009A6DDA">
        <w:rPr>
          <w:rFonts w:ascii="Times New Roman" w:hAnsi="Times New Roman" w:cs="Times New Roman"/>
          <w:color w:val="222222"/>
          <w:sz w:val="24"/>
          <w:szCs w:val="24"/>
          <w:shd w:val="clear" w:color="auto" w:fill="FFFFFF"/>
        </w:rPr>
        <w:t xml:space="preserve"> 1</w:t>
      </w:r>
      <w:r>
        <w:rPr>
          <w:rFonts w:ascii="Times New Roman" w:hAnsi="Times New Roman" w:cs="Times New Roman"/>
          <w:color w:val="222222"/>
          <w:sz w:val="24"/>
          <w:szCs w:val="24"/>
          <w:shd w:val="clear" w:color="auto" w:fill="FFFFFF"/>
        </w:rPr>
        <w:t xml:space="preserve"> with</w:t>
      </w:r>
      <w:r w:rsidR="009A6DDA">
        <w:rPr>
          <w:rFonts w:ascii="Times New Roman" w:hAnsi="Times New Roman" w:cs="Times New Roman"/>
          <w:color w:val="222222"/>
          <w:sz w:val="24"/>
          <w:szCs w:val="24"/>
          <w:shd w:val="clear" w:color="auto" w:fill="FFFFFF"/>
        </w:rPr>
        <w:t xml:space="preserve"> increased weight</w:t>
      </w:r>
      <w:r w:rsidR="00401D3C">
        <w:rPr>
          <w:rFonts w:ascii="Times New Roman" w:hAnsi="Times New Roman" w:cs="Times New Roman"/>
          <w:color w:val="222222"/>
          <w:sz w:val="24"/>
          <w:szCs w:val="24"/>
          <w:shd w:val="clear" w:color="auto" w:fill="FFFFFF"/>
        </w:rPr>
        <w:t>age</w:t>
      </w:r>
      <w:r w:rsidR="009A6DDA">
        <w:rPr>
          <w:rFonts w:ascii="Times New Roman" w:hAnsi="Times New Roman" w:cs="Times New Roman"/>
          <w:color w:val="222222"/>
          <w:sz w:val="24"/>
          <w:szCs w:val="24"/>
          <w:shd w:val="clear" w:color="auto" w:fill="FFFFFF"/>
        </w:rPr>
        <w:t xml:space="preserve"> to output</w:t>
      </w:r>
      <w:r w:rsidR="00401D3C">
        <w:rPr>
          <w:rFonts w:ascii="Times New Roman" w:hAnsi="Times New Roman" w:cs="Times New Roman"/>
          <w:color w:val="222222"/>
          <w:sz w:val="24"/>
          <w:szCs w:val="24"/>
          <w:shd w:val="clear" w:color="auto" w:fill="FFFFFF"/>
        </w:rPr>
        <w:t xml:space="preserve"> gap</w:t>
      </w:r>
      <w:r w:rsidR="009A6DD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A6DDA">
        <w:rPr>
          <w:rFonts w:ascii="Times New Roman" w:hAnsi="Times New Roman" w:cs="Times New Roman"/>
          <w:color w:val="222222"/>
          <w:sz w:val="24"/>
          <w:szCs w:val="24"/>
          <w:shd w:val="clear" w:color="auto" w:fill="FFFFFF"/>
        </w:rPr>
        <w:t>If we compare the actual federal funds rate</w:t>
      </w:r>
      <w:r w:rsidR="00221674">
        <w:rPr>
          <w:rFonts w:ascii="Times New Roman" w:hAnsi="Times New Roman" w:cs="Times New Roman"/>
          <w:color w:val="222222"/>
          <w:sz w:val="24"/>
          <w:szCs w:val="24"/>
          <w:shd w:val="clear" w:color="auto" w:fill="FFFFFF"/>
        </w:rPr>
        <w:t xml:space="preserve"> to that with</w:t>
      </w:r>
      <w:r w:rsidR="009A6DDA">
        <w:rPr>
          <w:rFonts w:ascii="Times New Roman" w:hAnsi="Times New Roman" w:cs="Times New Roman"/>
          <w:color w:val="222222"/>
          <w:sz w:val="24"/>
          <w:szCs w:val="24"/>
          <w:shd w:val="clear" w:color="auto" w:fill="FFFFFF"/>
        </w:rPr>
        <w:t xml:space="preserve"> estimated </w:t>
      </w:r>
      <w:r w:rsidR="00D121D6">
        <w:rPr>
          <w:rFonts w:ascii="Times New Roman" w:hAnsi="Times New Roman" w:cs="Times New Roman"/>
          <w:color w:val="222222"/>
          <w:sz w:val="24"/>
          <w:szCs w:val="24"/>
          <w:shd w:val="clear" w:color="auto" w:fill="FFFFFF"/>
        </w:rPr>
        <w:t>rate</w:t>
      </w:r>
      <w:r w:rsidR="006128E0">
        <w:rPr>
          <w:rFonts w:ascii="Times New Roman" w:hAnsi="Times New Roman" w:cs="Times New Roman"/>
          <w:color w:val="222222"/>
          <w:sz w:val="24"/>
          <w:szCs w:val="24"/>
          <w:shd w:val="clear" w:color="auto" w:fill="FFFFFF"/>
        </w:rPr>
        <w:t xml:space="preserve"> from</w:t>
      </w:r>
      <w:r w:rsidR="009A6DDA">
        <w:rPr>
          <w:rFonts w:ascii="Times New Roman" w:hAnsi="Times New Roman" w:cs="Times New Roman"/>
          <w:color w:val="222222"/>
          <w:sz w:val="24"/>
          <w:szCs w:val="24"/>
          <w:shd w:val="clear" w:color="auto" w:fill="FFFFFF"/>
        </w:rPr>
        <w:t xml:space="preserve"> equation 2, we see a clear deviation from the policy rule </w:t>
      </w:r>
      <w:r w:rsidR="003819EE">
        <w:rPr>
          <w:rFonts w:ascii="Times New Roman" w:hAnsi="Times New Roman" w:cs="Times New Roman"/>
          <w:color w:val="222222"/>
          <w:sz w:val="24"/>
          <w:szCs w:val="24"/>
          <w:shd w:val="clear" w:color="auto" w:fill="FFFFFF"/>
        </w:rPr>
        <w:t>post 2002-Q2</w:t>
      </w:r>
      <w:r w:rsidR="007558B8">
        <w:rPr>
          <w:rFonts w:ascii="Times New Roman" w:hAnsi="Times New Roman" w:cs="Times New Roman"/>
          <w:color w:val="222222"/>
          <w:sz w:val="24"/>
          <w:szCs w:val="24"/>
          <w:shd w:val="clear" w:color="auto" w:fill="FFFFFF"/>
        </w:rPr>
        <w:t xml:space="preserve">. </w:t>
      </w:r>
    </w:p>
    <w:p w14:paraId="2D53410E" w14:textId="087EEAD0" w:rsidR="009A6DDA" w:rsidRDefault="007558B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difference between the actual Federal Funds rate and from the counter factual scenario i.e. the had the estimated Taylor rule been followed is significant only for a period of 2002-Q2 to 2006-Q3.</w:t>
      </w:r>
      <w:r w:rsidR="00C6134B">
        <w:rPr>
          <w:rFonts w:ascii="Times New Roman" w:hAnsi="Times New Roman" w:cs="Times New Roman"/>
          <w:color w:val="222222"/>
          <w:sz w:val="24"/>
          <w:szCs w:val="24"/>
          <w:shd w:val="clear" w:color="auto" w:fill="FFFFFF"/>
        </w:rPr>
        <w:t xml:space="preserve"> </w:t>
      </w:r>
      <w:r w:rsidR="00C6134B" w:rsidRPr="00C34E06">
        <w:rPr>
          <w:rFonts w:ascii="Times New Roman" w:hAnsi="Times New Roman" w:cs="Times New Roman"/>
          <w:color w:val="222222"/>
          <w:sz w:val="24"/>
          <w:szCs w:val="24"/>
          <w:shd w:val="clear" w:color="auto" w:fill="FFFFFF"/>
        </w:rPr>
        <w:t xml:space="preserve">This estimation is also in line with the estimations of Taylor (2009) despite accounting for a </w:t>
      </w:r>
      <w:r w:rsidR="00C34E06" w:rsidRPr="00C34E06">
        <w:rPr>
          <w:rFonts w:ascii="Times New Roman" w:hAnsi="Times New Roman" w:cs="Times New Roman"/>
          <w:color w:val="222222"/>
          <w:sz w:val="24"/>
          <w:szCs w:val="24"/>
          <w:shd w:val="clear" w:color="auto" w:fill="FFFFFF"/>
        </w:rPr>
        <w:t>broader</w:t>
      </w:r>
      <w:r w:rsidR="00C34E06">
        <w:rPr>
          <w:rFonts w:ascii="Times New Roman" w:hAnsi="Times New Roman" w:cs="Times New Roman"/>
          <w:color w:val="222222"/>
          <w:sz w:val="24"/>
          <w:szCs w:val="24"/>
          <w:shd w:val="clear" w:color="auto" w:fill="FFFFFF"/>
        </w:rPr>
        <w:t xml:space="preserve"> period and covering a relatively dynamic period</w:t>
      </w:r>
      <w:r w:rsidR="00C613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clearly indicates </w:t>
      </w:r>
      <w:r w:rsidR="00664C68">
        <w:rPr>
          <w:rFonts w:ascii="Times New Roman" w:hAnsi="Times New Roman" w:cs="Times New Roman"/>
          <w:color w:val="222222"/>
          <w:sz w:val="24"/>
          <w:szCs w:val="24"/>
          <w:shd w:val="clear" w:color="auto" w:fill="FFFFFF"/>
        </w:rPr>
        <w:t>of the</w:t>
      </w:r>
      <w:r>
        <w:rPr>
          <w:rFonts w:ascii="Times New Roman" w:hAnsi="Times New Roman" w:cs="Times New Roman"/>
          <w:color w:val="222222"/>
          <w:sz w:val="24"/>
          <w:szCs w:val="24"/>
          <w:shd w:val="clear" w:color="auto" w:fill="FFFFFF"/>
        </w:rPr>
        <w:t xml:space="preserve"> </w:t>
      </w:r>
      <w:r w:rsidR="00CD1602">
        <w:rPr>
          <w:rFonts w:ascii="Times New Roman" w:hAnsi="Times New Roman" w:cs="Times New Roman"/>
          <w:color w:val="222222"/>
          <w:sz w:val="24"/>
          <w:szCs w:val="24"/>
          <w:shd w:val="clear" w:color="auto" w:fill="FFFFFF"/>
        </w:rPr>
        <w:t>discretionary nature of policy by the FED. Though there are many competing arguments given by the various researchers included the then chairmen Ben S. Bernanke. Some of the prominent arguments by researchers include the presence of “Saving Glut” and fear of deflation but none of that changes the fact that the monetary policy was loose. The deviation was as high as 3 percentage point</w:t>
      </w:r>
      <w:r w:rsidR="00B40088">
        <w:rPr>
          <w:rFonts w:ascii="Times New Roman" w:hAnsi="Times New Roman" w:cs="Times New Roman"/>
          <w:color w:val="222222"/>
          <w:sz w:val="24"/>
          <w:szCs w:val="24"/>
          <w:shd w:val="clear" w:color="auto" w:fill="FFFFFF"/>
        </w:rPr>
        <w:t xml:space="preserve"> particularly after 2004</w:t>
      </w:r>
      <w:r w:rsidR="00CD1602">
        <w:rPr>
          <w:rFonts w:ascii="Times New Roman" w:hAnsi="Times New Roman" w:cs="Times New Roman"/>
          <w:color w:val="222222"/>
          <w:sz w:val="24"/>
          <w:szCs w:val="24"/>
          <w:shd w:val="clear" w:color="auto" w:fill="FFFFFF"/>
        </w:rPr>
        <w:t xml:space="preserve">. </w:t>
      </w:r>
    </w:p>
    <w:p w14:paraId="6F8AB162" w14:textId="77777777" w:rsidR="00CD1602" w:rsidRDefault="00CD1602" w:rsidP="005D4AE7">
      <w:pPr>
        <w:jc w:val="both"/>
        <w:rPr>
          <w:rFonts w:ascii="Times New Roman" w:hAnsi="Times New Roman" w:cs="Times New Roman"/>
          <w:color w:val="222222"/>
          <w:sz w:val="24"/>
          <w:szCs w:val="24"/>
          <w:shd w:val="clear" w:color="auto" w:fill="FFFFFF"/>
        </w:rPr>
      </w:pPr>
    </w:p>
    <w:p w14:paraId="494553AF" w14:textId="77777777" w:rsidR="00087B9F" w:rsidRDefault="009A6DDA" w:rsidP="00087B9F">
      <w:pPr>
        <w:keepNext/>
        <w:jc w:val="center"/>
      </w:pPr>
      <w:r>
        <w:rPr>
          <w:noProof/>
          <w:lang w:eastAsia="en-IN"/>
        </w:rPr>
        <w:drawing>
          <wp:inline distT="0" distB="0" distL="0" distR="0" wp14:anchorId="3A73043A" wp14:editId="58D31C64">
            <wp:extent cx="5746750" cy="27432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1B01CB" w14:textId="6D102078" w:rsidR="004A2D66" w:rsidRPr="00087B9F" w:rsidRDefault="00087B9F" w:rsidP="00087B9F">
      <w:pPr>
        <w:pStyle w:val="Caption"/>
        <w:ind w:left="851" w:hanging="851"/>
        <w:jc w:val="both"/>
        <w:rPr>
          <w:rFonts w:ascii="Times New Roman" w:hAnsi="Times New Roman" w:cs="Times New Roman"/>
          <w:i w:val="0"/>
          <w:iCs w:val="0"/>
          <w:color w:val="222222"/>
          <w:sz w:val="24"/>
          <w:szCs w:val="24"/>
          <w:shd w:val="clear" w:color="auto" w:fill="FFFFFF"/>
        </w:rPr>
      </w:pPr>
      <w:bookmarkStart w:id="10" w:name="_Toc480939303"/>
      <w:r w:rsidRPr="00087B9F">
        <w:rPr>
          <w:rFonts w:ascii="Times New Roman" w:hAnsi="Times New Roman" w:cs="Times New Roman"/>
          <w:b/>
          <w:iCs w:val="0"/>
          <w:color w:val="222222"/>
          <w:sz w:val="24"/>
          <w:szCs w:val="24"/>
          <w:shd w:val="clear" w:color="auto" w:fill="FFFFFF"/>
        </w:rPr>
        <w:t xml:space="preserve">Figure </w:t>
      </w:r>
      <w:r w:rsidRPr="00087B9F">
        <w:rPr>
          <w:rFonts w:ascii="Times New Roman" w:hAnsi="Times New Roman" w:cs="Times New Roman"/>
          <w:b/>
          <w:iCs w:val="0"/>
          <w:color w:val="222222"/>
          <w:sz w:val="24"/>
          <w:szCs w:val="24"/>
          <w:shd w:val="clear" w:color="auto" w:fill="FFFFFF"/>
        </w:rPr>
        <w:fldChar w:fldCharType="begin"/>
      </w:r>
      <w:r w:rsidRPr="00087B9F">
        <w:rPr>
          <w:rFonts w:ascii="Times New Roman" w:hAnsi="Times New Roman" w:cs="Times New Roman"/>
          <w:b/>
          <w:iCs w:val="0"/>
          <w:color w:val="222222"/>
          <w:sz w:val="24"/>
          <w:szCs w:val="24"/>
          <w:shd w:val="clear" w:color="auto" w:fill="FFFFFF"/>
        </w:rPr>
        <w:instrText xml:space="preserve"> SEQ Figure \* ARABIC </w:instrText>
      </w:r>
      <w:r w:rsidRPr="00087B9F">
        <w:rPr>
          <w:rFonts w:ascii="Times New Roman" w:hAnsi="Times New Roman" w:cs="Times New Roman"/>
          <w:b/>
          <w:iCs w:val="0"/>
          <w:color w:val="222222"/>
          <w:sz w:val="24"/>
          <w:szCs w:val="24"/>
          <w:shd w:val="clear" w:color="auto" w:fill="FFFFFF"/>
        </w:rPr>
        <w:fldChar w:fldCharType="separate"/>
      </w:r>
      <w:r w:rsidR="001B0921">
        <w:rPr>
          <w:rFonts w:ascii="Times New Roman" w:hAnsi="Times New Roman" w:cs="Times New Roman"/>
          <w:b/>
          <w:iCs w:val="0"/>
          <w:noProof/>
          <w:color w:val="222222"/>
          <w:sz w:val="24"/>
          <w:szCs w:val="24"/>
          <w:shd w:val="clear" w:color="auto" w:fill="FFFFFF"/>
        </w:rPr>
        <w:t>3</w:t>
      </w:r>
      <w:r w:rsidRPr="00087B9F">
        <w:rPr>
          <w:rFonts w:ascii="Times New Roman" w:hAnsi="Times New Roman" w:cs="Times New Roman"/>
          <w:b/>
          <w:iCs w:val="0"/>
          <w:color w:val="222222"/>
          <w:sz w:val="24"/>
          <w:szCs w:val="24"/>
          <w:shd w:val="clear" w:color="auto" w:fill="FFFFFF"/>
        </w:rPr>
        <w:fldChar w:fldCharType="end"/>
      </w:r>
      <w:r w:rsidRPr="00087B9F">
        <w:rPr>
          <w:rFonts w:ascii="Times New Roman" w:hAnsi="Times New Roman" w:cs="Times New Roman"/>
          <w:i w:val="0"/>
          <w:iCs w:val="0"/>
          <w:color w:val="222222"/>
          <w:sz w:val="24"/>
          <w:szCs w:val="24"/>
          <w:shd w:val="clear" w:color="auto" w:fill="FFFFFF"/>
        </w:rPr>
        <w:t xml:space="preserve"> </w:t>
      </w:r>
      <w:r w:rsidRPr="00087B9F">
        <w:rPr>
          <w:rFonts w:ascii="Times New Roman" w:hAnsi="Times New Roman" w:cs="Times New Roman"/>
          <w:color w:val="222222"/>
          <w:sz w:val="24"/>
          <w:szCs w:val="24"/>
          <w:shd w:val="clear" w:color="auto" w:fill="FFFFFF"/>
        </w:rPr>
        <w:t>The graph compares Federal Funds Rate i.e. the actual policy rate with the estimated rate as per equation 2. From 1987-2002 the difference between the actual and estimate rate is insignificant</w:t>
      </w:r>
      <w:r w:rsidRPr="00087B9F">
        <w:rPr>
          <w:rFonts w:ascii="Times New Roman" w:hAnsi="Times New Roman" w:cs="Times New Roman"/>
          <w:iCs w:val="0"/>
          <w:color w:val="222222"/>
          <w:sz w:val="24"/>
          <w:szCs w:val="24"/>
          <w:shd w:val="clear" w:color="auto" w:fill="FFFFFF"/>
        </w:rPr>
        <w:t>.</w:t>
      </w:r>
      <w:bookmarkEnd w:id="10"/>
    </w:p>
    <w:p w14:paraId="517143EE" w14:textId="77777777" w:rsidR="00087B9F" w:rsidRDefault="00087B9F" w:rsidP="005D4AE7">
      <w:pPr>
        <w:jc w:val="both"/>
        <w:rPr>
          <w:rFonts w:ascii="Times New Roman" w:hAnsi="Times New Roman" w:cs="Times New Roman"/>
          <w:color w:val="222222"/>
          <w:sz w:val="24"/>
          <w:szCs w:val="24"/>
          <w:shd w:val="clear" w:color="auto" w:fill="FFFFFF"/>
        </w:rPr>
      </w:pPr>
    </w:p>
    <w:p w14:paraId="118F3BCA" w14:textId="2BD625B4" w:rsidR="00303482" w:rsidRDefault="0059566C"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It was a “well intended”, “purposeful” deviation from the regular course. The FED was clear in its part to inform the market about its “discretionary” policy. According to economic synopsis by FRED</w:t>
      </w:r>
      <w:r>
        <w:rPr>
          <w:rStyle w:val="FootnoteReference"/>
          <w:rFonts w:ascii="Times New Roman" w:hAnsi="Times New Roman" w:cs="Times New Roman"/>
          <w:color w:val="222222"/>
          <w:sz w:val="24"/>
          <w:szCs w:val="24"/>
          <w:shd w:val="clear" w:color="auto" w:fill="FFFFFF"/>
        </w:rPr>
        <w:footnoteReference w:id="10"/>
      </w:r>
      <w:r>
        <w:rPr>
          <w:rFonts w:ascii="Times New Roman" w:hAnsi="Times New Roman" w:cs="Times New Roman"/>
          <w:color w:val="222222"/>
          <w:sz w:val="24"/>
          <w:szCs w:val="24"/>
          <w:shd w:val="clear" w:color="auto" w:fill="FFFFFF"/>
        </w:rPr>
        <w:t xml:space="preserve"> at its Aug 12, 2003 meeting the FOMC announced that its current highly accommodative monetary policy could be </w:t>
      </w:r>
      <w:r w:rsidR="005E2EDF">
        <w:rPr>
          <w:rFonts w:ascii="Times New Roman" w:hAnsi="Times New Roman" w:cs="Times New Roman"/>
          <w:color w:val="222222"/>
          <w:sz w:val="24"/>
          <w:szCs w:val="24"/>
          <w:shd w:val="clear" w:color="auto" w:fill="FFFFFF"/>
        </w:rPr>
        <w:t xml:space="preserve">maintained </w:t>
      </w:r>
      <w:r>
        <w:rPr>
          <w:rFonts w:ascii="Times New Roman" w:hAnsi="Times New Roman" w:cs="Times New Roman"/>
          <w:color w:val="222222"/>
          <w:sz w:val="24"/>
          <w:szCs w:val="24"/>
          <w:shd w:val="clear" w:color="auto" w:fill="FFFFFF"/>
        </w:rPr>
        <w:t>“for a considerable period”. The FOMCs minutes note that it was to “encourage progress towards closing the economy’s output gap”.</w:t>
      </w:r>
      <w:r w:rsidR="005E2EDF">
        <w:rPr>
          <w:rFonts w:ascii="Times New Roman" w:hAnsi="Times New Roman" w:cs="Times New Roman"/>
          <w:color w:val="222222"/>
          <w:sz w:val="24"/>
          <w:szCs w:val="24"/>
          <w:shd w:val="clear" w:color="auto" w:fill="FFFFFF"/>
        </w:rPr>
        <w:t xml:space="preserve"> These statement by FOMC are a clear indication that there was a deviation from some sort of rule. The credibility gained by the FED in last two decades was put to test at this phrase.</w:t>
      </w:r>
    </w:p>
    <w:p w14:paraId="2E07FB8E" w14:textId="05038F39" w:rsidR="005D4AE7" w:rsidRDefault="00303482" w:rsidP="005D4AE7">
      <w:pPr>
        <w:jc w:val="both"/>
        <w:rPr>
          <w:rFonts w:ascii="Times New Roman" w:hAnsi="Times New Roman" w:cs="Times New Roman"/>
          <w:color w:val="222222"/>
          <w:sz w:val="24"/>
          <w:szCs w:val="24"/>
          <w:shd w:val="clear" w:color="auto" w:fill="FFFFFF"/>
        </w:rPr>
      </w:pPr>
      <w:r w:rsidRPr="00CB3FC7">
        <w:rPr>
          <w:rFonts w:ascii="Times New Roman" w:hAnsi="Times New Roman" w:cs="Times New Roman"/>
          <w:color w:val="222222"/>
          <w:sz w:val="24"/>
          <w:szCs w:val="24"/>
          <w:shd w:val="clear" w:color="auto" w:fill="FFFFFF"/>
        </w:rPr>
        <w:t>The consequences of this deviation can be logically analysed and argued upon. The loose monetary policy led to excess money supply in the economy and h</w:t>
      </w:r>
      <w:r w:rsidR="00512693" w:rsidRPr="00CB3FC7">
        <w:rPr>
          <w:rFonts w:ascii="Times New Roman" w:hAnsi="Times New Roman" w:cs="Times New Roman"/>
          <w:color w:val="222222"/>
          <w:sz w:val="24"/>
          <w:szCs w:val="24"/>
          <w:shd w:val="clear" w:color="auto" w:fill="FFFFFF"/>
        </w:rPr>
        <w:t>enc</w:t>
      </w:r>
      <w:r w:rsidR="00CB3FC7" w:rsidRPr="00CB3FC7">
        <w:rPr>
          <w:rFonts w:ascii="Times New Roman" w:hAnsi="Times New Roman" w:cs="Times New Roman"/>
          <w:color w:val="222222"/>
          <w:sz w:val="24"/>
          <w:szCs w:val="24"/>
          <w:shd w:val="clear" w:color="auto" w:fill="FFFFFF"/>
        </w:rPr>
        <w:t>e investor taking extra risk. The mon</w:t>
      </w:r>
      <w:r w:rsidR="00CB3FC7">
        <w:rPr>
          <w:rFonts w:ascii="Times New Roman" w:hAnsi="Times New Roman" w:cs="Times New Roman"/>
          <w:color w:val="222222"/>
          <w:sz w:val="24"/>
          <w:szCs w:val="24"/>
          <w:shd w:val="clear" w:color="auto" w:fill="FFFFFF"/>
        </w:rPr>
        <w:t>ey pushed out by FED due to low interest rate made its way to US</w:t>
      </w:r>
      <w:r w:rsidR="00BC1880">
        <w:rPr>
          <w:rFonts w:ascii="Times New Roman" w:hAnsi="Times New Roman" w:cs="Times New Roman"/>
          <w:color w:val="222222"/>
          <w:sz w:val="24"/>
          <w:szCs w:val="24"/>
          <w:shd w:val="clear" w:color="auto" w:fill="FFFFFF"/>
        </w:rPr>
        <w:t xml:space="preserve"> economy</w:t>
      </w:r>
      <w:r w:rsidR="00CB3FC7">
        <w:rPr>
          <w:rFonts w:ascii="Times New Roman" w:hAnsi="Times New Roman" w:cs="Times New Roman"/>
          <w:color w:val="222222"/>
          <w:sz w:val="24"/>
          <w:szCs w:val="24"/>
          <w:shd w:val="clear" w:color="auto" w:fill="FFFFFF"/>
        </w:rPr>
        <w:t xml:space="preserve"> in form of investment in </w:t>
      </w:r>
      <w:r w:rsidR="00CB3FC7" w:rsidRPr="00FD7596">
        <w:rPr>
          <w:rFonts w:ascii="Times New Roman" w:hAnsi="Times New Roman" w:cs="Times New Roman"/>
          <w:color w:val="222222"/>
          <w:sz w:val="24"/>
          <w:szCs w:val="24"/>
          <w:shd w:val="clear" w:color="auto" w:fill="FFFFFF"/>
        </w:rPr>
        <w:t xml:space="preserve">Freddie Mac </w:t>
      </w:r>
      <w:r w:rsidR="00CB3FC7">
        <w:rPr>
          <w:rFonts w:ascii="Times New Roman" w:hAnsi="Times New Roman" w:cs="Times New Roman"/>
          <w:color w:val="222222"/>
          <w:sz w:val="24"/>
          <w:szCs w:val="24"/>
          <w:shd w:val="clear" w:color="auto" w:fill="FFFFFF"/>
        </w:rPr>
        <w:t>and Fannie Mae.</w:t>
      </w:r>
      <w:r w:rsidR="00BC1880">
        <w:rPr>
          <w:rFonts w:ascii="Times New Roman" w:hAnsi="Times New Roman" w:cs="Times New Roman"/>
          <w:color w:val="222222"/>
          <w:sz w:val="24"/>
          <w:szCs w:val="24"/>
          <w:shd w:val="clear" w:color="auto" w:fill="FFFFFF"/>
        </w:rPr>
        <w:t xml:space="preserve"> The excess investment in perceived “safe” assets like housing let to distortion in the sector which eventually became a bubble and </w:t>
      </w:r>
      <w:r w:rsidR="00D42509">
        <w:rPr>
          <w:rFonts w:ascii="Times New Roman" w:hAnsi="Times New Roman" w:cs="Times New Roman"/>
          <w:color w:val="222222"/>
          <w:sz w:val="24"/>
          <w:szCs w:val="24"/>
          <w:shd w:val="clear" w:color="auto" w:fill="FFFFFF"/>
        </w:rPr>
        <w:t>busted</w:t>
      </w:r>
      <w:r w:rsidR="00BC1880">
        <w:rPr>
          <w:rFonts w:ascii="Times New Roman" w:hAnsi="Times New Roman" w:cs="Times New Roman"/>
          <w:color w:val="222222"/>
          <w:sz w:val="24"/>
          <w:szCs w:val="24"/>
          <w:shd w:val="clear" w:color="auto" w:fill="FFFFFF"/>
        </w:rPr>
        <w:t xml:space="preserve"> in 2007.</w:t>
      </w:r>
    </w:p>
    <w:p w14:paraId="21AED7F0" w14:textId="77777777" w:rsidR="001824F7" w:rsidRDefault="001824F7" w:rsidP="005D4AE7">
      <w:pPr>
        <w:jc w:val="both"/>
        <w:rPr>
          <w:rFonts w:ascii="Times New Roman" w:hAnsi="Times New Roman" w:cs="Times New Roman"/>
          <w:color w:val="222222"/>
          <w:sz w:val="24"/>
          <w:szCs w:val="24"/>
          <w:shd w:val="clear" w:color="auto" w:fill="FFFFFF"/>
        </w:rPr>
      </w:pPr>
    </w:p>
    <w:p w14:paraId="6D0BF8DC" w14:textId="6AABC98F" w:rsidR="006F0962" w:rsidRDefault="00801763" w:rsidP="006F0962">
      <w:pPr>
        <w:pStyle w:val="Heading1"/>
        <w:numPr>
          <w:ilvl w:val="1"/>
          <w:numId w:val="3"/>
        </w:numPr>
        <w:ind w:left="284"/>
        <w:jc w:val="left"/>
        <w:rPr>
          <w:rFonts w:ascii="Times New Roman" w:hAnsi="Times New Roman" w:cs="Times New Roman"/>
          <w:sz w:val="28"/>
          <w:u w:val="single"/>
          <w:shd w:val="clear" w:color="auto" w:fill="FFFFFF"/>
        </w:rPr>
      </w:pPr>
      <w:r w:rsidRPr="00801763">
        <w:rPr>
          <w:rFonts w:ascii="Times New Roman" w:hAnsi="Times New Roman" w:cs="Times New Roman"/>
          <w:sz w:val="28"/>
          <w:shd w:val="clear" w:color="auto" w:fill="FFFFFF"/>
        </w:rPr>
        <w:t xml:space="preserve"> </w:t>
      </w:r>
      <w:bookmarkStart w:id="11" w:name="_Toc480941085"/>
      <w:r w:rsidR="006F0962">
        <w:rPr>
          <w:rFonts w:ascii="Times New Roman" w:hAnsi="Times New Roman" w:cs="Times New Roman"/>
          <w:sz w:val="28"/>
          <w:u w:val="single"/>
          <w:shd w:val="clear" w:color="auto" w:fill="FFFFFF"/>
        </w:rPr>
        <w:t>Taylor Rule with Personal Consumption Expenditure (PCE)</w:t>
      </w:r>
      <w:bookmarkEnd w:id="11"/>
    </w:p>
    <w:p w14:paraId="034A366E" w14:textId="5248D67B" w:rsidR="005D4AE7" w:rsidRDefault="00424400"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the erstwhile chairman of the FED Ben S. Bernanke argued that the use of GDP deflator (as used by John Taylor) or CPI is not what the FOMC prefers to target</w:t>
      </w:r>
      <w:r w:rsidR="00CA25E6">
        <w:rPr>
          <w:rFonts w:ascii="Times New Roman" w:hAnsi="Times New Roman" w:cs="Times New Roman"/>
          <w:color w:val="222222"/>
          <w:sz w:val="24"/>
          <w:szCs w:val="24"/>
          <w:shd w:val="clear" w:color="auto" w:fill="FFFFFF"/>
        </w:rPr>
        <w:t>. It has always been clear to target the</w:t>
      </w:r>
      <w:r>
        <w:rPr>
          <w:rFonts w:ascii="Times New Roman" w:hAnsi="Times New Roman" w:cs="Times New Roman"/>
          <w:color w:val="222222"/>
          <w:sz w:val="24"/>
          <w:szCs w:val="24"/>
          <w:shd w:val="clear" w:color="auto" w:fill="FFFFFF"/>
        </w:rPr>
        <w:t xml:space="preserve"> core personal consumption expenditure (PCE).</w:t>
      </w:r>
      <w:r w:rsidR="001B74D9">
        <w:rPr>
          <w:rFonts w:ascii="Times New Roman" w:hAnsi="Times New Roman" w:cs="Times New Roman"/>
          <w:color w:val="222222"/>
          <w:sz w:val="24"/>
          <w:szCs w:val="24"/>
          <w:shd w:val="clear" w:color="auto" w:fill="FFFFFF"/>
        </w:rPr>
        <w:t xml:space="preserve"> If we change the measure of inflation from CPI to core-PCE and re-estimate the Taylor rule we get the following result.</w:t>
      </w:r>
    </w:p>
    <w:p w14:paraId="4B2083D6" w14:textId="00D39E0E" w:rsidR="00C42BFF" w:rsidRDefault="00C42BFF" w:rsidP="00C42BF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with PCE based inflation is: </w:t>
      </w:r>
    </w:p>
    <w:p w14:paraId="396E84E8" w14:textId="77777777" w:rsidR="00C42BFF" w:rsidRDefault="00C42BFF" w:rsidP="00C42BFF">
      <w:pPr>
        <w:ind w:left="360"/>
        <w:jc w:val="center"/>
        <w:rPr>
          <w:rFonts w:ascii="Times New Roman" w:eastAsiaTheme="minorEastAsia" w:hAnsi="Times New Roman" w:cs="Times New Roman"/>
          <w:b/>
          <w:bCs/>
          <w:iCs/>
          <w:color w:val="222222"/>
          <w:sz w:val="24"/>
          <w:szCs w:val="24"/>
          <w:shd w:val="clear" w:color="auto" w:fill="FFFFFF"/>
        </w:rPr>
      </w:pPr>
    </w:p>
    <w:p w14:paraId="5FED7BCA" w14:textId="7AC1AE43" w:rsidR="00C42BFF" w:rsidRPr="00EE1421" w:rsidRDefault="009F4321" w:rsidP="00C42BFF">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+0.8*</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-2)+0.9*</m:t>
        </m:r>
        <m:r>
          <m:rPr>
            <m:sty m:val="bi"/>
          </m:rPr>
          <w:rPr>
            <w:rFonts w:ascii="Cambria Math" w:eastAsiaTheme="minorEastAsia" w:hAnsi="Cambria Math" w:cs="Times New Roman"/>
            <w:color w:val="222222"/>
            <w:sz w:val="28"/>
            <w:szCs w:val="28"/>
            <w:shd w:val="clear" w:color="auto" w:fill="FFFFFF"/>
            <w:lang w:val="el-GR"/>
          </w:rPr>
          <m:t>ϔ</m:t>
        </m:r>
      </m:oMath>
      <w:r w:rsidR="00583672" w:rsidRPr="0057311A">
        <w:rPr>
          <w:rFonts w:ascii="Times New Roman" w:eastAsiaTheme="minorEastAsia" w:hAnsi="Times New Roman" w:cs="Times New Roman"/>
          <w:b/>
          <w:color w:val="222222"/>
          <w:sz w:val="28"/>
          <w:szCs w:val="28"/>
          <w:shd w:val="clear" w:color="auto" w:fill="FFFFFF"/>
          <w:lang w:val="el-GR"/>
        </w:rPr>
        <w:tab/>
      </w:r>
      <w:r w:rsidR="00583672">
        <w:rPr>
          <w:rFonts w:ascii="Times New Roman" w:eastAsiaTheme="minorEastAsia" w:hAnsi="Times New Roman" w:cs="Times New Roman"/>
          <w:b/>
          <w:color w:val="222222"/>
          <w:sz w:val="24"/>
          <w:szCs w:val="24"/>
          <w:shd w:val="clear" w:color="auto" w:fill="FFFFFF"/>
          <w:lang w:val="el-GR"/>
        </w:rPr>
        <w:tab/>
      </w:r>
      <w:r w:rsidR="00583672">
        <w:rPr>
          <w:rFonts w:ascii="Times New Roman" w:eastAsiaTheme="minorEastAsia" w:hAnsi="Times New Roman" w:cs="Times New Roman"/>
          <w:b/>
          <w:color w:val="222222"/>
          <w:sz w:val="24"/>
          <w:szCs w:val="24"/>
          <w:shd w:val="clear" w:color="auto" w:fill="FFFFFF"/>
        </w:rPr>
        <w:t xml:space="preserve"> </w:t>
      </w:r>
      <w:r w:rsidR="00C42BFF">
        <w:rPr>
          <w:rFonts w:ascii="Times New Roman" w:eastAsiaTheme="minorEastAsia" w:hAnsi="Times New Roman" w:cs="Times New Roman"/>
          <w:color w:val="222222"/>
          <w:sz w:val="24"/>
          <w:szCs w:val="24"/>
          <w:shd w:val="clear" w:color="auto" w:fill="FFFFFF"/>
        </w:rPr>
        <w:t>--</w:t>
      </w:r>
      <w:r w:rsidR="001824F7">
        <w:rPr>
          <w:rFonts w:ascii="Times New Roman" w:eastAsiaTheme="minorEastAsia" w:hAnsi="Times New Roman" w:cs="Times New Roman"/>
          <w:b/>
          <w:i/>
          <w:color w:val="222222"/>
          <w:sz w:val="24"/>
          <w:szCs w:val="24"/>
          <w:shd w:val="clear" w:color="auto" w:fill="FFFFFF"/>
        </w:rPr>
        <w:t>Equation 3</w:t>
      </w:r>
    </w:p>
    <w:p w14:paraId="01B55EC4" w14:textId="77777777" w:rsidR="001824F7" w:rsidRDefault="001824F7" w:rsidP="00C42BFF">
      <w:pPr>
        <w:jc w:val="both"/>
        <w:rPr>
          <w:rFonts w:ascii="Times New Roman" w:hAnsi="Times New Roman" w:cs="Times New Roman"/>
          <w:color w:val="222222"/>
          <w:sz w:val="24"/>
          <w:szCs w:val="24"/>
          <w:shd w:val="clear" w:color="auto" w:fill="FFFFFF"/>
        </w:rPr>
      </w:pPr>
    </w:p>
    <w:p w14:paraId="34B2E779" w14:textId="6D055C5D" w:rsidR="00C42BFF" w:rsidRDefault="00C42BFF" w:rsidP="00C42BF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4E66E6CC" w14:textId="77777777" w:rsidR="00C42BFF" w:rsidRDefault="00C42BFF" w:rsidP="00C42BFF">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5CB0F1C8" w14:textId="58DE3872" w:rsidR="00C42BFF" w:rsidRPr="00861A59" w:rsidRDefault="009F4321" w:rsidP="00C42BFF">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PCE-based rate of inflatio</m:t>
          </m:r>
          <m:r>
            <w:rPr>
              <w:rFonts w:ascii="Cambria Math" w:eastAsiaTheme="minorEastAsia" w:hAnsi="Cambria Math" w:cs="Times New Roman"/>
              <w:color w:val="222222"/>
              <w:sz w:val="24"/>
              <w:szCs w:val="24"/>
              <w:shd w:val="clear" w:color="auto" w:fill="FFFFFF"/>
            </w:rPr>
            <m:t>n</m:t>
          </m:r>
        </m:oMath>
      </m:oMathPara>
    </w:p>
    <w:p w14:paraId="0B385F0D" w14:textId="77777777" w:rsidR="00C42BFF" w:rsidRPr="00861A59" w:rsidRDefault="00C42BFF" w:rsidP="00C42BFF">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0CA31D97" w14:textId="77777777" w:rsidR="00C42BFF" w:rsidRDefault="00C42BFF" w:rsidP="00C42BFF">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68B2CF3E" w14:textId="77777777" w:rsidR="00C42BFF" w:rsidRPr="00861A59" w:rsidRDefault="00C42BFF" w:rsidP="00C42BFF">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2EC56FDE" w14:textId="77777777" w:rsidR="00C42BFF" w:rsidRPr="00861A59" w:rsidRDefault="00C42BFF" w:rsidP="00C42BFF">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2743E18F" w14:textId="6761522A" w:rsidR="00C42BFF" w:rsidRDefault="00C42BFF" w:rsidP="00EA76FC">
      <w:pPr>
        <w:ind w:firstLine="720"/>
        <w:jc w:val="both"/>
        <w:rPr>
          <w:rFonts w:ascii="Times New Roman" w:hAnsi="Times New Roman" w:cs="Times New Roman"/>
          <w:color w:val="222222"/>
          <w:sz w:val="24"/>
          <w:szCs w:val="24"/>
          <w:highlight w:val="yellow"/>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w:t>
      </w:r>
    </w:p>
    <w:p w14:paraId="4F590F4A" w14:textId="581268B4" w:rsidR="00EA0DCA" w:rsidRDefault="00856BCE" w:rsidP="00856BCE">
      <w:pPr>
        <w:jc w:val="center"/>
        <w:rPr>
          <w:rFonts w:ascii="Times New Roman" w:hAnsi="Times New Roman" w:cs="Times New Roman"/>
          <w:color w:val="222222"/>
          <w:sz w:val="24"/>
          <w:szCs w:val="24"/>
          <w:shd w:val="clear" w:color="auto" w:fill="FFFFFF"/>
        </w:rPr>
      </w:pPr>
      <w:r>
        <w:rPr>
          <w:noProof/>
          <w:lang w:eastAsia="en-IN"/>
        </w:rPr>
        <w:lastRenderedPageBreak/>
        <w:drawing>
          <wp:inline distT="0" distB="0" distL="0" distR="0" wp14:anchorId="277AF12E" wp14:editId="1FC27106">
            <wp:extent cx="5715713" cy="2743200"/>
            <wp:effectExtent l="0" t="0" r="1841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DA7A4D" w14:textId="6B19D63A" w:rsidR="00087B9F" w:rsidRPr="00087B9F" w:rsidRDefault="00087B9F" w:rsidP="00087B9F">
      <w:pPr>
        <w:ind w:left="851" w:hanging="851"/>
        <w:jc w:val="both"/>
        <w:rPr>
          <w:rFonts w:ascii="Times New Roman" w:hAnsi="Times New Roman" w:cs="Times New Roman"/>
          <w:i/>
          <w:color w:val="222222"/>
          <w:sz w:val="24"/>
          <w:szCs w:val="24"/>
          <w:shd w:val="clear" w:color="auto" w:fill="FFFFFF"/>
        </w:rPr>
      </w:pPr>
      <w:bookmarkStart w:id="12" w:name="_Toc480939304"/>
      <w:r w:rsidRPr="00087B9F">
        <w:rPr>
          <w:rFonts w:ascii="Times New Roman" w:hAnsi="Times New Roman" w:cs="Times New Roman"/>
          <w:b/>
          <w:i/>
          <w:color w:val="222222"/>
          <w:sz w:val="24"/>
          <w:szCs w:val="24"/>
          <w:shd w:val="clear" w:color="auto" w:fill="FFFFFF"/>
        </w:rPr>
        <w:t xml:space="preserve">Figure </w:t>
      </w:r>
      <w:r w:rsidRPr="00087B9F">
        <w:rPr>
          <w:rFonts w:ascii="Times New Roman" w:hAnsi="Times New Roman" w:cs="Times New Roman"/>
          <w:b/>
          <w:i/>
          <w:color w:val="222222"/>
          <w:sz w:val="24"/>
          <w:szCs w:val="24"/>
          <w:shd w:val="clear" w:color="auto" w:fill="FFFFFF"/>
        </w:rPr>
        <w:fldChar w:fldCharType="begin"/>
      </w:r>
      <w:r w:rsidRPr="00087B9F">
        <w:rPr>
          <w:rFonts w:ascii="Times New Roman" w:hAnsi="Times New Roman" w:cs="Times New Roman"/>
          <w:b/>
          <w:i/>
          <w:color w:val="222222"/>
          <w:sz w:val="24"/>
          <w:szCs w:val="24"/>
          <w:shd w:val="clear" w:color="auto" w:fill="FFFFFF"/>
        </w:rPr>
        <w:instrText xml:space="preserve"> SEQ Figure \* ARABIC </w:instrText>
      </w:r>
      <w:r w:rsidRPr="00087B9F">
        <w:rPr>
          <w:rFonts w:ascii="Times New Roman" w:hAnsi="Times New Roman" w:cs="Times New Roman"/>
          <w:b/>
          <w:i/>
          <w:color w:val="222222"/>
          <w:sz w:val="24"/>
          <w:szCs w:val="24"/>
          <w:shd w:val="clear" w:color="auto" w:fill="FFFFFF"/>
        </w:rPr>
        <w:fldChar w:fldCharType="separate"/>
      </w:r>
      <w:r w:rsidR="001B0921">
        <w:rPr>
          <w:rFonts w:ascii="Times New Roman" w:hAnsi="Times New Roman" w:cs="Times New Roman"/>
          <w:b/>
          <w:i/>
          <w:noProof/>
          <w:color w:val="222222"/>
          <w:sz w:val="24"/>
          <w:szCs w:val="24"/>
          <w:shd w:val="clear" w:color="auto" w:fill="FFFFFF"/>
        </w:rPr>
        <w:t>4</w:t>
      </w:r>
      <w:r w:rsidRPr="00087B9F">
        <w:rPr>
          <w:rFonts w:ascii="Times New Roman" w:hAnsi="Times New Roman" w:cs="Times New Roman"/>
          <w:b/>
          <w:i/>
          <w:color w:val="222222"/>
          <w:sz w:val="24"/>
          <w:szCs w:val="24"/>
          <w:shd w:val="clear" w:color="auto" w:fill="FFFFFF"/>
        </w:rPr>
        <w:fldChar w:fldCharType="end"/>
      </w:r>
      <w:r>
        <w:t xml:space="preserve"> </w:t>
      </w:r>
      <w:r w:rsidRPr="00087B9F">
        <w:rPr>
          <w:rFonts w:ascii="Times New Roman" w:hAnsi="Times New Roman" w:cs="Times New Roman"/>
          <w:i/>
          <w:color w:val="222222"/>
          <w:sz w:val="24"/>
          <w:szCs w:val="24"/>
          <w:shd w:val="clear" w:color="auto" w:fill="FFFFFF"/>
        </w:rPr>
        <w:t>The graph compares federal funds rate with the estimated rate from equation 3 and equation 2. The graph for estimated rate with PCE though below the estimate for CPI based Taylor Rule but far above the Federal Funds Rate.</w:t>
      </w:r>
      <w:bookmarkEnd w:id="12"/>
    </w:p>
    <w:p w14:paraId="4B5C9223" w14:textId="0F2CDF7C" w:rsidR="00583672" w:rsidRDefault="00583672" w:rsidP="00087B9F">
      <w:pPr>
        <w:pStyle w:val="Caption"/>
        <w:jc w:val="both"/>
        <w:rPr>
          <w:rFonts w:ascii="Times New Roman" w:hAnsi="Times New Roman" w:cs="Times New Roman"/>
          <w:color w:val="222222"/>
          <w:sz w:val="24"/>
          <w:szCs w:val="24"/>
          <w:shd w:val="clear" w:color="auto" w:fill="FFFFFF"/>
        </w:rPr>
      </w:pPr>
    </w:p>
    <w:p w14:paraId="7D52B4C8" w14:textId="42D156F3" w:rsidR="001B74D9" w:rsidRDefault="001B74D9"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result</w:t>
      </w:r>
      <w:r w:rsidR="002233A8">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rubbishes Ben Bernanke’s claim that the FED never deviated from the policy. Careful </w:t>
      </w:r>
      <w:r w:rsidRPr="00230E6E">
        <w:rPr>
          <w:rFonts w:ascii="Times New Roman" w:hAnsi="Times New Roman" w:cs="Times New Roman"/>
          <w:color w:val="222222"/>
          <w:sz w:val="24"/>
          <w:szCs w:val="24"/>
          <w:shd w:val="clear" w:color="auto" w:fill="FFFFFF"/>
        </w:rPr>
        <w:t>manoeuvring</w:t>
      </w:r>
      <w:r>
        <w:rPr>
          <w:rFonts w:ascii="Times New Roman" w:hAnsi="Times New Roman" w:cs="Times New Roman"/>
          <w:color w:val="222222"/>
          <w:sz w:val="24"/>
          <w:szCs w:val="24"/>
          <w:shd w:val="clear" w:color="auto" w:fill="FFFFFF"/>
        </w:rPr>
        <w:t xml:space="preserve"> by </w:t>
      </w:r>
      <w:r w:rsidR="00230E6E">
        <w:rPr>
          <w:rFonts w:ascii="Times New Roman" w:hAnsi="Times New Roman" w:cs="Times New Roman"/>
          <w:color w:val="222222"/>
          <w:sz w:val="24"/>
          <w:szCs w:val="24"/>
          <w:shd w:val="clear" w:color="auto" w:fill="FFFFFF"/>
        </w:rPr>
        <w:t>Ben Bernanke like changing the time period of study</w:t>
      </w:r>
      <w:r w:rsidR="00C10F9A">
        <w:rPr>
          <w:rStyle w:val="FootnoteReference"/>
          <w:rFonts w:ascii="Times New Roman" w:hAnsi="Times New Roman" w:cs="Times New Roman"/>
          <w:color w:val="222222"/>
          <w:sz w:val="24"/>
          <w:szCs w:val="24"/>
          <w:shd w:val="clear" w:color="auto" w:fill="FFFFFF"/>
        </w:rPr>
        <w:footnoteReference w:id="11"/>
      </w:r>
      <w:r w:rsidR="00230E6E">
        <w:rPr>
          <w:rFonts w:ascii="Times New Roman" w:hAnsi="Times New Roman" w:cs="Times New Roman"/>
          <w:color w:val="222222"/>
          <w:sz w:val="24"/>
          <w:szCs w:val="24"/>
          <w:shd w:val="clear" w:color="auto" w:fill="FFFFFF"/>
        </w:rPr>
        <w:t xml:space="preserve"> etc. though reduced the burden of the loose monetary policy from FED but it is not logical enough to explain the correlation between low perceived risk and monetary policy during the same period (2003-05). </w:t>
      </w:r>
      <w:r w:rsidR="00C42BFF">
        <w:rPr>
          <w:rFonts w:ascii="Times New Roman" w:hAnsi="Times New Roman" w:cs="Times New Roman"/>
          <w:color w:val="222222"/>
          <w:sz w:val="24"/>
          <w:szCs w:val="24"/>
          <w:shd w:val="clear" w:color="auto" w:fill="FFFFFF"/>
        </w:rPr>
        <w:t>Further the biasness problem</w:t>
      </w:r>
      <w:r w:rsidR="001824F7">
        <w:rPr>
          <w:rFonts w:ascii="Times New Roman" w:hAnsi="Times New Roman" w:cs="Times New Roman"/>
          <w:color w:val="222222"/>
          <w:sz w:val="24"/>
          <w:szCs w:val="24"/>
          <w:shd w:val="clear" w:color="auto" w:fill="FFFFFF"/>
        </w:rPr>
        <w:t xml:space="preserve"> associated</w:t>
      </w:r>
      <w:r w:rsidR="00C42BFF">
        <w:rPr>
          <w:rFonts w:ascii="Times New Roman" w:hAnsi="Times New Roman" w:cs="Times New Roman"/>
          <w:color w:val="222222"/>
          <w:sz w:val="24"/>
          <w:szCs w:val="24"/>
          <w:shd w:val="clear" w:color="auto" w:fill="FFFFFF"/>
        </w:rPr>
        <w:t xml:space="preserve"> with different inflation indicator is no justification for the rejecting the rule on itself</w:t>
      </w:r>
      <w:r w:rsidR="00993939">
        <w:rPr>
          <w:rFonts w:ascii="Times New Roman" w:hAnsi="Times New Roman" w:cs="Times New Roman"/>
          <w:color w:val="222222"/>
          <w:sz w:val="24"/>
          <w:szCs w:val="24"/>
          <w:shd w:val="clear" w:color="auto" w:fill="FFFFFF"/>
        </w:rPr>
        <w:t xml:space="preserve">. As clear form </w:t>
      </w:r>
      <w:r w:rsidR="001824F7">
        <w:rPr>
          <w:rFonts w:ascii="Times New Roman" w:hAnsi="Times New Roman" w:cs="Times New Roman"/>
          <w:color w:val="222222"/>
          <w:sz w:val="24"/>
          <w:szCs w:val="24"/>
          <w:shd w:val="clear" w:color="auto" w:fill="FFFFFF"/>
        </w:rPr>
        <w:t>above</w:t>
      </w:r>
      <w:r w:rsidR="00993939">
        <w:rPr>
          <w:rFonts w:ascii="Times New Roman" w:hAnsi="Times New Roman" w:cs="Times New Roman"/>
          <w:color w:val="222222"/>
          <w:sz w:val="24"/>
          <w:szCs w:val="24"/>
          <w:shd w:val="clear" w:color="auto" w:fill="FFFFFF"/>
        </w:rPr>
        <w:t xml:space="preserve"> analysis a little increase in time period changes the results.</w:t>
      </w:r>
    </w:p>
    <w:p w14:paraId="5E54384D" w14:textId="77777777" w:rsidR="00512693" w:rsidRDefault="00512693" w:rsidP="005D4AE7">
      <w:pPr>
        <w:jc w:val="both"/>
        <w:rPr>
          <w:rFonts w:ascii="Times New Roman" w:hAnsi="Times New Roman" w:cs="Times New Roman"/>
          <w:color w:val="222222"/>
          <w:sz w:val="24"/>
          <w:szCs w:val="24"/>
          <w:shd w:val="clear" w:color="auto" w:fill="FFFFFF"/>
        </w:rPr>
      </w:pPr>
    </w:p>
    <w:p w14:paraId="6191A532" w14:textId="19937174" w:rsidR="001B74D9" w:rsidRPr="002004D0" w:rsidRDefault="002004D0" w:rsidP="002004D0">
      <w:pPr>
        <w:pStyle w:val="Heading1"/>
        <w:numPr>
          <w:ilvl w:val="0"/>
          <w:numId w:val="3"/>
        </w:numPr>
        <w:ind w:left="142"/>
        <w:jc w:val="left"/>
        <w:rPr>
          <w:rFonts w:ascii="Times New Roman" w:hAnsi="Times New Roman" w:cs="Times New Roman"/>
          <w:sz w:val="32"/>
          <w:u w:val="single"/>
          <w:shd w:val="clear" w:color="auto" w:fill="FFFFFF"/>
        </w:rPr>
      </w:pPr>
      <w:bookmarkStart w:id="13" w:name="_Toc480941086"/>
      <w:r>
        <w:rPr>
          <w:rFonts w:ascii="Times New Roman" w:hAnsi="Times New Roman" w:cs="Times New Roman"/>
          <w:sz w:val="32"/>
          <w:u w:val="single"/>
          <w:shd w:val="clear" w:color="auto" w:fill="FFFFFF"/>
        </w:rPr>
        <w:t>Policy</w:t>
      </w:r>
      <w:r w:rsidR="004D6461" w:rsidRPr="002004D0">
        <w:rPr>
          <w:rFonts w:ascii="Times New Roman" w:hAnsi="Times New Roman" w:cs="Times New Roman"/>
          <w:sz w:val="32"/>
          <w:u w:val="single"/>
          <w:shd w:val="clear" w:color="auto" w:fill="FFFFFF"/>
        </w:rPr>
        <w:t xml:space="preserve"> Rule with </w:t>
      </w:r>
      <w:r w:rsidR="00512693" w:rsidRPr="002004D0">
        <w:rPr>
          <w:rFonts w:ascii="Times New Roman" w:hAnsi="Times New Roman" w:cs="Times New Roman"/>
          <w:sz w:val="32"/>
          <w:u w:val="single"/>
          <w:shd w:val="clear" w:color="auto" w:fill="FFFFFF"/>
        </w:rPr>
        <w:t>Asset Prices</w:t>
      </w:r>
      <w:bookmarkEnd w:id="13"/>
      <w:r w:rsidR="004D6461" w:rsidRPr="002004D0">
        <w:rPr>
          <w:rFonts w:ascii="Times New Roman" w:hAnsi="Times New Roman" w:cs="Times New Roman"/>
          <w:sz w:val="32"/>
          <w:u w:val="single"/>
          <w:shd w:val="clear" w:color="auto" w:fill="FFFFFF"/>
        </w:rPr>
        <w:t xml:space="preserve"> </w:t>
      </w:r>
    </w:p>
    <w:p w14:paraId="5116C425" w14:textId="3FA9E553" w:rsidR="005D4AE7" w:rsidRDefault="0051269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Till now it is clear that the FED’s monetary loose though the magnitude may be debatable. </w:t>
      </w:r>
      <w:r w:rsidR="004A429F">
        <w:rPr>
          <w:rFonts w:ascii="Times New Roman" w:hAnsi="Times New Roman" w:cs="Times New Roman"/>
          <w:color w:val="222222"/>
          <w:sz w:val="24"/>
          <w:szCs w:val="24"/>
          <w:shd w:val="clear" w:color="auto" w:fill="FFFFFF"/>
        </w:rPr>
        <w:t>We will further try to look of cues of the crisis that could be incorporated in the Taylor Rule and change the policy instrument accordingly.</w:t>
      </w:r>
    </w:p>
    <w:p w14:paraId="73CF7C30" w14:textId="4AA1CD59" w:rsidR="004A429F" w:rsidRDefault="004A429F"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housing market is generally considered as one of safest market. This “safe haven” of investment was what caused the crisis.</w:t>
      </w:r>
      <w:r w:rsidRPr="004A429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Since the housing market was one of the hot sectors during the financial crisis of 2008 it is logical to search for the cues of a crisis in the housing sector.</w:t>
      </w:r>
    </w:p>
    <w:p w14:paraId="3C4F9E02" w14:textId="1E131B62" w:rsidR="00EA76FC" w:rsidRDefault="00EA76FC"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For this we used the housed price index developed by Robert Shiller. The additional variable added to the Taylor rule is the percentage deviation of house price index from its trend</w:t>
      </w:r>
      <w:r w:rsidR="00C10F9A">
        <w:rPr>
          <w:rStyle w:val="FootnoteReference"/>
          <w:rFonts w:ascii="Times New Roman" w:hAnsi="Times New Roman" w:cs="Times New Roman"/>
          <w:color w:val="222222"/>
          <w:sz w:val="24"/>
          <w:szCs w:val="24"/>
          <w:shd w:val="clear" w:color="auto" w:fill="FFFFFF"/>
        </w:rPr>
        <w:footnoteReference w:id="12"/>
      </w:r>
      <w:r>
        <w:rPr>
          <w:rFonts w:ascii="Times New Roman" w:hAnsi="Times New Roman" w:cs="Times New Roman"/>
          <w:color w:val="222222"/>
          <w:sz w:val="24"/>
          <w:szCs w:val="24"/>
          <w:shd w:val="clear" w:color="auto" w:fill="FFFFFF"/>
        </w:rPr>
        <w:t>.</w:t>
      </w:r>
    </w:p>
    <w:p w14:paraId="5E0E4110" w14:textId="77777777" w:rsidR="003767EB" w:rsidRDefault="003767EB" w:rsidP="005D4AE7">
      <w:pPr>
        <w:jc w:val="both"/>
        <w:rPr>
          <w:rFonts w:ascii="Times New Roman" w:hAnsi="Times New Roman" w:cs="Times New Roman"/>
          <w:color w:val="222222"/>
          <w:sz w:val="24"/>
          <w:szCs w:val="24"/>
          <w:shd w:val="clear" w:color="auto" w:fill="FFFFFF"/>
        </w:rPr>
      </w:pPr>
    </w:p>
    <w:p w14:paraId="34ABE1E9" w14:textId="56AAAAD2" w:rsidR="00EA76FC" w:rsidRDefault="00EA76FC" w:rsidP="00EA76F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The estimated Taylor rule for the period with Housing price indicator is: </w:t>
      </w:r>
    </w:p>
    <w:p w14:paraId="2DFEED9F" w14:textId="2A3ED82F" w:rsidR="00EA76FC" w:rsidRPr="00EE1421" w:rsidRDefault="009F4321" w:rsidP="00EA76FC">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+0.06*</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+0.1*HPI+1.7</m:t>
        </m:r>
      </m:oMath>
      <w:r w:rsidR="00EA76FC" w:rsidRPr="0057311A">
        <w:rPr>
          <w:rFonts w:ascii="Times New Roman" w:eastAsiaTheme="minorEastAsia" w:hAnsi="Times New Roman" w:cs="Times New Roman"/>
          <w:b/>
          <w:bCs/>
          <w:color w:val="222222"/>
          <w:sz w:val="28"/>
          <w:szCs w:val="28"/>
          <w:shd w:val="clear" w:color="auto" w:fill="FFFFFF"/>
        </w:rPr>
        <w:t xml:space="preserve"> </w:t>
      </w:r>
      <w:r w:rsidR="00EA76FC" w:rsidRPr="0057311A">
        <w:rPr>
          <w:rFonts w:ascii="Times New Roman" w:eastAsiaTheme="minorEastAsia" w:hAnsi="Times New Roman" w:cs="Times New Roman"/>
          <w:color w:val="222222"/>
          <w:sz w:val="28"/>
          <w:szCs w:val="28"/>
          <w:shd w:val="clear" w:color="auto" w:fill="FFFFFF"/>
        </w:rPr>
        <w:t xml:space="preserve"> </w:t>
      </w:r>
      <w:r w:rsidR="0057311A">
        <w:rPr>
          <w:rFonts w:ascii="Times New Roman" w:eastAsiaTheme="minorEastAsia" w:hAnsi="Times New Roman" w:cs="Times New Roman"/>
          <w:color w:val="222222"/>
          <w:sz w:val="24"/>
          <w:szCs w:val="24"/>
          <w:shd w:val="clear" w:color="auto" w:fill="FFFFFF"/>
        </w:rPr>
        <w:t xml:space="preserve">       </w:t>
      </w:r>
      <w:r w:rsidR="00EA76FC">
        <w:rPr>
          <w:rFonts w:ascii="Times New Roman" w:eastAsiaTheme="minorEastAsia" w:hAnsi="Times New Roman" w:cs="Times New Roman"/>
          <w:color w:val="222222"/>
          <w:sz w:val="24"/>
          <w:szCs w:val="24"/>
          <w:shd w:val="clear" w:color="auto" w:fill="FFFFFF"/>
        </w:rPr>
        <w:t xml:space="preserve"> --</w:t>
      </w:r>
      <w:r w:rsidR="00CF5949">
        <w:rPr>
          <w:rFonts w:ascii="Times New Roman" w:eastAsiaTheme="minorEastAsia" w:hAnsi="Times New Roman" w:cs="Times New Roman"/>
          <w:color w:val="222222"/>
          <w:sz w:val="24"/>
          <w:szCs w:val="24"/>
          <w:shd w:val="clear" w:color="auto" w:fill="FFFFFF"/>
        </w:rPr>
        <w:t xml:space="preserve"> </w:t>
      </w:r>
      <w:r w:rsidR="00EA76FC">
        <w:rPr>
          <w:rFonts w:ascii="Times New Roman" w:eastAsiaTheme="minorEastAsia" w:hAnsi="Times New Roman" w:cs="Times New Roman"/>
          <w:b/>
          <w:i/>
          <w:color w:val="222222"/>
          <w:sz w:val="24"/>
          <w:szCs w:val="24"/>
          <w:shd w:val="clear" w:color="auto" w:fill="FFFFFF"/>
        </w:rPr>
        <w:t>Equation 4</w:t>
      </w:r>
    </w:p>
    <w:p w14:paraId="27EEBEA9" w14:textId="77777777" w:rsidR="00EA76FC" w:rsidRDefault="00EA76FC" w:rsidP="00EA76FC">
      <w:pPr>
        <w:jc w:val="both"/>
        <w:rPr>
          <w:rFonts w:ascii="Times New Roman" w:hAnsi="Times New Roman" w:cs="Times New Roman"/>
          <w:color w:val="222222"/>
          <w:sz w:val="24"/>
          <w:szCs w:val="24"/>
          <w:shd w:val="clear" w:color="auto" w:fill="FFFFFF"/>
        </w:rPr>
      </w:pPr>
    </w:p>
    <w:p w14:paraId="0D152154" w14:textId="77777777" w:rsidR="00EA76FC" w:rsidRDefault="00EA76FC" w:rsidP="00EA76F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7EAC5560" w14:textId="77777777" w:rsidR="00EA76FC" w:rsidRDefault="00EA76FC" w:rsidP="00EA76FC">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3454371E" w14:textId="40022C26" w:rsidR="00EA76FC" w:rsidRPr="00861A59" w:rsidRDefault="009F4321" w:rsidP="00EA76FC">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1DD33B77" w14:textId="4F9DFF09" w:rsidR="00EA76FC" w:rsidRPr="000229DA" w:rsidRDefault="00EA76FC" w:rsidP="00EA76FC">
      <w:pPr>
        <w:ind w:left="720" w:firstLine="720"/>
        <w:jc w:val="both"/>
        <w:rPr>
          <w:rFonts w:ascii="Times New Roman" w:eastAsiaTheme="minorEastAsia"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7B4DD462" w14:textId="5E04991D" w:rsidR="000229DA" w:rsidRPr="000229DA" w:rsidRDefault="000229DA" w:rsidP="00EA76FC">
      <w:pPr>
        <w:ind w:left="720" w:firstLine="720"/>
        <w:jc w:val="both"/>
        <w:rPr>
          <w:rFonts w:ascii="Times New Roman" w:hAnsi="Times New Roman" w:cs="Times New Roman"/>
          <w:i/>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HPI</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shillers house price index from its trend.</m:t>
          </m:r>
        </m:oMath>
      </m:oMathPara>
    </w:p>
    <w:p w14:paraId="4B9CF53C" w14:textId="77777777" w:rsidR="00EA76FC" w:rsidRDefault="00EA76FC" w:rsidP="00EA76FC">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5F78D0B1" w14:textId="77777777" w:rsidR="00EA76FC" w:rsidRPr="00861A59" w:rsidRDefault="00EA76FC" w:rsidP="00EA76FC">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38EB0499" w14:textId="77777777" w:rsidR="00EA76FC" w:rsidRPr="00861A59" w:rsidRDefault="00EA76FC" w:rsidP="00EA76FC">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2B1C2372" w14:textId="77777777" w:rsidR="00EA76FC" w:rsidRDefault="00EA76FC" w:rsidP="00EA76FC">
      <w:pPr>
        <w:ind w:firstLine="720"/>
        <w:jc w:val="both"/>
        <w:rPr>
          <w:rFonts w:ascii="Times New Roman" w:hAnsi="Times New Roman" w:cs="Times New Roman"/>
          <w:color w:val="222222"/>
          <w:sz w:val="24"/>
          <w:szCs w:val="24"/>
          <w:highlight w:val="yellow"/>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w:t>
      </w:r>
    </w:p>
    <w:p w14:paraId="538B02C4" w14:textId="77777777" w:rsidR="0050227D" w:rsidRDefault="0050227D" w:rsidP="005D4AE7">
      <w:pPr>
        <w:jc w:val="both"/>
        <w:rPr>
          <w:rFonts w:ascii="Times New Roman" w:hAnsi="Times New Roman" w:cs="Times New Roman"/>
          <w:color w:val="222222"/>
          <w:sz w:val="24"/>
          <w:szCs w:val="24"/>
          <w:shd w:val="clear" w:color="auto" w:fill="FFFFFF"/>
        </w:rPr>
      </w:pPr>
    </w:p>
    <w:p w14:paraId="19579169" w14:textId="261AF77E" w:rsidR="00EA76FC" w:rsidRDefault="0050227D"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rule is plotted along with the actual federal funds rate and the rate estimated </w:t>
      </w:r>
      <w:r w:rsidR="005F6147">
        <w:rPr>
          <w:rFonts w:ascii="Times New Roman" w:hAnsi="Times New Roman" w:cs="Times New Roman"/>
          <w:color w:val="222222"/>
          <w:sz w:val="24"/>
          <w:szCs w:val="24"/>
          <w:shd w:val="clear" w:color="auto" w:fill="FFFFFF"/>
        </w:rPr>
        <w:t>CPI based Taylor rule form equation 1</w:t>
      </w:r>
      <w:r w:rsidR="00CE1626">
        <w:rPr>
          <w:rFonts w:ascii="Times New Roman" w:hAnsi="Times New Roman" w:cs="Times New Roman"/>
          <w:color w:val="222222"/>
          <w:sz w:val="24"/>
          <w:szCs w:val="24"/>
          <w:shd w:val="clear" w:color="auto" w:fill="FFFFFF"/>
        </w:rPr>
        <w:t xml:space="preserve"> in fig 5</w:t>
      </w:r>
      <w:r w:rsidR="005F6147">
        <w:rPr>
          <w:rFonts w:ascii="Times New Roman" w:hAnsi="Times New Roman" w:cs="Times New Roman"/>
          <w:color w:val="222222"/>
          <w:sz w:val="24"/>
          <w:szCs w:val="24"/>
          <w:shd w:val="clear" w:color="auto" w:fill="FFFFFF"/>
        </w:rPr>
        <w:t>.</w:t>
      </w:r>
    </w:p>
    <w:p w14:paraId="00586F74" w14:textId="77777777" w:rsidR="005F6147" w:rsidRDefault="005F6147" w:rsidP="005D4AE7">
      <w:pPr>
        <w:jc w:val="both"/>
        <w:rPr>
          <w:rFonts w:ascii="Times New Roman" w:hAnsi="Times New Roman" w:cs="Times New Roman"/>
          <w:color w:val="222222"/>
          <w:sz w:val="24"/>
          <w:szCs w:val="24"/>
          <w:shd w:val="clear" w:color="auto" w:fill="FFFFFF"/>
        </w:rPr>
      </w:pPr>
    </w:p>
    <w:p w14:paraId="286EE7FF" w14:textId="77777777" w:rsidR="006A13AA" w:rsidRDefault="005F6147" w:rsidP="006A13AA">
      <w:pPr>
        <w:keepNext/>
        <w:jc w:val="both"/>
      </w:pPr>
      <w:r>
        <w:rPr>
          <w:noProof/>
          <w:lang w:eastAsia="en-IN"/>
        </w:rPr>
        <w:drawing>
          <wp:inline distT="0" distB="0" distL="0" distR="0" wp14:anchorId="7B588234" wp14:editId="24F528DE">
            <wp:extent cx="5731510" cy="3086100"/>
            <wp:effectExtent l="0" t="0" r="25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2DC565F" w14:textId="7A93A21B" w:rsidR="005D4AE7" w:rsidRDefault="006A13AA" w:rsidP="006A13AA">
      <w:pPr>
        <w:pStyle w:val="Caption"/>
        <w:ind w:left="851" w:hanging="851"/>
        <w:jc w:val="both"/>
        <w:rPr>
          <w:rFonts w:ascii="Times New Roman" w:hAnsi="Times New Roman" w:cs="Times New Roman"/>
          <w:color w:val="222222"/>
          <w:sz w:val="24"/>
          <w:szCs w:val="24"/>
          <w:shd w:val="clear" w:color="auto" w:fill="FFFFFF"/>
        </w:rPr>
      </w:pPr>
      <w:bookmarkStart w:id="14" w:name="_Toc480939305"/>
      <w:r w:rsidRPr="006A13AA">
        <w:rPr>
          <w:rFonts w:ascii="Times New Roman" w:hAnsi="Times New Roman" w:cs="Times New Roman"/>
          <w:b/>
          <w:color w:val="222222"/>
          <w:sz w:val="24"/>
          <w:szCs w:val="24"/>
          <w:shd w:val="clear" w:color="auto" w:fill="FFFFFF"/>
        </w:rPr>
        <w:t xml:space="preserve">Figure </w:t>
      </w:r>
      <w:r w:rsidRPr="006A13AA">
        <w:rPr>
          <w:rFonts w:ascii="Times New Roman" w:hAnsi="Times New Roman" w:cs="Times New Roman"/>
          <w:b/>
          <w:color w:val="222222"/>
          <w:sz w:val="24"/>
          <w:szCs w:val="24"/>
          <w:shd w:val="clear" w:color="auto" w:fill="FFFFFF"/>
        </w:rPr>
        <w:fldChar w:fldCharType="begin"/>
      </w:r>
      <w:r w:rsidRPr="006A13AA">
        <w:rPr>
          <w:rFonts w:ascii="Times New Roman" w:hAnsi="Times New Roman" w:cs="Times New Roman"/>
          <w:b/>
          <w:color w:val="222222"/>
          <w:sz w:val="24"/>
          <w:szCs w:val="24"/>
          <w:shd w:val="clear" w:color="auto" w:fill="FFFFFF"/>
        </w:rPr>
        <w:instrText xml:space="preserve"> SEQ Figure \* ARABIC </w:instrText>
      </w:r>
      <w:r w:rsidRPr="006A13AA">
        <w:rPr>
          <w:rFonts w:ascii="Times New Roman" w:hAnsi="Times New Roman" w:cs="Times New Roman"/>
          <w:b/>
          <w:color w:val="222222"/>
          <w:sz w:val="24"/>
          <w:szCs w:val="24"/>
          <w:shd w:val="clear" w:color="auto" w:fill="FFFFFF"/>
        </w:rPr>
        <w:fldChar w:fldCharType="separate"/>
      </w:r>
      <w:r w:rsidR="001B0921">
        <w:rPr>
          <w:rFonts w:ascii="Times New Roman" w:hAnsi="Times New Roman" w:cs="Times New Roman"/>
          <w:b/>
          <w:noProof/>
          <w:color w:val="222222"/>
          <w:sz w:val="24"/>
          <w:szCs w:val="24"/>
          <w:shd w:val="clear" w:color="auto" w:fill="FFFFFF"/>
        </w:rPr>
        <w:t>5</w:t>
      </w:r>
      <w:r w:rsidRPr="006A13AA">
        <w:rPr>
          <w:rFonts w:ascii="Times New Roman" w:hAnsi="Times New Roman" w:cs="Times New Roman"/>
          <w:b/>
          <w:color w:val="222222"/>
          <w:sz w:val="24"/>
          <w:szCs w:val="24"/>
          <w:shd w:val="clear" w:color="auto" w:fill="FFFFFF"/>
        </w:rPr>
        <w:fldChar w:fldCharType="end"/>
      </w:r>
      <w:r>
        <w:t xml:space="preserve"> </w:t>
      </w:r>
      <w:r w:rsidR="005F6147">
        <w:rPr>
          <w:rFonts w:ascii="Times New Roman" w:hAnsi="Times New Roman" w:cs="Times New Roman"/>
          <w:color w:val="222222"/>
          <w:sz w:val="24"/>
          <w:szCs w:val="24"/>
          <w:shd w:val="clear" w:color="auto" w:fill="FFFFFF"/>
        </w:rPr>
        <w:t>The graph compares federal funds rate with the estimated rate from equation 4 and equation 2. The graph for estimated rate with house price indicator almost overlaps the estimates for estimates without house price indicator.</w:t>
      </w:r>
      <w:bookmarkEnd w:id="14"/>
    </w:p>
    <w:p w14:paraId="2B979ADB" w14:textId="77777777" w:rsidR="005F6147" w:rsidRDefault="005F6147" w:rsidP="005D4AE7">
      <w:pPr>
        <w:jc w:val="both"/>
        <w:rPr>
          <w:rFonts w:ascii="Times New Roman" w:hAnsi="Times New Roman" w:cs="Times New Roman"/>
          <w:color w:val="222222"/>
          <w:sz w:val="24"/>
          <w:szCs w:val="24"/>
          <w:shd w:val="clear" w:color="auto" w:fill="FFFFFF"/>
        </w:rPr>
      </w:pPr>
    </w:p>
    <w:p w14:paraId="39EA5DF1" w14:textId="0142A5B1" w:rsidR="005D4AE7" w:rsidRDefault="00CE162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Figure 5 clears up a few things</w:t>
      </w:r>
    </w:p>
    <w:p w14:paraId="74DB2142" w14:textId="3E17C300" w:rsidR="00CE1626" w:rsidRDefault="00CE1626" w:rsidP="00495C91">
      <w:pPr>
        <w:pStyle w:val="ListParagraph"/>
        <w:numPr>
          <w:ilvl w:val="0"/>
          <w:numId w:val="10"/>
        </w:numPr>
        <w:ind w:left="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Even </w:t>
      </w:r>
      <w:r w:rsidR="00495C91">
        <w:rPr>
          <w:rFonts w:ascii="Times New Roman" w:hAnsi="Times New Roman" w:cs="Times New Roman"/>
          <w:color w:val="222222"/>
          <w:sz w:val="24"/>
          <w:szCs w:val="24"/>
          <w:shd w:val="clear" w:color="auto" w:fill="FFFFFF"/>
        </w:rPr>
        <w:t>though the weights for inflation and output gap changes in equation 4 but still there seems be no significant difference between Taylor Rule and Taylor Rule housing price indicator.</w:t>
      </w:r>
    </w:p>
    <w:p w14:paraId="30A0B111" w14:textId="77E6F896" w:rsidR="00495C91" w:rsidRPr="00CE1626" w:rsidRDefault="00495C91" w:rsidP="00495C91">
      <w:pPr>
        <w:pStyle w:val="ListParagraph"/>
        <w:numPr>
          <w:ilvl w:val="0"/>
          <w:numId w:val="10"/>
        </w:numPr>
        <w:ind w:left="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Taylor Rule with housing also suggest monetary policy were loose during the period. It calls for half a percentage </w:t>
      </w:r>
      <w:r w:rsidR="003E166F">
        <w:rPr>
          <w:rFonts w:ascii="Times New Roman" w:hAnsi="Times New Roman" w:cs="Times New Roman"/>
          <w:color w:val="222222"/>
          <w:sz w:val="24"/>
          <w:szCs w:val="24"/>
          <w:shd w:val="clear" w:color="auto" w:fill="FFFFFF"/>
        </w:rPr>
        <w:t>higher</w:t>
      </w:r>
      <w:r>
        <w:rPr>
          <w:rFonts w:ascii="Times New Roman" w:hAnsi="Times New Roman" w:cs="Times New Roman"/>
          <w:color w:val="222222"/>
          <w:sz w:val="24"/>
          <w:szCs w:val="24"/>
          <w:shd w:val="clear" w:color="auto" w:fill="FFFFFF"/>
        </w:rPr>
        <w:t xml:space="preserve"> rate than the Taylor Rule from equation 2</w:t>
      </w:r>
      <w:r w:rsidR="002F4411">
        <w:rPr>
          <w:rFonts w:ascii="Times New Roman" w:hAnsi="Times New Roman" w:cs="Times New Roman"/>
          <w:color w:val="222222"/>
          <w:sz w:val="24"/>
          <w:szCs w:val="24"/>
          <w:shd w:val="clear" w:color="auto" w:fill="FFFFFF"/>
        </w:rPr>
        <w:t xml:space="preserve"> after 2005</w:t>
      </w:r>
      <w:r>
        <w:rPr>
          <w:rFonts w:ascii="Times New Roman" w:hAnsi="Times New Roman" w:cs="Times New Roman"/>
          <w:color w:val="222222"/>
          <w:sz w:val="24"/>
          <w:szCs w:val="24"/>
          <w:shd w:val="clear" w:color="auto" w:fill="FFFFFF"/>
        </w:rPr>
        <w:t>.</w:t>
      </w:r>
    </w:p>
    <w:p w14:paraId="24C47663" w14:textId="6277E2AE" w:rsidR="00CE1626" w:rsidRDefault="0059083D"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Incorporating a measure of perceived risk in financial market like TED Spread or LIBOR-OSI spread also yields similar result. It is clear that it is very difficult to extract cues from the financial indicators and incorporate it the policy rule. </w:t>
      </w:r>
      <w:r w:rsidR="00236371">
        <w:rPr>
          <w:rFonts w:ascii="Times New Roman" w:hAnsi="Times New Roman" w:cs="Times New Roman"/>
          <w:color w:val="222222"/>
          <w:sz w:val="24"/>
          <w:szCs w:val="24"/>
          <w:shd w:val="clear" w:color="auto" w:fill="FFFFFF"/>
        </w:rPr>
        <w:t>Further</w:t>
      </w:r>
      <w:r w:rsidR="00173742">
        <w:rPr>
          <w:rFonts w:ascii="Times New Roman" w:hAnsi="Times New Roman" w:cs="Times New Roman"/>
          <w:color w:val="222222"/>
          <w:sz w:val="24"/>
          <w:szCs w:val="24"/>
          <w:shd w:val="clear" w:color="auto" w:fill="FFFFFF"/>
        </w:rPr>
        <w:t xml:space="preserve"> it would kill the “hunger” amongst investors if the FED directly starts intervening to market signals. Macro prudential norms aimed at correcting the fundamentals of the financial institutions seems to </w:t>
      </w:r>
      <w:r w:rsidR="00BD76CB">
        <w:rPr>
          <w:rFonts w:ascii="Times New Roman" w:hAnsi="Times New Roman" w:cs="Times New Roman"/>
          <w:color w:val="222222"/>
          <w:sz w:val="24"/>
          <w:szCs w:val="24"/>
          <w:shd w:val="clear" w:color="auto" w:fill="FFFFFF"/>
        </w:rPr>
        <w:t>be</w:t>
      </w:r>
      <w:r w:rsidR="00173742">
        <w:rPr>
          <w:rFonts w:ascii="Times New Roman" w:hAnsi="Times New Roman" w:cs="Times New Roman"/>
          <w:color w:val="222222"/>
          <w:sz w:val="24"/>
          <w:szCs w:val="24"/>
          <w:shd w:val="clear" w:color="auto" w:fill="FFFFFF"/>
        </w:rPr>
        <w:t xml:space="preserve"> better way at providing financial stability.</w:t>
      </w:r>
    </w:p>
    <w:p w14:paraId="2C401523" w14:textId="5E11401E" w:rsidR="00E514F8" w:rsidRDefault="00E514F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other important variable like stock market bubble has already been discarded by Bernanke and Gertler in 2001. They argued and simulated that reacting to stock prices results in inferior economic performance.</w:t>
      </w:r>
    </w:p>
    <w:p w14:paraId="49B1D033" w14:textId="6DCCDFD5" w:rsidR="00801763" w:rsidRDefault="00E514F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However, there is a scope of analysing it further with inclusion of various kind of shock and bubbles like technology shock. We certainly believe that the FED should use important information </w:t>
      </w:r>
      <w:r w:rsidR="00F935BF">
        <w:rPr>
          <w:rFonts w:ascii="Times New Roman" w:hAnsi="Times New Roman" w:cs="Times New Roman"/>
          <w:color w:val="222222"/>
          <w:sz w:val="24"/>
          <w:szCs w:val="24"/>
          <w:shd w:val="clear" w:color="auto" w:fill="FFFFFF"/>
        </w:rPr>
        <w:t>from asset price movement and use it to improve the health of the financial sector by its regulatory powers.</w:t>
      </w:r>
    </w:p>
    <w:p w14:paraId="67B3D7F3" w14:textId="77777777" w:rsidR="004D2B87" w:rsidRDefault="004D2B87" w:rsidP="005D4AE7">
      <w:pPr>
        <w:jc w:val="both"/>
        <w:rPr>
          <w:rFonts w:ascii="Times New Roman" w:hAnsi="Times New Roman" w:cs="Times New Roman"/>
          <w:color w:val="222222"/>
          <w:sz w:val="24"/>
          <w:szCs w:val="24"/>
          <w:shd w:val="clear" w:color="auto" w:fill="FFFFFF"/>
        </w:rPr>
      </w:pPr>
    </w:p>
    <w:p w14:paraId="164879C6" w14:textId="5760CB5A" w:rsidR="00801763" w:rsidRPr="002004D0" w:rsidRDefault="00801763" w:rsidP="00801763">
      <w:pPr>
        <w:pStyle w:val="Heading1"/>
        <w:numPr>
          <w:ilvl w:val="0"/>
          <w:numId w:val="3"/>
        </w:numPr>
        <w:ind w:left="142"/>
        <w:jc w:val="left"/>
        <w:rPr>
          <w:rFonts w:ascii="Times New Roman" w:hAnsi="Times New Roman" w:cs="Times New Roman"/>
          <w:sz w:val="32"/>
          <w:u w:val="single"/>
          <w:shd w:val="clear" w:color="auto" w:fill="FFFFFF"/>
        </w:rPr>
      </w:pPr>
      <w:bookmarkStart w:id="15" w:name="_Toc480941087"/>
      <w:r>
        <w:rPr>
          <w:rFonts w:ascii="Times New Roman" w:hAnsi="Times New Roman" w:cs="Times New Roman"/>
          <w:sz w:val="32"/>
          <w:u w:val="single"/>
          <w:shd w:val="clear" w:color="auto" w:fill="FFFFFF"/>
        </w:rPr>
        <w:t>Counterfactual Housing Scenario</w:t>
      </w:r>
      <w:bookmarkEnd w:id="15"/>
      <w:r w:rsidRPr="002004D0">
        <w:rPr>
          <w:rFonts w:ascii="Times New Roman" w:hAnsi="Times New Roman" w:cs="Times New Roman"/>
          <w:sz w:val="32"/>
          <w:u w:val="single"/>
          <w:shd w:val="clear" w:color="auto" w:fill="FFFFFF"/>
        </w:rPr>
        <w:t xml:space="preserve"> </w:t>
      </w:r>
    </w:p>
    <w:p w14:paraId="4082EE9A" w14:textId="77777777" w:rsidR="00F935BF" w:rsidRDefault="0080176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After establishing the fact that monetary policy was loose during the period preceding the housing crisis and leaving a little scope for inclusion of variable giving information of the financial sector we now want to know what if the rule was followed. </w:t>
      </w:r>
    </w:p>
    <w:p w14:paraId="2D4ABE56" w14:textId="38A2D691" w:rsidR="00173742" w:rsidRDefault="0080176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know </w:t>
      </w:r>
      <w:r w:rsidR="00F935BF">
        <w:rPr>
          <w:rFonts w:ascii="Times New Roman" w:hAnsi="Times New Roman" w:cs="Times New Roman"/>
          <w:color w:val="222222"/>
          <w:sz w:val="24"/>
          <w:szCs w:val="24"/>
          <w:shd w:val="clear" w:color="auto" w:fill="FFFFFF"/>
        </w:rPr>
        <w:t>this,</w:t>
      </w:r>
      <w:r>
        <w:rPr>
          <w:rFonts w:ascii="Times New Roman" w:hAnsi="Times New Roman" w:cs="Times New Roman"/>
          <w:color w:val="222222"/>
          <w:sz w:val="24"/>
          <w:szCs w:val="24"/>
          <w:shd w:val="clear" w:color="auto" w:fill="FFFFFF"/>
        </w:rPr>
        <w:t xml:space="preserve"> we create a count</w:t>
      </w:r>
      <w:r w:rsidR="00E514F8">
        <w:rPr>
          <w:rFonts w:ascii="Times New Roman" w:hAnsi="Times New Roman" w:cs="Times New Roman"/>
          <w:color w:val="222222"/>
          <w:sz w:val="24"/>
          <w:szCs w:val="24"/>
          <w:shd w:val="clear" w:color="auto" w:fill="FFFFFF"/>
        </w:rPr>
        <w:t>er</w:t>
      </w:r>
      <w:r>
        <w:rPr>
          <w:rFonts w:ascii="Times New Roman" w:hAnsi="Times New Roman" w:cs="Times New Roman"/>
          <w:color w:val="222222"/>
          <w:sz w:val="24"/>
          <w:szCs w:val="24"/>
          <w:shd w:val="clear" w:color="auto" w:fill="FFFFFF"/>
        </w:rPr>
        <w:t>fac</w:t>
      </w:r>
      <w:r w:rsidR="00E514F8">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ual scenario</w:t>
      </w:r>
      <w:r w:rsidR="00E514F8">
        <w:rPr>
          <w:rFonts w:ascii="Times New Roman" w:hAnsi="Times New Roman" w:cs="Times New Roman"/>
          <w:color w:val="222222"/>
          <w:sz w:val="24"/>
          <w:szCs w:val="24"/>
          <w:shd w:val="clear" w:color="auto" w:fill="FFFFFF"/>
        </w:rPr>
        <w:t xml:space="preserve"> for housing price inflation and hence estimate the housing prices</w:t>
      </w:r>
      <w:r>
        <w:rPr>
          <w:rFonts w:ascii="Times New Roman" w:hAnsi="Times New Roman" w:cs="Times New Roman"/>
          <w:color w:val="222222"/>
          <w:sz w:val="24"/>
          <w:szCs w:val="24"/>
          <w:shd w:val="clear" w:color="auto" w:fill="FFFFFF"/>
        </w:rPr>
        <w:t xml:space="preserve"> </w:t>
      </w:r>
      <w:r w:rsidR="00F935BF">
        <w:rPr>
          <w:rFonts w:ascii="Times New Roman" w:hAnsi="Times New Roman" w:cs="Times New Roman"/>
          <w:color w:val="222222"/>
          <w:sz w:val="24"/>
          <w:szCs w:val="24"/>
          <w:shd w:val="clear" w:color="auto" w:fill="FFFFFF"/>
        </w:rPr>
        <w:t xml:space="preserve">if the rule would have been followed. For this we took a straightforward approach and </w:t>
      </w:r>
      <w:r w:rsidR="003777B8">
        <w:rPr>
          <w:rFonts w:ascii="Times New Roman" w:hAnsi="Times New Roman" w:cs="Times New Roman"/>
          <w:color w:val="222222"/>
          <w:sz w:val="24"/>
          <w:szCs w:val="24"/>
          <w:shd w:val="clear" w:color="auto" w:fill="FFFFFF"/>
        </w:rPr>
        <w:t xml:space="preserve">estimated the house price equation with federal funds rate as independent variable. The </w:t>
      </w:r>
      <w:r w:rsidR="00391494">
        <w:rPr>
          <w:rFonts w:ascii="Times New Roman" w:hAnsi="Times New Roman" w:cs="Times New Roman"/>
          <w:color w:val="222222"/>
          <w:sz w:val="24"/>
          <w:szCs w:val="24"/>
          <w:shd w:val="clear" w:color="auto" w:fill="FFFFFF"/>
        </w:rPr>
        <w:t>equation is estimated with quarterly data from 1956-2014</w:t>
      </w:r>
      <w:r w:rsidR="000814B5">
        <w:rPr>
          <w:rFonts w:ascii="Times New Roman" w:hAnsi="Times New Roman" w:cs="Times New Roman"/>
          <w:color w:val="222222"/>
          <w:sz w:val="24"/>
          <w:szCs w:val="24"/>
          <w:shd w:val="clear" w:color="auto" w:fill="FFFFFF"/>
        </w:rPr>
        <w:t xml:space="preserve">. The model shows a statistically strong significance </w:t>
      </w:r>
      <w:r w:rsidR="00A37C7C">
        <w:rPr>
          <w:rFonts w:ascii="Times New Roman" w:hAnsi="Times New Roman" w:cs="Times New Roman"/>
          <w:color w:val="222222"/>
          <w:sz w:val="24"/>
          <w:szCs w:val="24"/>
          <w:shd w:val="clear" w:color="auto" w:fill="FFFFFF"/>
        </w:rPr>
        <w:t>with housing prices being negatively related with federal funds rates.</w:t>
      </w:r>
    </w:p>
    <w:p w14:paraId="5BB9DD73" w14:textId="2F16D424" w:rsidR="00A37C7C" w:rsidRDefault="00A37C7C" w:rsidP="00DF43CF">
      <w:pPr>
        <w:jc w:val="center"/>
        <w:rPr>
          <w:rFonts w:ascii="Times New Roman" w:eastAsiaTheme="minorEastAsia" w:hAnsi="Times New Roman" w:cs="Times New Roman"/>
          <w:b/>
          <w:color w:val="222222"/>
          <w:sz w:val="24"/>
          <w:szCs w:val="24"/>
          <w:shd w:val="clear" w:color="auto" w:fill="FFFFFF"/>
        </w:rPr>
      </w:pPr>
      <m:oMath>
        <m:r>
          <m:rPr>
            <m:sty m:val="bi"/>
          </m:rPr>
          <w:rPr>
            <w:rFonts w:ascii="Cambria Math" w:eastAsiaTheme="minorEastAsia" w:hAnsi="Cambria Math" w:cs="Times New Roman"/>
            <w:color w:val="222222"/>
            <w:sz w:val="28"/>
            <w:szCs w:val="28"/>
            <w:shd w:val="clear" w:color="auto" w:fill="FFFFFF"/>
          </w:rPr>
          <m:t>HPIndex=134.33-2.12*fedral funds rate</m:t>
        </m:r>
      </m:oMath>
      <w:r w:rsidR="00DF43CF">
        <w:rPr>
          <w:rFonts w:ascii="Times New Roman" w:eastAsiaTheme="minorEastAsia" w:hAnsi="Times New Roman" w:cs="Times New Roman"/>
          <w:b/>
          <w:color w:val="222222"/>
          <w:sz w:val="28"/>
          <w:szCs w:val="28"/>
          <w:shd w:val="clear" w:color="auto" w:fill="FFFFFF"/>
        </w:rPr>
        <w:t xml:space="preserve"> </w:t>
      </w:r>
      <w:r w:rsidR="00DF43CF">
        <w:rPr>
          <w:rFonts w:ascii="Times New Roman" w:eastAsiaTheme="minorEastAsia" w:hAnsi="Times New Roman" w:cs="Times New Roman"/>
          <w:b/>
          <w:color w:val="222222"/>
          <w:sz w:val="28"/>
          <w:szCs w:val="28"/>
          <w:shd w:val="clear" w:color="auto" w:fill="FFFFFF"/>
        </w:rPr>
        <w:tab/>
      </w:r>
      <w:r w:rsidR="00DF43CF" w:rsidRPr="00DF43CF">
        <w:rPr>
          <w:rFonts w:ascii="Times New Roman" w:eastAsiaTheme="minorEastAsia" w:hAnsi="Times New Roman" w:cs="Times New Roman"/>
          <w:b/>
          <w:color w:val="222222"/>
          <w:sz w:val="24"/>
          <w:szCs w:val="24"/>
          <w:shd w:val="clear" w:color="auto" w:fill="FFFFFF"/>
        </w:rPr>
        <w:t>---Equation 5</w:t>
      </w:r>
    </w:p>
    <w:p w14:paraId="62FCF985" w14:textId="77777777" w:rsidR="008730A7" w:rsidRDefault="008730A7" w:rsidP="00DF43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4D68CD9A" w14:textId="7B88B94A" w:rsidR="008730A7" w:rsidRPr="00861A59" w:rsidRDefault="008730A7" w:rsidP="008730A7">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rPr>
            <m:t>HPInf is Shille</m:t>
          </m:r>
          <m:sSup>
            <m:sSupPr>
              <m:ctrlPr>
                <w:rPr>
                  <w:rFonts w:ascii="Cambria Math" w:hAnsi="Cambria Math" w:cs="Times New Roman"/>
                  <w:i/>
                  <w:iCs/>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 xml:space="preserve">s house price </m:t>
          </m:r>
          <m:r>
            <w:rPr>
              <w:rFonts w:ascii="Cambria Math" w:eastAsiaTheme="minorEastAsia" w:hAnsi="Cambria Math" w:cs="Times New Roman"/>
              <w:color w:val="222222"/>
              <w:sz w:val="24"/>
              <w:szCs w:val="24"/>
              <w:shd w:val="clear" w:color="auto" w:fill="FFFFFF"/>
            </w:rPr>
            <m:t>index</m:t>
          </m:r>
        </m:oMath>
      </m:oMathPara>
    </w:p>
    <w:p w14:paraId="4A66B314" w14:textId="312DFC63" w:rsidR="00DF43CF" w:rsidRDefault="008730A7" w:rsidP="007D1F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Since the actual data for house price index is impacted by other variables as well</w:t>
      </w:r>
      <w:r w:rsidR="007D1F6F">
        <w:rPr>
          <w:rFonts w:ascii="Times New Roman" w:hAnsi="Times New Roman" w:cs="Times New Roman"/>
          <w:color w:val="222222"/>
          <w:sz w:val="24"/>
          <w:szCs w:val="24"/>
          <w:shd w:val="clear" w:color="auto" w:fill="FFFFFF"/>
        </w:rPr>
        <w:t>, therefore we cannot directly compare the actual house price index and house price index if Taylor rule was followed. So, we will be simulating two series one with actual federal funds rate and other with rate estimated from equation 2.</w:t>
      </w:r>
    </w:p>
    <w:p w14:paraId="174B4AF2" w14:textId="77777777" w:rsidR="001B0921" w:rsidRDefault="00D12C59" w:rsidP="001B0921">
      <w:pPr>
        <w:keepNext/>
        <w:jc w:val="center"/>
      </w:pPr>
      <w:r>
        <w:rPr>
          <w:noProof/>
          <w:lang w:eastAsia="en-IN"/>
        </w:rPr>
        <w:lastRenderedPageBreak/>
        <w:drawing>
          <wp:inline distT="0" distB="0" distL="0" distR="0" wp14:anchorId="17769B0B" wp14:editId="10382B8F">
            <wp:extent cx="5781555" cy="2743200"/>
            <wp:effectExtent l="0" t="0" r="1016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DB6DF78" w14:textId="4F9E2213" w:rsidR="006F27F4" w:rsidRDefault="001B0921" w:rsidP="001B0921">
      <w:pPr>
        <w:pStyle w:val="Caption"/>
        <w:ind w:left="851" w:hanging="851"/>
        <w:rPr>
          <w:rFonts w:ascii="Times New Roman" w:hAnsi="Times New Roman" w:cs="Times New Roman"/>
          <w:color w:val="222222"/>
          <w:sz w:val="24"/>
          <w:szCs w:val="24"/>
          <w:shd w:val="clear" w:color="auto" w:fill="FFFFFF"/>
        </w:rPr>
      </w:pPr>
      <w:bookmarkStart w:id="16" w:name="_Toc480939306"/>
      <w:r w:rsidRPr="001B0921">
        <w:rPr>
          <w:rFonts w:ascii="Times New Roman" w:hAnsi="Times New Roman" w:cs="Times New Roman"/>
          <w:b/>
          <w:color w:val="222222"/>
          <w:sz w:val="24"/>
          <w:szCs w:val="24"/>
          <w:shd w:val="clear" w:color="auto" w:fill="FFFFFF"/>
        </w:rPr>
        <w:t xml:space="preserve">Figure </w:t>
      </w:r>
      <w:r w:rsidRPr="001B0921">
        <w:rPr>
          <w:rFonts w:ascii="Times New Roman" w:hAnsi="Times New Roman" w:cs="Times New Roman"/>
          <w:b/>
          <w:color w:val="222222"/>
          <w:sz w:val="24"/>
          <w:szCs w:val="24"/>
          <w:shd w:val="clear" w:color="auto" w:fill="FFFFFF"/>
        </w:rPr>
        <w:fldChar w:fldCharType="begin"/>
      </w:r>
      <w:r w:rsidRPr="001B0921">
        <w:rPr>
          <w:rFonts w:ascii="Times New Roman" w:hAnsi="Times New Roman" w:cs="Times New Roman"/>
          <w:b/>
          <w:color w:val="222222"/>
          <w:sz w:val="24"/>
          <w:szCs w:val="24"/>
          <w:shd w:val="clear" w:color="auto" w:fill="FFFFFF"/>
        </w:rPr>
        <w:instrText xml:space="preserve"> SEQ Figure \* ARABIC </w:instrText>
      </w:r>
      <w:r w:rsidRPr="001B0921">
        <w:rPr>
          <w:rFonts w:ascii="Times New Roman" w:hAnsi="Times New Roman" w:cs="Times New Roman"/>
          <w:b/>
          <w:color w:val="222222"/>
          <w:sz w:val="24"/>
          <w:szCs w:val="24"/>
          <w:shd w:val="clear" w:color="auto" w:fill="FFFFFF"/>
        </w:rPr>
        <w:fldChar w:fldCharType="separate"/>
      </w:r>
      <w:r w:rsidRPr="001B0921">
        <w:rPr>
          <w:rFonts w:ascii="Times New Roman" w:hAnsi="Times New Roman" w:cs="Times New Roman"/>
          <w:b/>
          <w:color w:val="222222"/>
          <w:sz w:val="24"/>
          <w:szCs w:val="24"/>
          <w:shd w:val="clear" w:color="auto" w:fill="FFFFFF"/>
        </w:rPr>
        <w:t>6</w:t>
      </w:r>
      <w:r w:rsidRPr="001B0921">
        <w:rPr>
          <w:rFonts w:ascii="Times New Roman" w:hAnsi="Times New Roman" w:cs="Times New Roman"/>
          <w:b/>
          <w:color w:val="222222"/>
          <w:sz w:val="24"/>
          <w:szCs w:val="24"/>
          <w:shd w:val="clear" w:color="auto" w:fill="FFFFFF"/>
        </w:rPr>
        <w:fldChar w:fldCharType="end"/>
      </w:r>
      <w:r w:rsidR="006F27F4">
        <w:rPr>
          <w:rFonts w:ascii="Times New Roman" w:hAnsi="Times New Roman" w:cs="Times New Roman"/>
          <w:color w:val="222222"/>
          <w:sz w:val="24"/>
          <w:szCs w:val="24"/>
          <w:shd w:val="clear" w:color="auto" w:fill="FFFFFF"/>
        </w:rPr>
        <w:t xml:space="preserve"> The graph compares </w:t>
      </w:r>
      <w:r w:rsidR="00D12A90">
        <w:rPr>
          <w:rFonts w:ascii="Times New Roman" w:hAnsi="Times New Roman" w:cs="Times New Roman"/>
          <w:color w:val="222222"/>
          <w:sz w:val="24"/>
          <w:szCs w:val="24"/>
          <w:shd w:val="clear" w:color="auto" w:fill="FFFFFF"/>
        </w:rPr>
        <w:t xml:space="preserve">house price index actual fed funds </w:t>
      </w:r>
      <w:r w:rsidR="006F27F4">
        <w:rPr>
          <w:rFonts w:ascii="Times New Roman" w:hAnsi="Times New Roman" w:cs="Times New Roman"/>
          <w:color w:val="222222"/>
          <w:sz w:val="24"/>
          <w:szCs w:val="24"/>
          <w:shd w:val="clear" w:color="auto" w:fill="FFFFFF"/>
        </w:rPr>
        <w:t xml:space="preserve">rate </w:t>
      </w:r>
      <w:r w:rsidR="00D12A90">
        <w:rPr>
          <w:rFonts w:ascii="Times New Roman" w:hAnsi="Times New Roman" w:cs="Times New Roman"/>
          <w:color w:val="222222"/>
          <w:sz w:val="24"/>
          <w:szCs w:val="24"/>
          <w:shd w:val="clear" w:color="auto" w:fill="FFFFFF"/>
        </w:rPr>
        <w:t xml:space="preserve">and suggested rate from </w:t>
      </w:r>
      <w:r w:rsidR="006F27F4">
        <w:rPr>
          <w:rFonts w:ascii="Times New Roman" w:hAnsi="Times New Roman" w:cs="Times New Roman"/>
          <w:color w:val="222222"/>
          <w:sz w:val="24"/>
          <w:szCs w:val="24"/>
          <w:shd w:val="clear" w:color="auto" w:fill="FFFFFF"/>
        </w:rPr>
        <w:t>equation 2.</w:t>
      </w:r>
      <w:bookmarkEnd w:id="16"/>
    </w:p>
    <w:p w14:paraId="0A45C338" w14:textId="2230A87E" w:rsidR="00DF43CF" w:rsidRDefault="00D949EC" w:rsidP="00A37C7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graph is also in line with the counterfactual scenario presented by John Taylor in 2007 though it was with housing starts.  It is clear from the figure that had FED followed the Taylor Rule the house prices </w:t>
      </w:r>
      <w:r w:rsidR="001B5034">
        <w:rPr>
          <w:rFonts w:ascii="Times New Roman" w:hAnsi="Times New Roman" w:cs="Times New Roman"/>
          <w:color w:val="222222"/>
          <w:sz w:val="24"/>
          <w:szCs w:val="24"/>
          <w:shd w:val="clear" w:color="auto" w:fill="FFFFFF"/>
        </w:rPr>
        <w:t>would not have gone to an extend it went. In terms of housing inflation, it would have been a mere 3% in 2005 instead of 10% with actual Fed funds rate.</w:t>
      </w:r>
      <w:r w:rsidR="0097723E">
        <w:rPr>
          <w:rFonts w:ascii="Times New Roman" w:hAnsi="Times New Roman" w:cs="Times New Roman"/>
          <w:color w:val="222222"/>
          <w:sz w:val="24"/>
          <w:szCs w:val="24"/>
          <w:shd w:val="clear" w:color="auto" w:fill="FFFFFF"/>
        </w:rPr>
        <w:t xml:space="preserve"> Hence we can safely assume that a higher federal funds rate weather be it with Taylor (1993) or Taylor Rule with CPI or PCE much of the housing boom would have been avoided</w:t>
      </w:r>
      <w:r w:rsidR="00194CB1">
        <w:rPr>
          <w:rFonts w:ascii="Times New Roman" w:hAnsi="Times New Roman" w:cs="Times New Roman"/>
          <w:color w:val="222222"/>
          <w:sz w:val="24"/>
          <w:szCs w:val="24"/>
          <w:shd w:val="clear" w:color="auto" w:fill="FFFFFF"/>
        </w:rPr>
        <w:t>.</w:t>
      </w:r>
    </w:p>
    <w:p w14:paraId="2F9F72CD" w14:textId="446D2B33" w:rsidR="00B41714" w:rsidRDefault="00B41714" w:rsidP="00A37C7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Though it is a very basic model but gives a cue that the abrupt rise in the housing price would have been avoided, had FED followed the rule. </w:t>
      </w:r>
    </w:p>
    <w:p w14:paraId="2B1F0AC9" w14:textId="305B65AC" w:rsidR="00C806CA" w:rsidRDefault="00C806CA" w:rsidP="00A37C7C">
      <w:pPr>
        <w:jc w:val="both"/>
        <w:rPr>
          <w:rFonts w:ascii="Times New Roman" w:hAnsi="Times New Roman" w:cs="Times New Roman"/>
          <w:color w:val="222222"/>
          <w:sz w:val="24"/>
          <w:szCs w:val="24"/>
          <w:shd w:val="clear" w:color="auto" w:fill="FFFFFF"/>
        </w:rPr>
      </w:pPr>
    </w:p>
    <w:p w14:paraId="3D5856DE" w14:textId="42EB618C" w:rsidR="00C806CA" w:rsidRDefault="00C806CA" w:rsidP="00A37C7C">
      <w:pPr>
        <w:jc w:val="both"/>
        <w:rPr>
          <w:rFonts w:ascii="Times New Roman" w:hAnsi="Times New Roman" w:cs="Times New Roman"/>
          <w:color w:val="222222"/>
          <w:sz w:val="24"/>
          <w:szCs w:val="24"/>
          <w:shd w:val="clear" w:color="auto" w:fill="FFFFFF"/>
        </w:rPr>
      </w:pPr>
    </w:p>
    <w:p w14:paraId="5B0A161E" w14:textId="3852E80F" w:rsidR="00C806CA" w:rsidRDefault="00C806CA" w:rsidP="00A37C7C">
      <w:pPr>
        <w:jc w:val="both"/>
        <w:rPr>
          <w:rFonts w:ascii="Times New Roman" w:hAnsi="Times New Roman" w:cs="Times New Roman"/>
          <w:color w:val="222222"/>
          <w:sz w:val="24"/>
          <w:szCs w:val="24"/>
          <w:shd w:val="clear" w:color="auto" w:fill="FFFFFF"/>
        </w:rPr>
      </w:pPr>
    </w:p>
    <w:p w14:paraId="5F9D699B" w14:textId="50F74925" w:rsidR="00C806CA" w:rsidRDefault="00C806CA" w:rsidP="00A37C7C">
      <w:pPr>
        <w:jc w:val="both"/>
        <w:rPr>
          <w:rFonts w:ascii="Times New Roman" w:hAnsi="Times New Roman" w:cs="Times New Roman"/>
          <w:color w:val="222222"/>
          <w:sz w:val="24"/>
          <w:szCs w:val="24"/>
          <w:shd w:val="clear" w:color="auto" w:fill="FFFFFF"/>
        </w:rPr>
      </w:pPr>
    </w:p>
    <w:p w14:paraId="39BDDEE4" w14:textId="4C87B0BE" w:rsidR="00C806CA" w:rsidRDefault="00C806CA" w:rsidP="00A37C7C">
      <w:pPr>
        <w:jc w:val="both"/>
        <w:rPr>
          <w:rFonts w:ascii="Times New Roman" w:hAnsi="Times New Roman" w:cs="Times New Roman"/>
          <w:color w:val="222222"/>
          <w:sz w:val="24"/>
          <w:szCs w:val="24"/>
          <w:shd w:val="clear" w:color="auto" w:fill="FFFFFF"/>
        </w:rPr>
      </w:pPr>
    </w:p>
    <w:p w14:paraId="0C943E38" w14:textId="486FFB4D" w:rsidR="00C806CA" w:rsidRDefault="00C806CA" w:rsidP="00A37C7C">
      <w:pPr>
        <w:jc w:val="both"/>
        <w:rPr>
          <w:rFonts w:ascii="Times New Roman" w:hAnsi="Times New Roman" w:cs="Times New Roman"/>
          <w:color w:val="222222"/>
          <w:sz w:val="24"/>
          <w:szCs w:val="24"/>
          <w:shd w:val="clear" w:color="auto" w:fill="FFFFFF"/>
        </w:rPr>
      </w:pPr>
    </w:p>
    <w:p w14:paraId="0B08A1F3" w14:textId="1BB1E2A0" w:rsidR="00C806CA" w:rsidRDefault="00C806CA" w:rsidP="00A37C7C">
      <w:pPr>
        <w:jc w:val="both"/>
        <w:rPr>
          <w:rFonts w:ascii="Times New Roman" w:hAnsi="Times New Roman" w:cs="Times New Roman"/>
          <w:color w:val="222222"/>
          <w:sz w:val="24"/>
          <w:szCs w:val="24"/>
          <w:shd w:val="clear" w:color="auto" w:fill="FFFFFF"/>
        </w:rPr>
      </w:pPr>
    </w:p>
    <w:p w14:paraId="124FCB33" w14:textId="03047F5A" w:rsidR="00C806CA" w:rsidRDefault="00C806CA" w:rsidP="00A37C7C">
      <w:pPr>
        <w:jc w:val="both"/>
        <w:rPr>
          <w:rFonts w:ascii="Times New Roman" w:hAnsi="Times New Roman" w:cs="Times New Roman"/>
          <w:color w:val="222222"/>
          <w:sz w:val="24"/>
          <w:szCs w:val="24"/>
          <w:shd w:val="clear" w:color="auto" w:fill="FFFFFF"/>
        </w:rPr>
      </w:pPr>
    </w:p>
    <w:p w14:paraId="5E965292" w14:textId="60E2D021" w:rsidR="00C806CA" w:rsidRDefault="00C806CA" w:rsidP="00A37C7C">
      <w:pPr>
        <w:jc w:val="both"/>
        <w:rPr>
          <w:rFonts w:ascii="Times New Roman" w:hAnsi="Times New Roman" w:cs="Times New Roman"/>
          <w:color w:val="222222"/>
          <w:sz w:val="24"/>
          <w:szCs w:val="24"/>
          <w:shd w:val="clear" w:color="auto" w:fill="FFFFFF"/>
        </w:rPr>
      </w:pPr>
    </w:p>
    <w:p w14:paraId="785773F3" w14:textId="7628A308" w:rsidR="00C806CA" w:rsidRDefault="00C806CA" w:rsidP="00A37C7C">
      <w:pPr>
        <w:jc w:val="both"/>
        <w:rPr>
          <w:rFonts w:ascii="Times New Roman" w:hAnsi="Times New Roman" w:cs="Times New Roman"/>
          <w:color w:val="222222"/>
          <w:sz w:val="24"/>
          <w:szCs w:val="24"/>
          <w:shd w:val="clear" w:color="auto" w:fill="FFFFFF"/>
        </w:rPr>
      </w:pPr>
    </w:p>
    <w:p w14:paraId="10036FA8" w14:textId="53CAD0F8" w:rsidR="00C806CA" w:rsidRDefault="00C806CA" w:rsidP="00A37C7C">
      <w:pPr>
        <w:jc w:val="both"/>
        <w:rPr>
          <w:rFonts w:ascii="Times New Roman" w:hAnsi="Times New Roman" w:cs="Times New Roman"/>
          <w:color w:val="222222"/>
          <w:sz w:val="24"/>
          <w:szCs w:val="24"/>
          <w:shd w:val="clear" w:color="auto" w:fill="FFFFFF"/>
        </w:rPr>
      </w:pPr>
    </w:p>
    <w:p w14:paraId="32CA2313" w14:textId="26F0BE85" w:rsidR="00801763" w:rsidRDefault="00801763" w:rsidP="00A307B9">
      <w:pPr>
        <w:pStyle w:val="Heading1"/>
        <w:numPr>
          <w:ilvl w:val="0"/>
          <w:numId w:val="3"/>
        </w:numPr>
        <w:ind w:left="142"/>
        <w:jc w:val="both"/>
        <w:rPr>
          <w:rFonts w:ascii="Times New Roman" w:hAnsi="Times New Roman" w:cs="Times New Roman"/>
          <w:sz w:val="32"/>
          <w:u w:val="single"/>
          <w:shd w:val="clear" w:color="auto" w:fill="FFFFFF"/>
        </w:rPr>
      </w:pPr>
      <w:bookmarkStart w:id="17" w:name="_Toc480941088"/>
      <w:r w:rsidRPr="00B41714">
        <w:rPr>
          <w:rFonts w:ascii="Times New Roman" w:hAnsi="Times New Roman" w:cs="Times New Roman"/>
          <w:sz w:val="32"/>
          <w:u w:val="single"/>
          <w:shd w:val="clear" w:color="auto" w:fill="FFFFFF"/>
        </w:rPr>
        <w:lastRenderedPageBreak/>
        <w:t>Conclusio</w:t>
      </w:r>
      <w:r w:rsidR="00B41714" w:rsidRPr="00B41714">
        <w:rPr>
          <w:rFonts w:ascii="Times New Roman" w:hAnsi="Times New Roman" w:cs="Times New Roman"/>
          <w:sz w:val="32"/>
          <w:u w:val="single"/>
          <w:shd w:val="clear" w:color="auto" w:fill="FFFFFF"/>
        </w:rPr>
        <w:t>n</w:t>
      </w:r>
      <w:bookmarkEnd w:id="17"/>
    </w:p>
    <w:p w14:paraId="5D8CFE6E" w14:textId="1751C24D" w:rsidR="00057741" w:rsidRDefault="00A307B9"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Monetary policies are one of the most important aspect of policy making in an economy. They have been blamed more than praised for its </w:t>
      </w:r>
      <w:r w:rsidR="006E6811">
        <w:rPr>
          <w:rFonts w:ascii="Times New Roman" w:hAnsi="Times New Roman" w:cs="Times New Roman"/>
          <w:color w:val="222222"/>
          <w:sz w:val="24"/>
          <w:szCs w:val="24"/>
          <w:shd w:val="clear" w:color="auto" w:fill="FFFFFF"/>
        </w:rPr>
        <w:t xml:space="preserve">actions or its inaction. The scope and role monetary policy have been debated for long. It has settled on its current objective of inflation stability after a long debate. Currently there is a debate going on its scope to regulate and target the asset market. Though this has been </w:t>
      </w:r>
      <w:r w:rsidR="00057741">
        <w:rPr>
          <w:rFonts w:ascii="Times New Roman" w:hAnsi="Times New Roman" w:cs="Times New Roman"/>
          <w:color w:val="222222"/>
          <w:sz w:val="24"/>
          <w:szCs w:val="24"/>
          <w:shd w:val="clear" w:color="auto" w:fill="FFFFFF"/>
        </w:rPr>
        <w:t>out rightly</w:t>
      </w:r>
      <w:r w:rsidR="006E6811">
        <w:rPr>
          <w:rFonts w:ascii="Times New Roman" w:hAnsi="Times New Roman" w:cs="Times New Roman"/>
          <w:color w:val="222222"/>
          <w:sz w:val="24"/>
          <w:szCs w:val="24"/>
          <w:shd w:val="clear" w:color="auto" w:fill="FFFFFF"/>
        </w:rPr>
        <w:t xml:space="preserve"> rejected by many including Ben S. Bernanke as ear</w:t>
      </w:r>
      <w:r w:rsidR="00057741">
        <w:rPr>
          <w:rFonts w:ascii="Times New Roman" w:hAnsi="Times New Roman" w:cs="Times New Roman"/>
          <w:color w:val="222222"/>
          <w:sz w:val="24"/>
          <w:szCs w:val="24"/>
          <w:shd w:val="clear" w:color="auto" w:fill="FFFFFF"/>
        </w:rPr>
        <w:t>ly as 2001, but still finds support from many economists</w:t>
      </w:r>
      <w:r w:rsidR="006E6811">
        <w:rPr>
          <w:rFonts w:ascii="Times New Roman" w:hAnsi="Times New Roman" w:cs="Times New Roman"/>
          <w:color w:val="222222"/>
          <w:sz w:val="24"/>
          <w:szCs w:val="24"/>
          <w:shd w:val="clear" w:color="auto" w:fill="FFFFFF"/>
        </w:rPr>
        <w:t>.</w:t>
      </w:r>
    </w:p>
    <w:p w14:paraId="120B27AB" w14:textId="652BB610" w:rsidR="001A7E1A" w:rsidRDefault="00057741"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result presented above clearly articulates that the monetary policy </w:t>
      </w:r>
      <w:r w:rsidR="0064174A">
        <w:rPr>
          <w:rFonts w:ascii="Times New Roman" w:hAnsi="Times New Roman" w:cs="Times New Roman"/>
          <w:color w:val="222222"/>
          <w:sz w:val="24"/>
          <w:szCs w:val="24"/>
          <w:shd w:val="clear" w:color="auto" w:fill="FFFFFF"/>
        </w:rPr>
        <w:t>was</w:t>
      </w:r>
      <w:r>
        <w:rPr>
          <w:rFonts w:ascii="Times New Roman" w:hAnsi="Times New Roman" w:cs="Times New Roman"/>
          <w:color w:val="222222"/>
          <w:sz w:val="24"/>
          <w:szCs w:val="24"/>
          <w:shd w:val="clear" w:color="auto" w:fill="FFFFFF"/>
        </w:rPr>
        <w:t xml:space="preserve"> loose during the period preceding the crisis</w:t>
      </w:r>
      <w:r w:rsidR="0064174A">
        <w:rPr>
          <w:rFonts w:ascii="Times New Roman" w:hAnsi="Times New Roman" w:cs="Times New Roman"/>
          <w:color w:val="222222"/>
          <w:sz w:val="24"/>
          <w:szCs w:val="24"/>
          <w:shd w:val="clear" w:color="auto" w:fill="FFFFFF"/>
        </w:rPr>
        <w:t xml:space="preserve">. One thing for sure, whatever be the measure of inflation, the policy was not in course of a rule and hence “discretionary” in nature. Though the FED tried to convey this to the market, but a long period of stability made investors </w:t>
      </w:r>
      <w:r w:rsidR="00FB23E6">
        <w:rPr>
          <w:rFonts w:ascii="Times New Roman" w:hAnsi="Times New Roman" w:cs="Times New Roman"/>
          <w:color w:val="222222"/>
          <w:sz w:val="24"/>
          <w:szCs w:val="24"/>
          <w:shd w:val="clear" w:color="auto" w:fill="FFFFFF"/>
        </w:rPr>
        <w:t>“</w:t>
      </w:r>
      <w:r w:rsidR="0064174A">
        <w:rPr>
          <w:rFonts w:ascii="Times New Roman" w:hAnsi="Times New Roman" w:cs="Times New Roman"/>
          <w:color w:val="222222"/>
          <w:sz w:val="24"/>
          <w:szCs w:val="24"/>
          <w:shd w:val="clear" w:color="auto" w:fill="FFFFFF"/>
        </w:rPr>
        <w:t>deaf</w:t>
      </w:r>
      <w:r w:rsidR="00FB23E6">
        <w:rPr>
          <w:rFonts w:ascii="Times New Roman" w:hAnsi="Times New Roman" w:cs="Times New Roman"/>
          <w:color w:val="222222"/>
          <w:sz w:val="24"/>
          <w:szCs w:val="24"/>
          <w:shd w:val="clear" w:color="auto" w:fill="FFFFFF"/>
        </w:rPr>
        <w:t>”</w:t>
      </w:r>
      <w:r w:rsidR="0064174A">
        <w:rPr>
          <w:rFonts w:ascii="Times New Roman" w:hAnsi="Times New Roman" w:cs="Times New Roman"/>
          <w:color w:val="222222"/>
          <w:sz w:val="24"/>
          <w:szCs w:val="24"/>
          <w:shd w:val="clear" w:color="auto" w:fill="FFFFFF"/>
        </w:rPr>
        <w:t xml:space="preserve"> to </w:t>
      </w:r>
      <w:r w:rsidR="00FB23E6">
        <w:rPr>
          <w:rFonts w:ascii="Times New Roman" w:hAnsi="Times New Roman" w:cs="Times New Roman"/>
          <w:color w:val="222222"/>
          <w:sz w:val="24"/>
          <w:szCs w:val="24"/>
          <w:shd w:val="clear" w:color="auto" w:fill="FFFFFF"/>
        </w:rPr>
        <w:t>understand</w:t>
      </w:r>
      <w:r w:rsidR="0064174A">
        <w:rPr>
          <w:rFonts w:ascii="Times New Roman" w:hAnsi="Times New Roman" w:cs="Times New Roman"/>
          <w:color w:val="222222"/>
          <w:sz w:val="24"/>
          <w:szCs w:val="24"/>
          <w:shd w:val="clear" w:color="auto" w:fill="FFFFFF"/>
        </w:rPr>
        <w:t xml:space="preserve"> the language of F</w:t>
      </w:r>
      <w:r w:rsidR="00B95EBE">
        <w:rPr>
          <w:rFonts w:ascii="Times New Roman" w:hAnsi="Times New Roman" w:cs="Times New Roman"/>
          <w:color w:val="222222"/>
          <w:sz w:val="24"/>
          <w:szCs w:val="24"/>
          <w:shd w:val="clear" w:color="auto" w:fill="FFFFFF"/>
        </w:rPr>
        <w:t>ederal Reserve</w:t>
      </w:r>
      <w:r w:rsidR="0064174A">
        <w:rPr>
          <w:rFonts w:ascii="Times New Roman" w:hAnsi="Times New Roman" w:cs="Times New Roman"/>
          <w:color w:val="222222"/>
          <w:sz w:val="24"/>
          <w:szCs w:val="24"/>
          <w:shd w:val="clear" w:color="auto" w:fill="FFFFFF"/>
        </w:rPr>
        <w:t>.</w:t>
      </w:r>
      <w:r w:rsidR="00781261">
        <w:rPr>
          <w:rFonts w:ascii="Times New Roman" w:hAnsi="Times New Roman" w:cs="Times New Roman"/>
          <w:color w:val="222222"/>
          <w:sz w:val="24"/>
          <w:szCs w:val="24"/>
          <w:shd w:val="clear" w:color="auto" w:fill="FFFFFF"/>
        </w:rPr>
        <w:t xml:space="preserve"> The argument for loose monetary policy does not stand up to the harm caused by them.</w:t>
      </w:r>
      <w:r w:rsidR="00643F59">
        <w:rPr>
          <w:rFonts w:ascii="Times New Roman" w:hAnsi="Times New Roman" w:cs="Times New Roman"/>
          <w:color w:val="222222"/>
          <w:sz w:val="24"/>
          <w:szCs w:val="24"/>
          <w:shd w:val="clear" w:color="auto" w:fill="FFFFFF"/>
        </w:rPr>
        <w:t xml:space="preserve"> The “discretionary” policy of FED has led to a considerable loss</w:t>
      </w:r>
      <w:r w:rsidR="00A663AF">
        <w:rPr>
          <w:rFonts w:ascii="Times New Roman" w:hAnsi="Times New Roman" w:cs="Times New Roman"/>
          <w:color w:val="222222"/>
          <w:sz w:val="24"/>
          <w:szCs w:val="24"/>
          <w:shd w:val="clear" w:color="auto" w:fill="FFFFFF"/>
        </w:rPr>
        <w:t xml:space="preserve"> in credibility of FED. In the recent times, the phrase “for a considerable period” has lost markets believe and many like </w:t>
      </w:r>
      <w:r w:rsidR="00A663AF" w:rsidRPr="00A663AF">
        <w:rPr>
          <w:rFonts w:ascii="Times New Roman" w:hAnsi="Times New Roman" w:cs="Times New Roman"/>
          <w:color w:val="222222"/>
          <w:sz w:val="24"/>
          <w:szCs w:val="24"/>
          <w:shd w:val="clear" w:color="auto" w:fill="FFFFFF"/>
        </w:rPr>
        <w:t xml:space="preserve">Philadelphia Fed President Charles Plosser have recommended removing the phrase in </w:t>
      </w:r>
      <w:r w:rsidR="00A663AF">
        <w:rPr>
          <w:rFonts w:ascii="Times New Roman" w:hAnsi="Times New Roman" w:cs="Times New Roman"/>
          <w:color w:val="222222"/>
          <w:sz w:val="24"/>
          <w:szCs w:val="24"/>
          <w:shd w:val="clear" w:color="auto" w:fill="FFFFFF"/>
        </w:rPr>
        <w:t>“</w:t>
      </w:r>
      <w:r w:rsidR="00A663AF" w:rsidRPr="00A663AF">
        <w:rPr>
          <w:rFonts w:ascii="Times New Roman" w:hAnsi="Times New Roman" w:cs="Times New Roman"/>
          <w:color w:val="222222"/>
          <w:sz w:val="24"/>
          <w:szCs w:val="24"/>
          <w:shd w:val="clear" w:color="auto" w:fill="FFFFFF"/>
        </w:rPr>
        <w:t>order to brace markets for an eventual rate hike</w:t>
      </w:r>
      <w:r w:rsidR="00A663AF">
        <w:rPr>
          <w:rFonts w:ascii="Times New Roman" w:hAnsi="Times New Roman" w:cs="Times New Roman"/>
          <w:color w:val="222222"/>
          <w:sz w:val="24"/>
          <w:szCs w:val="24"/>
          <w:shd w:val="clear" w:color="auto" w:fill="FFFFFF"/>
        </w:rPr>
        <w:t>”</w:t>
      </w:r>
      <w:r w:rsidR="00A663AF" w:rsidRPr="00A663AF">
        <w:rPr>
          <w:rFonts w:ascii="Times New Roman" w:hAnsi="Times New Roman" w:cs="Times New Roman"/>
          <w:color w:val="222222"/>
          <w:sz w:val="24"/>
          <w:szCs w:val="24"/>
          <w:shd w:val="clear" w:color="auto" w:fill="FFFFFF"/>
        </w:rPr>
        <w:t>.</w:t>
      </w:r>
    </w:p>
    <w:p w14:paraId="5A61592B" w14:textId="65737011" w:rsidR="003339CB" w:rsidRDefault="003339CB"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Asset market in particular does not provide any general clues of a brewing crisis that could be incorporated in the policy rule. However, a careful study of the housing market </w:t>
      </w:r>
      <w:r w:rsidR="003143FD">
        <w:rPr>
          <w:rFonts w:ascii="Times New Roman" w:hAnsi="Times New Roman" w:cs="Times New Roman"/>
          <w:color w:val="222222"/>
          <w:sz w:val="24"/>
          <w:szCs w:val="24"/>
          <w:shd w:val="clear" w:color="auto" w:fill="FFFFFF"/>
        </w:rPr>
        <w:t>would generate</w:t>
      </w:r>
      <w:r>
        <w:rPr>
          <w:rFonts w:ascii="Times New Roman" w:hAnsi="Times New Roman" w:cs="Times New Roman"/>
          <w:color w:val="222222"/>
          <w:sz w:val="24"/>
          <w:szCs w:val="24"/>
          <w:shd w:val="clear" w:color="auto" w:fill="FFFFFF"/>
        </w:rPr>
        <w:t xml:space="preserve"> enough </w:t>
      </w:r>
      <w:r w:rsidR="003143FD">
        <w:rPr>
          <w:rFonts w:ascii="Times New Roman" w:hAnsi="Times New Roman" w:cs="Times New Roman"/>
          <w:color w:val="222222"/>
          <w:sz w:val="24"/>
          <w:szCs w:val="24"/>
          <w:shd w:val="clear" w:color="auto" w:fill="FFFFFF"/>
        </w:rPr>
        <w:t>evidence</w:t>
      </w:r>
      <w:r>
        <w:rPr>
          <w:rFonts w:ascii="Times New Roman" w:hAnsi="Times New Roman" w:cs="Times New Roman"/>
          <w:color w:val="222222"/>
          <w:sz w:val="24"/>
          <w:szCs w:val="24"/>
          <w:shd w:val="clear" w:color="auto" w:fill="FFFFFF"/>
        </w:rPr>
        <w:t xml:space="preserve"> of the brewing crisis. Though it is not suggested for a central bank to target each and every sector of economy through monetary policy rule</w:t>
      </w:r>
      <w:r w:rsidR="00026D56">
        <w:rPr>
          <w:rFonts w:ascii="Times New Roman" w:hAnsi="Times New Roman" w:cs="Times New Roman"/>
          <w:color w:val="222222"/>
          <w:sz w:val="24"/>
          <w:szCs w:val="24"/>
          <w:shd w:val="clear" w:color="auto" w:fill="FFFFFF"/>
        </w:rPr>
        <w:t>. A better way would be to regulate the health of the financial institutions through regulatory mechanism.</w:t>
      </w:r>
    </w:p>
    <w:p w14:paraId="0426E9AE" w14:textId="7C2B7FF7" w:rsidR="00B41714" w:rsidRDefault="001A7E1A"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counter</w:t>
      </w:r>
      <w:r w:rsidR="001C223B">
        <w:rPr>
          <w:rFonts w:ascii="Times New Roman" w:hAnsi="Times New Roman" w:cs="Times New Roman"/>
          <w:color w:val="222222"/>
          <w:sz w:val="24"/>
          <w:szCs w:val="24"/>
          <w:shd w:val="clear" w:color="auto" w:fill="FFFFFF"/>
        </w:rPr>
        <w:t>factual scenario form</w:t>
      </w:r>
      <w:r>
        <w:rPr>
          <w:rFonts w:ascii="Times New Roman" w:hAnsi="Times New Roman" w:cs="Times New Roman"/>
          <w:color w:val="222222"/>
          <w:sz w:val="24"/>
          <w:szCs w:val="24"/>
          <w:shd w:val="clear" w:color="auto" w:fill="FFFFFF"/>
        </w:rPr>
        <w:t xml:space="preserve"> housing prices </w:t>
      </w:r>
      <w:r w:rsidR="001C223B">
        <w:rPr>
          <w:rFonts w:ascii="Times New Roman" w:hAnsi="Times New Roman" w:cs="Times New Roman"/>
          <w:color w:val="222222"/>
          <w:sz w:val="24"/>
          <w:szCs w:val="24"/>
          <w:shd w:val="clear" w:color="auto" w:fill="FFFFFF"/>
        </w:rPr>
        <w:t>help our claim that loose monetary policies were one of the factors in creation of the housing bubble.</w:t>
      </w:r>
      <w:r w:rsidR="00C74885">
        <w:rPr>
          <w:rFonts w:ascii="Times New Roman" w:hAnsi="Times New Roman" w:cs="Times New Roman"/>
          <w:color w:val="222222"/>
          <w:sz w:val="24"/>
          <w:szCs w:val="24"/>
          <w:shd w:val="clear" w:color="auto" w:fill="FFFFFF"/>
        </w:rPr>
        <w:t xml:space="preserve"> </w:t>
      </w:r>
      <w:r w:rsidR="00B41714" w:rsidRPr="00B41714">
        <w:rPr>
          <w:rFonts w:ascii="Times New Roman" w:hAnsi="Times New Roman" w:cs="Times New Roman"/>
          <w:color w:val="222222"/>
          <w:sz w:val="24"/>
          <w:szCs w:val="24"/>
          <w:shd w:val="clear" w:color="auto" w:fill="FFFFFF"/>
        </w:rPr>
        <w:t>Though we cannot neglect the role played by government, bankers, regulators and it is very difficult to say that the monetary policy alone would have corrected t</w:t>
      </w:r>
      <w:r w:rsidR="005A1C2D">
        <w:rPr>
          <w:rFonts w:ascii="Times New Roman" w:hAnsi="Times New Roman" w:cs="Times New Roman"/>
          <w:color w:val="222222"/>
          <w:sz w:val="24"/>
          <w:szCs w:val="24"/>
          <w:shd w:val="clear" w:color="auto" w:fill="FFFFFF"/>
        </w:rPr>
        <w:t>he mistakes of all these actors but it had a role to play.</w:t>
      </w:r>
      <w:r w:rsidR="00A46798">
        <w:rPr>
          <w:rFonts w:ascii="Times New Roman" w:hAnsi="Times New Roman" w:cs="Times New Roman"/>
          <w:color w:val="222222"/>
          <w:sz w:val="24"/>
          <w:szCs w:val="24"/>
          <w:shd w:val="clear" w:color="auto" w:fill="FFFFFF"/>
        </w:rPr>
        <w:t xml:space="preserve"> What it did was supplementing and promoting the behaviour of government, bankers and regulators. </w:t>
      </w:r>
    </w:p>
    <w:p w14:paraId="2BD9335F" w14:textId="020D7056" w:rsidR="00A01494" w:rsidRPr="00B41714" w:rsidRDefault="00A01494"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If it was not for the loose monetary policy, the financial crisis would have been avoided or a at least delayed. Surely we would not have experienced a “Great </w:t>
      </w:r>
      <w:r w:rsidR="003152E9">
        <w:rPr>
          <w:rFonts w:ascii="Times New Roman" w:hAnsi="Times New Roman" w:cs="Times New Roman"/>
          <w:color w:val="222222"/>
          <w:sz w:val="24"/>
          <w:szCs w:val="24"/>
          <w:shd w:val="clear" w:color="auto" w:fill="FFFFFF"/>
        </w:rPr>
        <w:t>Recession</w:t>
      </w:r>
      <w:sdt>
        <w:sdtPr>
          <w:rPr>
            <w:rFonts w:ascii="Times New Roman" w:hAnsi="Times New Roman" w:cs="Times New Roman"/>
            <w:color w:val="222222"/>
            <w:sz w:val="24"/>
            <w:szCs w:val="24"/>
            <w:shd w:val="clear" w:color="auto" w:fill="FFFFFF"/>
          </w:rPr>
          <w:id w:val="-1119288344"/>
          <w:citation/>
        </w:sdtPr>
        <w:sdtEndPr/>
        <w:sdtContent>
          <w:r w:rsidR="00656990">
            <w:rPr>
              <w:rFonts w:ascii="Times New Roman" w:hAnsi="Times New Roman" w:cs="Times New Roman"/>
              <w:color w:val="222222"/>
              <w:sz w:val="24"/>
              <w:szCs w:val="24"/>
              <w:shd w:val="clear" w:color="auto" w:fill="FFFFFF"/>
            </w:rPr>
            <w:fldChar w:fldCharType="begin"/>
          </w:r>
          <w:r w:rsidR="00656990">
            <w:rPr>
              <w:rFonts w:ascii="Times New Roman" w:hAnsi="Times New Roman" w:cs="Times New Roman"/>
              <w:color w:val="222222"/>
              <w:sz w:val="24"/>
              <w:szCs w:val="24"/>
              <w:shd w:val="clear" w:color="auto" w:fill="FFFFFF"/>
            </w:rPr>
            <w:instrText xml:space="preserve"> CITATION Placeholder1 \l 16393 </w:instrText>
          </w:r>
          <w:r w:rsidR="00656990">
            <w:rPr>
              <w:rFonts w:ascii="Times New Roman" w:hAnsi="Times New Roman" w:cs="Times New Roman"/>
              <w:color w:val="222222"/>
              <w:sz w:val="24"/>
              <w:szCs w:val="24"/>
              <w:shd w:val="clear" w:color="auto" w:fill="FFFFFF"/>
            </w:rPr>
            <w:fldChar w:fldCharType="separate"/>
          </w:r>
          <w:r w:rsidR="00656990">
            <w:rPr>
              <w:rFonts w:ascii="Times New Roman" w:hAnsi="Times New Roman" w:cs="Times New Roman"/>
              <w:noProof/>
              <w:color w:val="222222"/>
              <w:sz w:val="24"/>
              <w:szCs w:val="24"/>
              <w:shd w:val="clear" w:color="auto" w:fill="FFFFFF"/>
            </w:rPr>
            <w:t xml:space="preserve"> </w:t>
          </w:r>
          <w:r w:rsidR="00656990" w:rsidRPr="00656990">
            <w:rPr>
              <w:rFonts w:ascii="Times New Roman" w:hAnsi="Times New Roman" w:cs="Times New Roman"/>
              <w:noProof/>
              <w:color w:val="222222"/>
              <w:sz w:val="24"/>
              <w:szCs w:val="24"/>
              <w:shd w:val="clear" w:color="auto" w:fill="FFFFFF"/>
            </w:rPr>
            <w:t>(Placeholder1)</w:t>
          </w:r>
          <w:r w:rsidR="00656990">
            <w:rPr>
              <w:rFonts w:ascii="Times New Roman" w:hAnsi="Times New Roman" w:cs="Times New Roman"/>
              <w:color w:val="222222"/>
              <w:sz w:val="24"/>
              <w:szCs w:val="24"/>
              <w:shd w:val="clear" w:color="auto" w:fill="FFFFFF"/>
            </w:rPr>
            <w:fldChar w:fldCharType="end"/>
          </w:r>
        </w:sdtContent>
      </w:sdt>
      <w:r>
        <w:rPr>
          <w:rFonts w:ascii="Times New Roman" w:hAnsi="Times New Roman" w:cs="Times New Roman"/>
          <w:color w:val="222222"/>
          <w:sz w:val="24"/>
          <w:szCs w:val="24"/>
          <w:shd w:val="clear" w:color="auto" w:fill="FFFFFF"/>
        </w:rPr>
        <w:t>” but may be a financial crisis of some other sort</w:t>
      </w:r>
      <w:r w:rsidR="00480888">
        <w:rPr>
          <w:rFonts w:ascii="Times New Roman" w:hAnsi="Times New Roman" w:cs="Times New Roman"/>
          <w:color w:val="222222"/>
          <w:sz w:val="24"/>
          <w:szCs w:val="24"/>
          <w:shd w:val="clear" w:color="auto" w:fill="FFFFFF"/>
        </w:rPr>
        <w:t>, as cycles</w:t>
      </w:r>
      <w:r w:rsidR="00691A6D">
        <w:rPr>
          <w:rFonts w:ascii="Times New Roman" w:hAnsi="Times New Roman" w:cs="Times New Roman"/>
          <w:color w:val="222222"/>
          <w:sz w:val="24"/>
          <w:szCs w:val="24"/>
          <w:shd w:val="clear" w:color="auto" w:fill="FFFFFF"/>
        </w:rPr>
        <w:t xml:space="preserve"> and crisis</w:t>
      </w:r>
      <w:r w:rsidR="00480888">
        <w:rPr>
          <w:rFonts w:ascii="Times New Roman" w:hAnsi="Times New Roman" w:cs="Times New Roman"/>
          <w:color w:val="222222"/>
          <w:sz w:val="24"/>
          <w:szCs w:val="24"/>
          <w:shd w:val="clear" w:color="auto" w:fill="FFFFFF"/>
        </w:rPr>
        <w:t xml:space="preserve"> are inherent to an economy. </w:t>
      </w:r>
    </w:p>
    <w:p w14:paraId="7CC9BC9E" w14:textId="13638918" w:rsidR="00B41714" w:rsidRDefault="00B41714" w:rsidP="00B41714">
      <w:pPr>
        <w:rPr>
          <w:lang w:val="en-US" w:eastAsia="ja-JP"/>
        </w:rPr>
      </w:pPr>
    </w:p>
    <w:p w14:paraId="6C8F20ED" w14:textId="158E42D3" w:rsidR="00656990" w:rsidRDefault="00656990" w:rsidP="00B41714">
      <w:pPr>
        <w:rPr>
          <w:lang w:val="en-US" w:eastAsia="ja-JP"/>
        </w:rPr>
      </w:pPr>
    </w:p>
    <w:p w14:paraId="0DA66169" w14:textId="79C279D4" w:rsidR="00656990" w:rsidRDefault="00656990" w:rsidP="00B41714">
      <w:pPr>
        <w:rPr>
          <w:lang w:val="en-US" w:eastAsia="ja-JP"/>
        </w:rPr>
      </w:pPr>
    </w:p>
    <w:p w14:paraId="34C8A96F" w14:textId="7006C39B" w:rsidR="00656990" w:rsidRDefault="00656990" w:rsidP="00B41714">
      <w:pPr>
        <w:rPr>
          <w:lang w:val="en-US" w:eastAsia="ja-JP"/>
        </w:rPr>
      </w:pPr>
    </w:p>
    <w:p w14:paraId="4E8AFB55" w14:textId="4A8522B7" w:rsidR="00656990" w:rsidRDefault="00656990" w:rsidP="00B41714">
      <w:pPr>
        <w:rPr>
          <w:lang w:val="en-US" w:eastAsia="ja-JP"/>
        </w:rPr>
      </w:pPr>
    </w:p>
    <w:p w14:paraId="7091B539" w14:textId="31D1557D" w:rsidR="00656990" w:rsidRDefault="00656990" w:rsidP="00B41714">
      <w:pPr>
        <w:rPr>
          <w:lang w:val="en-US" w:eastAsia="ja-JP"/>
        </w:rPr>
      </w:pPr>
    </w:p>
    <w:p w14:paraId="46C97C78" w14:textId="77777777" w:rsidR="00656990" w:rsidRDefault="00656990" w:rsidP="00B41714">
      <w:pPr>
        <w:rPr>
          <w:lang w:val="en-US" w:eastAsia="ja-JP"/>
        </w:rPr>
      </w:pPr>
    </w:p>
    <w:p w14:paraId="7DF36402" w14:textId="482571E5" w:rsidR="00656990" w:rsidRDefault="00656990" w:rsidP="00656990">
      <w:pPr>
        <w:ind w:left="720"/>
        <w:rPr>
          <w:rFonts w:ascii="Times New Roman" w:hAnsi="Times New Roman" w:cs="Times New Roman"/>
          <w:bCs/>
          <w:color w:val="333333"/>
          <w:sz w:val="24"/>
          <w:szCs w:val="24"/>
          <w:shd w:val="clear" w:color="auto" w:fill="FFFFFF"/>
        </w:rPr>
      </w:pPr>
    </w:p>
    <w:p w14:paraId="61925A6C" w14:textId="6C7895C1" w:rsidR="00C14131" w:rsidRDefault="00C14131" w:rsidP="00C14131">
      <w:pPr>
        <w:pStyle w:val="Heading1"/>
        <w:numPr>
          <w:ilvl w:val="0"/>
          <w:numId w:val="3"/>
        </w:numPr>
        <w:ind w:left="142"/>
        <w:jc w:val="both"/>
        <w:rPr>
          <w:rFonts w:ascii="Times New Roman" w:hAnsi="Times New Roman" w:cs="Times New Roman"/>
          <w:sz w:val="32"/>
          <w:u w:val="single"/>
          <w:shd w:val="clear" w:color="auto" w:fill="FFFFFF"/>
        </w:rPr>
      </w:pPr>
      <w:bookmarkStart w:id="18" w:name="_Toc480941089"/>
      <w:r w:rsidRPr="00C14131">
        <w:rPr>
          <w:rFonts w:ascii="Times New Roman" w:hAnsi="Times New Roman" w:cs="Times New Roman"/>
          <w:sz w:val="32"/>
          <w:u w:val="single"/>
          <w:shd w:val="clear" w:color="auto" w:fill="FFFFFF"/>
        </w:rPr>
        <w:lastRenderedPageBreak/>
        <w:t>References</w:t>
      </w:r>
      <w:bookmarkEnd w:id="18"/>
    </w:p>
    <w:p w14:paraId="27CDC3D6" w14:textId="77777777" w:rsidR="00C6010B"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Bernanke, B. S., &amp; Gertler, M. (2001). Should central banks respond to movements in asset prices?. The American Economic Review, 91(2), 253-257.</w:t>
      </w:r>
    </w:p>
    <w:p w14:paraId="1BDEBB77"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Bordo, M. D., &amp; Jeanne, O. (2002). Boom-busts in asset prices, economic instability, and monetary policy (No. w8966). National Bureau of Economic Research.</w:t>
      </w:r>
    </w:p>
    <w:p w14:paraId="4ACA9796"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Cecchetti, S. G., Wadhwani, S., &amp; Genberg, H. (2002). Asset prices in a flexible inflation targeting framework. Cambridge MA: National Bureau of Economic Research.</w:t>
      </w:r>
    </w:p>
    <w:p w14:paraId="59264565" w14:textId="77777777" w:rsidR="00C6010B"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Friedman, M. (1968). The role of monetary policy.</w:t>
      </w:r>
    </w:p>
    <w:p w14:paraId="2C412B6E"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Sacerdote, B. (2017). Fifty Years Of Growth In American Consumption, Income, And Wages (No. w23292). National Bureau of Economic Research.</w:t>
      </w:r>
    </w:p>
    <w:p w14:paraId="5B2BD87A"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(1993, December). Discretion versus policy rules in practice. In Carnegie-Rochester conference series on public policy (Vol. 39, pp. 195-214). North-Holland.</w:t>
      </w:r>
    </w:p>
    <w:p w14:paraId="3C1C9F08"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(2007). Housing and monetary policy (No. w13682). National Bureau of Economic Research.</w:t>
      </w:r>
    </w:p>
    <w:p w14:paraId="310DC029"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(2008). Monetary Policy and the State of the Economy. testimony before the Committee on Financial Services, US House of Representatives.</w:t>
      </w:r>
    </w:p>
    <w:p w14:paraId="7791BEF5"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(2009). Economic policy and the financial crisis: an empirical analysis of what went wrong. Critical Review, 21(2-3), 341-364.</w:t>
      </w:r>
    </w:p>
    <w:p w14:paraId="2D57A395" w14:textId="77777777" w:rsidR="00C6010B"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Thompson, E. A. (2007). The tulipmania: Fact or artifact?. Public Choice, 130(1), 99-114.</w:t>
      </w:r>
    </w:p>
    <w:p w14:paraId="162B583C"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Topel, R. H., &amp; Rosen, S. (1985). A Time Series Model of Housing Investment in the US. Economics Research Center/NORC.</w:t>
      </w:r>
    </w:p>
    <w:p w14:paraId="17E4A5C1"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Wadhwani, S. (2008). Should monetary policy respond to asset price bubbles? Revisiting the Debate. London: London School of Economics and Political Science, Financial Markets Group.</w:t>
      </w:r>
    </w:p>
    <w:p w14:paraId="2B37B6A8" w14:textId="77777777" w:rsidR="00C14131" w:rsidRPr="00C14131" w:rsidRDefault="00C14131"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p>
    <w:p w14:paraId="5F8F4750" w14:textId="77777777" w:rsidR="00C14131" w:rsidRPr="00605089" w:rsidRDefault="00C14131" w:rsidP="00656990">
      <w:pPr>
        <w:ind w:left="720"/>
        <w:rPr>
          <w:rFonts w:ascii="Times New Roman" w:hAnsi="Times New Roman" w:cs="Times New Roman"/>
          <w:bCs/>
          <w:color w:val="333333"/>
          <w:sz w:val="24"/>
          <w:szCs w:val="24"/>
          <w:shd w:val="clear" w:color="auto" w:fill="FFFFFF"/>
        </w:rPr>
      </w:pPr>
    </w:p>
    <w:p w14:paraId="304570C8" w14:textId="77777777" w:rsidR="00605089" w:rsidRPr="00656990" w:rsidRDefault="00605089" w:rsidP="00656990">
      <w:pPr>
        <w:ind w:left="720"/>
      </w:pPr>
    </w:p>
    <w:p w14:paraId="728993D7" w14:textId="1ED53C46" w:rsidR="00656990" w:rsidRPr="00B41714" w:rsidRDefault="00656990" w:rsidP="00B41714">
      <w:pPr>
        <w:rPr>
          <w:lang w:val="en-US" w:eastAsia="ja-JP"/>
        </w:rPr>
      </w:pPr>
    </w:p>
    <w:sectPr w:rsidR="00656990" w:rsidRPr="00B41714" w:rsidSect="000A3BA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286DC" w14:textId="77777777" w:rsidR="009F4321" w:rsidRDefault="009F4321" w:rsidP="009B4CC2">
      <w:pPr>
        <w:spacing w:after="0" w:line="240" w:lineRule="auto"/>
      </w:pPr>
      <w:r>
        <w:separator/>
      </w:r>
    </w:p>
  </w:endnote>
  <w:endnote w:type="continuationSeparator" w:id="0">
    <w:p w14:paraId="379620FC" w14:textId="77777777" w:rsidR="009F4321" w:rsidRDefault="009F4321" w:rsidP="009B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94DF8" w14:textId="77777777" w:rsidR="003E24F1" w:rsidRDefault="003E24F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465044"/>
      <w:docPartObj>
        <w:docPartGallery w:val="Page Numbers (Bottom of Page)"/>
        <w:docPartUnique/>
      </w:docPartObj>
    </w:sdtPr>
    <w:sdtEndPr>
      <w:rPr>
        <w:noProof/>
      </w:rPr>
    </w:sdtEndPr>
    <w:sdtContent>
      <w:p w14:paraId="1F26491B" w14:textId="4C0C13E0" w:rsidR="003D606F" w:rsidRDefault="003D606F">
        <w:pPr>
          <w:pStyle w:val="Footer"/>
          <w:jc w:val="right"/>
        </w:pPr>
        <w:r>
          <w:fldChar w:fldCharType="begin"/>
        </w:r>
        <w:r>
          <w:instrText xml:space="preserve"> PAGE   \* MERGEFORMAT </w:instrText>
        </w:r>
        <w:r>
          <w:fldChar w:fldCharType="separate"/>
        </w:r>
        <w:r w:rsidR="004244EC">
          <w:rPr>
            <w:noProof/>
          </w:rPr>
          <w:t>13</w:t>
        </w:r>
        <w:r>
          <w:rPr>
            <w:noProof/>
          </w:rPr>
          <w:fldChar w:fldCharType="end"/>
        </w:r>
      </w:p>
    </w:sdtContent>
  </w:sdt>
  <w:p w14:paraId="558ACA0D" w14:textId="77777777" w:rsidR="003D606F" w:rsidRDefault="003D60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4C3D4" w14:textId="77777777" w:rsidR="003E24F1" w:rsidRDefault="003E24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B6812" w14:textId="77777777" w:rsidR="009F4321" w:rsidRDefault="009F4321" w:rsidP="009B4CC2">
      <w:pPr>
        <w:spacing w:after="0" w:line="240" w:lineRule="auto"/>
      </w:pPr>
      <w:r>
        <w:separator/>
      </w:r>
    </w:p>
  </w:footnote>
  <w:footnote w:type="continuationSeparator" w:id="0">
    <w:p w14:paraId="524C424A" w14:textId="77777777" w:rsidR="009F4321" w:rsidRDefault="009F4321" w:rsidP="009B4CC2">
      <w:pPr>
        <w:spacing w:after="0" w:line="240" w:lineRule="auto"/>
      </w:pPr>
      <w:r>
        <w:continuationSeparator/>
      </w:r>
    </w:p>
  </w:footnote>
  <w:footnote w:id="1">
    <w:p w14:paraId="5E01337E" w14:textId="50E04DEB" w:rsidR="00A307B9" w:rsidRDefault="00A307B9">
      <w:pPr>
        <w:pStyle w:val="FootnoteText"/>
      </w:pPr>
      <w:r>
        <w:rPr>
          <w:rStyle w:val="FootnoteReference"/>
        </w:rPr>
        <w:footnoteRef/>
      </w:r>
      <w:r>
        <w:t xml:space="preserve"> </w:t>
      </w:r>
      <w:r w:rsidRPr="002D1DF5">
        <w:rPr>
          <w:sz w:val="16"/>
          <w:szCs w:val="16"/>
        </w:rPr>
        <w:t>Dimand, Robert W., "macroeconomics, origins and history of", "The New Palgrave Dictionary of Economics", Eds. Steven N. Durlauf and Lawrence E. Blume, Palgrave Macmillan, 2008, The New Palgrave Dictionary of Economics Online, Palgrave Macmillan. 06 April 2017</w:t>
      </w:r>
    </w:p>
  </w:footnote>
  <w:footnote w:id="2">
    <w:p w14:paraId="5A622062" w14:textId="23FBBE12" w:rsidR="00A307B9" w:rsidRPr="002D1DF5" w:rsidRDefault="00A307B9">
      <w:pPr>
        <w:pStyle w:val="FootnoteText"/>
        <w:rPr>
          <w:sz w:val="16"/>
          <w:szCs w:val="16"/>
        </w:rPr>
      </w:pPr>
      <w:r>
        <w:rPr>
          <w:rStyle w:val="FootnoteReference"/>
        </w:rPr>
        <w:footnoteRef/>
      </w:r>
      <w:r>
        <w:t xml:space="preserve"> </w:t>
      </w:r>
      <w:r w:rsidRPr="002D1DF5">
        <w:rPr>
          <w:sz w:val="16"/>
          <w:szCs w:val="16"/>
        </w:rPr>
        <w:t>As listed by the Federal Reserve System.</w:t>
      </w:r>
    </w:p>
  </w:footnote>
  <w:footnote w:id="3">
    <w:p w14:paraId="5DC00D2E" w14:textId="4D609674" w:rsidR="00A307B9" w:rsidRDefault="00A307B9">
      <w:pPr>
        <w:pStyle w:val="FootnoteText"/>
      </w:pPr>
      <w:r>
        <w:rPr>
          <w:rStyle w:val="FootnoteReference"/>
        </w:rPr>
        <w:footnoteRef/>
      </w:r>
      <w:r>
        <w:t xml:space="preserve"> </w:t>
      </w:r>
      <w:r w:rsidRPr="002D1DF5">
        <w:rPr>
          <w:sz w:val="16"/>
          <w:szCs w:val="16"/>
        </w:rPr>
        <w:t>Stock, James; Mark Watson (2002). "Has the business cycle changed and why?" (PDF). NBER Macroeconomics Annual.</w:t>
      </w:r>
    </w:p>
  </w:footnote>
  <w:footnote w:id="4">
    <w:p w14:paraId="4236A97D" w14:textId="1D42A37B" w:rsidR="00A307B9" w:rsidRDefault="00A307B9">
      <w:pPr>
        <w:pStyle w:val="FootnoteText"/>
      </w:pPr>
      <w:r>
        <w:rPr>
          <w:rStyle w:val="FootnoteReference"/>
        </w:rPr>
        <w:footnoteRef/>
      </w:r>
      <w:r>
        <w:t xml:space="preserve"> </w:t>
      </w:r>
      <w:r w:rsidRPr="00C10F9A">
        <w:rPr>
          <w:sz w:val="16"/>
          <w:szCs w:val="16"/>
        </w:rPr>
        <w:t>Thompson, E.A. Public Choice (2007) 130: 99. doi:10.1007/s11127-006-9074-4</w:t>
      </w:r>
      <w:r w:rsidRPr="00C10F9A">
        <w:t>.</w:t>
      </w:r>
    </w:p>
  </w:footnote>
  <w:footnote w:id="5">
    <w:p w14:paraId="61F91156" w14:textId="7511FA10" w:rsidR="00A307B9" w:rsidRPr="00C10F9A" w:rsidRDefault="00A307B9">
      <w:pPr>
        <w:pStyle w:val="FootnoteText"/>
        <w:rPr>
          <w:sz w:val="16"/>
          <w:szCs w:val="16"/>
        </w:rPr>
      </w:pPr>
      <w:r>
        <w:rPr>
          <w:rStyle w:val="FootnoteReference"/>
        </w:rPr>
        <w:footnoteRef/>
      </w:r>
      <w:r>
        <w:t xml:space="preserve"> </w:t>
      </w:r>
      <w:r w:rsidRPr="00C10F9A">
        <w:rPr>
          <w:sz w:val="16"/>
          <w:szCs w:val="16"/>
        </w:rPr>
        <w:t>Getting off the Track by J B Taylor.</w:t>
      </w:r>
    </w:p>
  </w:footnote>
  <w:footnote w:id="6">
    <w:p w14:paraId="132AE866" w14:textId="7D5FF374" w:rsidR="00A307B9" w:rsidRDefault="00A307B9">
      <w:pPr>
        <w:pStyle w:val="FootnoteText"/>
      </w:pPr>
      <w:r>
        <w:rPr>
          <w:rStyle w:val="FootnoteReference"/>
        </w:rPr>
        <w:footnoteRef/>
      </w:r>
      <w:r>
        <w:t xml:space="preserve"> </w:t>
      </w:r>
      <w:r w:rsidRPr="00C10F9A">
        <w:rPr>
          <w:sz w:val="16"/>
          <w:szCs w:val="16"/>
        </w:rPr>
        <w:t>Fed funds rate is the interest rate at which banks make overnight loans to each other</w:t>
      </w:r>
      <w:r w:rsidRPr="00C10F9A">
        <w:t>.</w:t>
      </w:r>
    </w:p>
  </w:footnote>
  <w:footnote w:id="7">
    <w:p w14:paraId="153C2DB6" w14:textId="746D7504" w:rsidR="00A307B9" w:rsidRPr="00C10F9A" w:rsidRDefault="00A307B9">
      <w:pPr>
        <w:pStyle w:val="FootnoteText"/>
        <w:rPr>
          <w:sz w:val="16"/>
          <w:szCs w:val="16"/>
        </w:rPr>
      </w:pPr>
      <w:r>
        <w:rPr>
          <w:rStyle w:val="FootnoteReference"/>
        </w:rPr>
        <w:footnoteRef/>
      </w:r>
      <w:r>
        <w:t xml:space="preserve"> </w:t>
      </w:r>
      <w:r w:rsidRPr="00C10F9A">
        <w:rPr>
          <w:sz w:val="16"/>
          <w:szCs w:val="16"/>
        </w:rPr>
        <w:t>BusinessWeek presented him as the greatest innovators of the past 75 years in 2004.</w:t>
      </w:r>
    </w:p>
  </w:footnote>
  <w:footnote w:id="8">
    <w:p w14:paraId="66CE25A8" w14:textId="610DEC58" w:rsidR="00A307B9" w:rsidRDefault="00A307B9">
      <w:pPr>
        <w:pStyle w:val="FootnoteText"/>
      </w:pPr>
      <w:r>
        <w:rPr>
          <w:rStyle w:val="FootnoteReference"/>
        </w:rPr>
        <w:footnoteRef/>
      </w:r>
      <w:r>
        <w:t xml:space="preserve"> </w:t>
      </w:r>
      <w:r w:rsidRPr="00C10F9A">
        <w:rPr>
          <w:sz w:val="16"/>
          <w:szCs w:val="16"/>
        </w:rPr>
        <w:t>Ted spread is calculated as the spread between 3-Month LIBOR based on US dollars and 3-Month Treasury Bill.</w:t>
      </w:r>
    </w:p>
  </w:footnote>
  <w:footnote w:id="9">
    <w:p w14:paraId="74725331" w14:textId="61C7C6F3" w:rsidR="00A307B9" w:rsidRPr="00C10F9A" w:rsidRDefault="00A307B9">
      <w:pPr>
        <w:pStyle w:val="FootnoteText"/>
        <w:rPr>
          <w:sz w:val="16"/>
          <w:szCs w:val="16"/>
        </w:rPr>
      </w:pPr>
      <w:r>
        <w:rPr>
          <w:rStyle w:val="FootnoteReference"/>
        </w:rPr>
        <w:footnoteRef/>
      </w:r>
      <w:r>
        <w:t xml:space="preserve"> </w:t>
      </w:r>
      <w:r w:rsidRPr="00C10F9A">
        <w:rPr>
          <w:sz w:val="16"/>
          <w:szCs w:val="16"/>
        </w:rPr>
        <w:t>Getting off the Track by J B Taylor.</w:t>
      </w:r>
    </w:p>
  </w:footnote>
  <w:footnote w:id="10">
    <w:p w14:paraId="446FF0C3" w14:textId="7EEE1A44" w:rsidR="00A307B9" w:rsidRDefault="00A307B9">
      <w:pPr>
        <w:pStyle w:val="FootnoteText"/>
      </w:pPr>
      <w:r>
        <w:rPr>
          <w:rStyle w:val="FootnoteReference"/>
        </w:rPr>
        <w:footnoteRef/>
      </w:r>
      <w:r>
        <w:t xml:space="preserve"> Federal Reserve Economic Data (FRED) </w:t>
      </w:r>
      <w:r w:rsidRPr="0097554C">
        <w:t>is a database maintained by the Research division of the Federal Reserve Bank of St. Louis</w:t>
      </w:r>
      <w:r>
        <w:t>.</w:t>
      </w:r>
    </w:p>
  </w:footnote>
  <w:footnote w:id="11">
    <w:p w14:paraId="740178E6" w14:textId="0DC3F7DD" w:rsidR="00A307B9" w:rsidRPr="00C10F9A" w:rsidRDefault="00A307B9">
      <w:pPr>
        <w:pStyle w:val="FootnoteText"/>
        <w:rPr>
          <w:sz w:val="16"/>
          <w:szCs w:val="16"/>
        </w:rPr>
      </w:pPr>
      <w:r>
        <w:rPr>
          <w:rStyle w:val="FootnoteReference"/>
        </w:rPr>
        <w:footnoteRef/>
      </w:r>
      <w:r>
        <w:t xml:space="preserve"> </w:t>
      </w:r>
      <w:r w:rsidRPr="00C10F9A">
        <w:rPr>
          <w:sz w:val="16"/>
          <w:szCs w:val="16"/>
        </w:rPr>
        <w:t>The time period of study by Bernanke was from 1993.</w:t>
      </w:r>
    </w:p>
  </w:footnote>
  <w:footnote w:id="12">
    <w:p w14:paraId="0B1B87B4" w14:textId="0A2B254D" w:rsidR="00A307B9" w:rsidRPr="00C10F9A" w:rsidRDefault="00A307B9">
      <w:pPr>
        <w:pStyle w:val="FootnoteText"/>
        <w:rPr>
          <w:sz w:val="16"/>
          <w:szCs w:val="16"/>
        </w:rPr>
      </w:pPr>
      <w:r w:rsidRPr="00C10F9A">
        <w:rPr>
          <w:rStyle w:val="FootnoteReference"/>
        </w:rPr>
        <w:footnoteRef/>
      </w:r>
      <w:r w:rsidRPr="00C10F9A">
        <w:rPr>
          <w:sz w:val="16"/>
          <w:szCs w:val="16"/>
        </w:rPr>
        <w:t xml:space="preserve"> The trend in housing price index is calculated using HP filter.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D0317" w14:textId="77777777" w:rsidR="003E24F1" w:rsidRDefault="003E24F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77755" w14:textId="5B2BB320" w:rsidR="00A307B9" w:rsidRDefault="00A307B9">
    <w:pPr>
      <w:pStyle w:val="Header"/>
      <w:jc w:val="right"/>
    </w:pPr>
  </w:p>
  <w:p w14:paraId="1D216F8F" w14:textId="77777777" w:rsidR="00A307B9" w:rsidRDefault="00A307B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BEC0D" w14:textId="77777777" w:rsidR="003E24F1" w:rsidRDefault="003E24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7EA"/>
    <w:multiLevelType w:val="multilevel"/>
    <w:tmpl w:val="47482ACC"/>
    <w:lvl w:ilvl="0">
      <w:start w:val="1"/>
      <w:numFmt w:val="decimal"/>
      <w:lvlText w:val="%1."/>
      <w:lvlJc w:val="left"/>
      <w:pPr>
        <w:ind w:left="4188" w:hanging="360"/>
      </w:pPr>
      <w:rPr>
        <w:rFonts w:hint="default"/>
      </w:rPr>
    </w:lvl>
    <w:lvl w:ilvl="1">
      <w:start w:val="1"/>
      <w:numFmt w:val="decimal"/>
      <w:isLgl/>
      <w:lvlText w:val="%1.%2"/>
      <w:lvlJc w:val="left"/>
      <w:pPr>
        <w:ind w:left="654" w:hanging="370"/>
      </w:pPr>
      <w:rPr>
        <w:rFonts w:ascii="Times New Roman" w:hAnsi="Times New Roman" w:cs="Times New Roman" w:hint="default"/>
        <w:sz w:val="28"/>
        <w:szCs w:val="28"/>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C9712A"/>
    <w:multiLevelType w:val="hybridMultilevel"/>
    <w:tmpl w:val="53A0B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72C9F"/>
    <w:multiLevelType w:val="hybridMultilevel"/>
    <w:tmpl w:val="7EB68776"/>
    <w:lvl w:ilvl="0" w:tplc="33689A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3170C6"/>
    <w:multiLevelType w:val="hybridMultilevel"/>
    <w:tmpl w:val="6040F1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EA12CC8"/>
    <w:multiLevelType w:val="hybridMultilevel"/>
    <w:tmpl w:val="5E320C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2D484BEF"/>
    <w:multiLevelType w:val="hybridMultilevel"/>
    <w:tmpl w:val="8F4C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65C94"/>
    <w:multiLevelType w:val="hybridMultilevel"/>
    <w:tmpl w:val="5CF48982"/>
    <w:lvl w:ilvl="0" w:tplc="6492B38A">
      <w:start w:val="5"/>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31F82FC6"/>
    <w:multiLevelType w:val="hybridMultilevel"/>
    <w:tmpl w:val="F6FCC564"/>
    <w:lvl w:ilvl="0" w:tplc="3312ACAA">
      <w:start w:val="1"/>
      <w:numFmt w:val="bullet"/>
      <w:lvlText w:val="•"/>
      <w:lvlJc w:val="left"/>
      <w:pPr>
        <w:tabs>
          <w:tab w:val="num" w:pos="720"/>
        </w:tabs>
        <w:ind w:left="720" w:hanging="360"/>
      </w:pPr>
      <w:rPr>
        <w:rFonts w:ascii="Arial" w:hAnsi="Arial" w:hint="default"/>
      </w:rPr>
    </w:lvl>
    <w:lvl w:ilvl="1" w:tplc="79E007EC" w:tentative="1">
      <w:start w:val="1"/>
      <w:numFmt w:val="bullet"/>
      <w:lvlText w:val="•"/>
      <w:lvlJc w:val="left"/>
      <w:pPr>
        <w:tabs>
          <w:tab w:val="num" w:pos="1440"/>
        </w:tabs>
        <w:ind w:left="1440" w:hanging="360"/>
      </w:pPr>
      <w:rPr>
        <w:rFonts w:ascii="Arial" w:hAnsi="Arial" w:hint="default"/>
      </w:rPr>
    </w:lvl>
    <w:lvl w:ilvl="2" w:tplc="28887296">
      <w:numFmt w:val="bullet"/>
      <w:lvlText w:val="•"/>
      <w:lvlJc w:val="left"/>
      <w:pPr>
        <w:tabs>
          <w:tab w:val="num" w:pos="2160"/>
        </w:tabs>
        <w:ind w:left="2160" w:hanging="360"/>
      </w:pPr>
      <w:rPr>
        <w:rFonts w:ascii="Arial" w:hAnsi="Arial" w:hint="default"/>
      </w:rPr>
    </w:lvl>
    <w:lvl w:ilvl="3" w:tplc="438A7B1A" w:tentative="1">
      <w:start w:val="1"/>
      <w:numFmt w:val="bullet"/>
      <w:lvlText w:val="•"/>
      <w:lvlJc w:val="left"/>
      <w:pPr>
        <w:tabs>
          <w:tab w:val="num" w:pos="2880"/>
        </w:tabs>
        <w:ind w:left="2880" w:hanging="360"/>
      </w:pPr>
      <w:rPr>
        <w:rFonts w:ascii="Arial" w:hAnsi="Arial" w:hint="default"/>
      </w:rPr>
    </w:lvl>
    <w:lvl w:ilvl="4" w:tplc="02E8D788" w:tentative="1">
      <w:start w:val="1"/>
      <w:numFmt w:val="bullet"/>
      <w:lvlText w:val="•"/>
      <w:lvlJc w:val="left"/>
      <w:pPr>
        <w:tabs>
          <w:tab w:val="num" w:pos="3600"/>
        </w:tabs>
        <w:ind w:left="3600" w:hanging="360"/>
      </w:pPr>
      <w:rPr>
        <w:rFonts w:ascii="Arial" w:hAnsi="Arial" w:hint="default"/>
      </w:rPr>
    </w:lvl>
    <w:lvl w:ilvl="5" w:tplc="382404BC" w:tentative="1">
      <w:start w:val="1"/>
      <w:numFmt w:val="bullet"/>
      <w:lvlText w:val="•"/>
      <w:lvlJc w:val="left"/>
      <w:pPr>
        <w:tabs>
          <w:tab w:val="num" w:pos="4320"/>
        </w:tabs>
        <w:ind w:left="4320" w:hanging="360"/>
      </w:pPr>
      <w:rPr>
        <w:rFonts w:ascii="Arial" w:hAnsi="Arial" w:hint="default"/>
      </w:rPr>
    </w:lvl>
    <w:lvl w:ilvl="6" w:tplc="DF1839D2" w:tentative="1">
      <w:start w:val="1"/>
      <w:numFmt w:val="bullet"/>
      <w:lvlText w:val="•"/>
      <w:lvlJc w:val="left"/>
      <w:pPr>
        <w:tabs>
          <w:tab w:val="num" w:pos="5040"/>
        </w:tabs>
        <w:ind w:left="5040" w:hanging="360"/>
      </w:pPr>
      <w:rPr>
        <w:rFonts w:ascii="Arial" w:hAnsi="Arial" w:hint="default"/>
      </w:rPr>
    </w:lvl>
    <w:lvl w:ilvl="7" w:tplc="B8F6515A" w:tentative="1">
      <w:start w:val="1"/>
      <w:numFmt w:val="bullet"/>
      <w:lvlText w:val="•"/>
      <w:lvlJc w:val="left"/>
      <w:pPr>
        <w:tabs>
          <w:tab w:val="num" w:pos="5760"/>
        </w:tabs>
        <w:ind w:left="5760" w:hanging="360"/>
      </w:pPr>
      <w:rPr>
        <w:rFonts w:ascii="Arial" w:hAnsi="Arial" w:hint="default"/>
      </w:rPr>
    </w:lvl>
    <w:lvl w:ilvl="8" w:tplc="58E47F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011175"/>
    <w:multiLevelType w:val="hybridMultilevel"/>
    <w:tmpl w:val="CFCEC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0F3FF7"/>
    <w:multiLevelType w:val="hybridMultilevel"/>
    <w:tmpl w:val="443ABC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3344D2"/>
    <w:multiLevelType w:val="hybridMultilevel"/>
    <w:tmpl w:val="A01E0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4E7AA5"/>
    <w:multiLevelType w:val="hybridMultilevel"/>
    <w:tmpl w:val="923ED0DC"/>
    <w:lvl w:ilvl="0" w:tplc="2954F4D2">
      <w:start w:val="1"/>
      <w:numFmt w:val="decimal"/>
      <w:lvlText w:val="%1."/>
      <w:lvlJc w:val="left"/>
      <w:pPr>
        <w:ind w:left="644"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0"/>
  </w:num>
  <w:num w:numId="4">
    <w:abstractNumId w:val="9"/>
  </w:num>
  <w:num w:numId="5">
    <w:abstractNumId w:val="3"/>
  </w:num>
  <w:num w:numId="6">
    <w:abstractNumId w:val="7"/>
  </w:num>
  <w:num w:numId="7">
    <w:abstractNumId w:val="10"/>
  </w:num>
  <w:num w:numId="8">
    <w:abstractNumId w:val="5"/>
  </w:num>
  <w:num w:numId="9">
    <w:abstractNumId w:val="8"/>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91"/>
    <w:rsid w:val="00001C0A"/>
    <w:rsid w:val="00011D8C"/>
    <w:rsid w:val="000229DA"/>
    <w:rsid w:val="00026D56"/>
    <w:rsid w:val="00032B37"/>
    <w:rsid w:val="00040AEC"/>
    <w:rsid w:val="00051DDD"/>
    <w:rsid w:val="000569AC"/>
    <w:rsid w:val="00057741"/>
    <w:rsid w:val="00060612"/>
    <w:rsid w:val="00073962"/>
    <w:rsid w:val="0007722B"/>
    <w:rsid w:val="000814B5"/>
    <w:rsid w:val="00087B9F"/>
    <w:rsid w:val="000A3BA4"/>
    <w:rsid w:val="000B2F0E"/>
    <w:rsid w:val="000C266C"/>
    <w:rsid w:val="000C2BA8"/>
    <w:rsid w:val="000D047B"/>
    <w:rsid w:val="000D363D"/>
    <w:rsid w:val="00102872"/>
    <w:rsid w:val="00106DAB"/>
    <w:rsid w:val="001158D2"/>
    <w:rsid w:val="00125377"/>
    <w:rsid w:val="00125A5F"/>
    <w:rsid w:val="001273B6"/>
    <w:rsid w:val="001454F7"/>
    <w:rsid w:val="00150E9E"/>
    <w:rsid w:val="00167494"/>
    <w:rsid w:val="00173742"/>
    <w:rsid w:val="00174972"/>
    <w:rsid w:val="0017730D"/>
    <w:rsid w:val="001824F7"/>
    <w:rsid w:val="00187E3C"/>
    <w:rsid w:val="00194CB1"/>
    <w:rsid w:val="00196013"/>
    <w:rsid w:val="00196782"/>
    <w:rsid w:val="001A024B"/>
    <w:rsid w:val="001A7426"/>
    <w:rsid w:val="001A7E1A"/>
    <w:rsid w:val="001B060A"/>
    <w:rsid w:val="001B0921"/>
    <w:rsid w:val="001B5034"/>
    <w:rsid w:val="001B74D9"/>
    <w:rsid w:val="001C223B"/>
    <w:rsid w:val="001C5FA6"/>
    <w:rsid w:val="001D3DFE"/>
    <w:rsid w:val="001D478B"/>
    <w:rsid w:val="001D6575"/>
    <w:rsid w:val="001E2040"/>
    <w:rsid w:val="001F4D6E"/>
    <w:rsid w:val="002004D0"/>
    <w:rsid w:val="00221674"/>
    <w:rsid w:val="002233A8"/>
    <w:rsid w:val="00230E6E"/>
    <w:rsid w:val="00236371"/>
    <w:rsid w:val="00236C1A"/>
    <w:rsid w:val="00271620"/>
    <w:rsid w:val="00273AD5"/>
    <w:rsid w:val="002907DE"/>
    <w:rsid w:val="002B0AAF"/>
    <w:rsid w:val="002C6908"/>
    <w:rsid w:val="002D1DF5"/>
    <w:rsid w:val="002E5DBB"/>
    <w:rsid w:val="002F4411"/>
    <w:rsid w:val="003032B8"/>
    <w:rsid w:val="00303482"/>
    <w:rsid w:val="00303DDA"/>
    <w:rsid w:val="003065BC"/>
    <w:rsid w:val="0030673B"/>
    <w:rsid w:val="00314084"/>
    <w:rsid w:val="003143FD"/>
    <w:rsid w:val="003152E9"/>
    <w:rsid w:val="003321F3"/>
    <w:rsid w:val="003339CB"/>
    <w:rsid w:val="0034108B"/>
    <w:rsid w:val="00346AA9"/>
    <w:rsid w:val="003767EB"/>
    <w:rsid w:val="003777B8"/>
    <w:rsid w:val="00377AFD"/>
    <w:rsid w:val="003819EE"/>
    <w:rsid w:val="00391494"/>
    <w:rsid w:val="00396943"/>
    <w:rsid w:val="003A2B9A"/>
    <w:rsid w:val="003A37AC"/>
    <w:rsid w:val="003C445C"/>
    <w:rsid w:val="003D606F"/>
    <w:rsid w:val="003E166F"/>
    <w:rsid w:val="003E22C6"/>
    <w:rsid w:val="003E24F1"/>
    <w:rsid w:val="003F0FF3"/>
    <w:rsid w:val="003F5767"/>
    <w:rsid w:val="00401D3C"/>
    <w:rsid w:val="0040406F"/>
    <w:rsid w:val="00405F93"/>
    <w:rsid w:val="00422B47"/>
    <w:rsid w:val="00424400"/>
    <w:rsid w:val="004244EC"/>
    <w:rsid w:val="00437B95"/>
    <w:rsid w:val="00437C2E"/>
    <w:rsid w:val="00443DF9"/>
    <w:rsid w:val="0045082D"/>
    <w:rsid w:val="0047497A"/>
    <w:rsid w:val="0047636E"/>
    <w:rsid w:val="00480888"/>
    <w:rsid w:val="00485A0F"/>
    <w:rsid w:val="00495C91"/>
    <w:rsid w:val="004A2D66"/>
    <w:rsid w:val="004A429F"/>
    <w:rsid w:val="004A6D65"/>
    <w:rsid w:val="004B1979"/>
    <w:rsid w:val="004B1E10"/>
    <w:rsid w:val="004B5B05"/>
    <w:rsid w:val="004B7C30"/>
    <w:rsid w:val="004D1F07"/>
    <w:rsid w:val="004D2B87"/>
    <w:rsid w:val="004D6461"/>
    <w:rsid w:val="004D7D7C"/>
    <w:rsid w:val="0050227D"/>
    <w:rsid w:val="00506350"/>
    <w:rsid w:val="00512693"/>
    <w:rsid w:val="00526E3D"/>
    <w:rsid w:val="00531F8F"/>
    <w:rsid w:val="00532B4C"/>
    <w:rsid w:val="00542326"/>
    <w:rsid w:val="005509F6"/>
    <w:rsid w:val="0055150C"/>
    <w:rsid w:val="0056374E"/>
    <w:rsid w:val="00566908"/>
    <w:rsid w:val="0057311A"/>
    <w:rsid w:val="00583672"/>
    <w:rsid w:val="005868E2"/>
    <w:rsid w:val="0059083D"/>
    <w:rsid w:val="0059566C"/>
    <w:rsid w:val="005A1C2D"/>
    <w:rsid w:val="005A5A9F"/>
    <w:rsid w:val="005B07F1"/>
    <w:rsid w:val="005C6E8D"/>
    <w:rsid w:val="005D34B6"/>
    <w:rsid w:val="005D4AE7"/>
    <w:rsid w:val="005D7E07"/>
    <w:rsid w:val="005E2EDF"/>
    <w:rsid w:val="005E4552"/>
    <w:rsid w:val="005F2213"/>
    <w:rsid w:val="005F6147"/>
    <w:rsid w:val="006025BF"/>
    <w:rsid w:val="00605089"/>
    <w:rsid w:val="006050E6"/>
    <w:rsid w:val="00606ADA"/>
    <w:rsid w:val="006128E0"/>
    <w:rsid w:val="006176E9"/>
    <w:rsid w:val="00622801"/>
    <w:rsid w:val="006250A8"/>
    <w:rsid w:val="00630FBB"/>
    <w:rsid w:val="00640997"/>
    <w:rsid w:val="0064174A"/>
    <w:rsid w:val="00643F59"/>
    <w:rsid w:val="00656990"/>
    <w:rsid w:val="006577E0"/>
    <w:rsid w:val="00664C68"/>
    <w:rsid w:val="00674F7D"/>
    <w:rsid w:val="00691A6D"/>
    <w:rsid w:val="006A13AA"/>
    <w:rsid w:val="006C2209"/>
    <w:rsid w:val="006E6811"/>
    <w:rsid w:val="006F0962"/>
    <w:rsid w:val="006F27F4"/>
    <w:rsid w:val="006F4C94"/>
    <w:rsid w:val="00715F6E"/>
    <w:rsid w:val="00720727"/>
    <w:rsid w:val="00744CE2"/>
    <w:rsid w:val="00747A2D"/>
    <w:rsid w:val="00753B32"/>
    <w:rsid w:val="007558B8"/>
    <w:rsid w:val="00761536"/>
    <w:rsid w:val="00781261"/>
    <w:rsid w:val="00787D93"/>
    <w:rsid w:val="007904E2"/>
    <w:rsid w:val="00791CD8"/>
    <w:rsid w:val="007A1705"/>
    <w:rsid w:val="007A2821"/>
    <w:rsid w:val="007D1F6F"/>
    <w:rsid w:val="007E26F9"/>
    <w:rsid w:val="007E67F9"/>
    <w:rsid w:val="007F47D7"/>
    <w:rsid w:val="007F56ED"/>
    <w:rsid w:val="00801763"/>
    <w:rsid w:val="008061B3"/>
    <w:rsid w:val="00815FAC"/>
    <w:rsid w:val="00845AEA"/>
    <w:rsid w:val="00846A2E"/>
    <w:rsid w:val="0085520B"/>
    <w:rsid w:val="00856ABC"/>
    <w:rsid w:val="00856BCE"/>
    <w:rsid w:val="00861352"/>
    <w:rsid w:val="00861A59"/>
    <w:rsid w:val="00863A41"/>
    <w:rsid w:val="008730A7"/>
    <w:rsid w:val="008810BA"/>
    <w:rsid w:val="00881C32"/>
    <w:rsid w:val="00884ED8"/>
    <w:rsid w:val="008A2387"/>
    <w:rsid w:val="008A4191"/>
    <w:rsid w:val="008C6E22"/>
    <w:rsid w:val="008C7D05"/>
    <w:rsid w:val="008D1A24"/>
    <w:rsid w:val="008D47FE"/>
    <w:rsid w:val="008D6083"/>
    <w:rsid w:val="008F0018"/>
    <w:rsid w:val="008F0D5D"/>
    <w:rsid w:val="009021F6"/>
    <w:rsid w:val="00907ADE"/>
    <w:rsid w:val="009113DA"/>
    <w:rsid w:val="00912C46"/>
    <w:rsid w:val="00942F7D"/>
    <w:rsid w:val="0094345C"/>
    <w:rsid w:val="00943905"/>
    <w:rsid w:val="009503B8"/>
    <w:rsid w:val="009719CB"/>
    <w:rsid w:val="0097554C"/>
    <w:rsid w:val="0097723E"/>
    <w:rsid w:val="00990C8F"/>
    <w:rsid w:val="00993939"/>
    <w:rsid w:val="009A05D7"/>
    <w:rsid w:val="009A6DDA"/>
    <w:rsid w:val="009B4CC2"/>
    <w:rsid w:val="009E3420"/>
    <w:rsid w:val="009F4321"/>
    <w:rsid w:val="009F6961"/>
    <w:rsid w:val="00A01494"/>
    <w:rsid w:val="00A064C1"/>
    <w:rsid w:val="00A11522"/>
    <w:rsid w:val="00A167C8"/>
    <w:rsid w:val="00A17AB0"/>
    <w:rsid w:val="00A211A4"/>
    <w:rsid w:val="00A25409"/>
    <w:rsid w:val="00A307B9"/>
    <w:rsid w:val="00A3647A"/>
    <w:rsid w:val="00A36CBD"/>
    <w:rsid w:val="00A37C7C"/>
    <w:rsid w:val="00A43500"/>
    <w:rsid w:val="00A46798"/>
    <w:rsid w:val="00A50963"/>
    <w:rsid w:val="00A60C58"/>
    <w:rsid w:val="00A663AF"/>
    <w:rsid w:val="00A837B0"/>
    <w:rsid w:val="00A859D2"/>
    <w:rsid w:val="00A91B1C"/>
    <w:rsid w:val="00A94A64"/>
    <w:rsid w:val="00AB41E3"/>
    <w:rsid w:val="00AC0B05"/>
    <w:rsid w:val="00AE422D"/>
    <w:rsid w:val="00AF11D8"/>
    <w:rsid w:val="00AF52B1"/>
    <w:rsid w:val="00AF69F8"/>
    <w:rsid w:val="00B40088"/>
    <w:rsid w:val="00B41714"/>
    <w:rsid w:val="00B56621"/>
    <w:rsid w:val="00B91988"/>
    <w:rsid w:val="00B95EBE"/>
    <w:rsid w:val="00BA6B57"/>
    <w:rsid w:val="00BA6EEC"/>
    <w:rsid w:val="00BB0D8C"/>
    <w:rsid w:val="00BC1880"/>
    <w:rsid w:val="00BC35CF"/>
    <w:rsid w:val="00BD76CB"/>
    <w:rsid w:val="00BE1886"/>
    <w:rsid w:val="00BF1717"/>
    <w:rsid w:val="00BF4F94"/>
    <w:rsid w:val="00BF6836"/>
    <w:rsid w:val="00C10F9A"/>
    <w:rsid w:val="00C14131"/>
    <w:rsid w:val="00C230E5"/>
    <w:rsid w:val="00C34E06"/>
    <w:rsid w:val="00C42BFF"/>
    <w:rsid w:val="00C51072"/>
    <w:rsid w:val="00C53C2A"/>
    <w:rsid w:val="00C6010B"/>
    <w:rsid w:val="00C6134B"/>
    <w:rsid w:val="00C61FA4"/>
    <w:rsid w:val="00C673A3"/>
    <w:rsid w:val="00C74885"/>
    <w:rsid w:val="00C74BC1"/>
    <w:rsid w:val="00C806CA"/>
    <w:rsid w:val="00C80AFA"/>
    <w:rsid w:val="00C902F7"/>
    <w:rsid w:val="00C93902"/>
    <w:rsid w:val="00C95983"/>
    <w:rsid w:val="00C97234"/>
    <w:rsid w:val="00CA25E6"/>
    <w:rsid w:val="00CA3170"/>
    <w:rsid w:val="00CA488E"/>
    <w:rsid w:val="00CB3FC7"/>
    <w:rsid w:val="00CC6F75"/>
    <w:rsid w:val="00CD1602"/>
    <w:rsid w:val="00CD5E01"/>
    <w:rsid w:val="00CE1626"/>
    <w:rsid w:val="00CF170A"/>
    <w:rsid w:val="00CF1A25"/>
    <w:rsid w:val="00CF4A8D"/>
    <w:rsid w:val="00CF5949"/>
    <w:rsid w:val="00D00E83"/>
    <w:rsid w:val="00D0385F"/>
    <w:rsid w:val="00D121D6"/>
    <w:rsid w:val="00D12A90"/>
    <w:rsid w:val="00D12C59"/>
    <w:rsid w:val="00D17AF4"/>
    <w:rsid w:val="00D20606"/>
    <w:rsid w:val="00D26FC6"/>
    <w:rsid w:val="00D42509"/>
    <w:rsid w:val="00D45FA7"/>
    <w:rsid w:val="00D46D58"/>
    <w:rsid w:val="00D54972"/>
    <w:rsid w:val="00D67804"/>
    <w:rsid w:val="00D72CEF"/>
    <w:rsid w:val="00D949EC"/>
    <w:rsid w:val="00D95AC0"/>
    <w:rsid w:val="00DE4BED"/>
    <w:rsid w:val="00DF43CF"/>
    <w:rsid w:val="00E019C7"/>
    <w:rsid w:val="00E118D0"/>
    <w:rsid w:val="00E25497"/>
    <w:rsid w:val="00E514F8"/>
    <w:rsid w:val="00E519A5"/>
    <w:rsid w:val="00E65D75"/>
    <w:rsid w:val="00E971B3"/>
    <w:rsid w:val="00EA0DCA"/>
    <w:rsid w:val="00EA38B3"/>
    <w:rsid w:val="00EA456B"/>
    <w:rsid w:val="00EA76FC"/>
    <w:rsid w:val="00EB036F"/>
    <w:rsid w:val="00EB1B85"/>
    <w:rsid w:val="00EC50F1"/>
    <w:rsid w:val="00EE1421"/>
    <w:rsid w:val="00EE3CD1"/>
    <w:rsid w:val="00F00657"/>
    <w:rsid w:val="00F036C9"/>
    <w:rsid w:val="00F062EC"/>
    <w:rsid w:val="00F2781F"/>
    <w:rsid w:val="00F31595"/>
    <w:rsid w:val="00F55D63"/>
    <w:rsid w:val="00F935BF"/>
    <w:rsid w:val="00FA4A6F"/>
    <w:rsid w:val="00FB23E6"/>
    <w:rsid w:val="00FD257E"/>
    <w:rsid w:val="00FE46E3"/>
    <w:rsid w:val="00FE6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5248"/>
  <w15:docId w15:val="{4DA376EF-5E3E-460C-8BD5-BF83ECD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191"/>
    <w:pPr>
      <w:keepNext/>
      <w:keepLines/>
      <w:spacing w:after="0" w:line="480" w:lineRule="auto"/>
      <w:jc w:val="center"/>
      <w:outlineLvl w:val="0"/>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9"/>
    <w:semiHidden/>
    <w:unhideWhenUsed/>
    <w:qFormat/>
    <w:rsid w:val="00D26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6F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91"/>
    <w:rPr>
      <w:rFonts w:asciiTheme="majorHAnsi" w:eastAsiaTheme="majorEastAsia" w:hAnsiTheme="majorHAnsi" w:cstheme="majorBidi"/>
      <w:b/>
      <w:bCs/>
      <w:kern w:val="24"/>
      <w:sz w:val="24"/>
      <w:szCs w:val="24"/>
      <w:lang w:val="en-US" w:eastAsia="ja-JP"/>
    </w:rPr>
  </w:style>
  <w:style w:type="paragraph" w:styleId="Bibliography">
    <w:name w:val="Bibliography"/>
    <w:basedOn w:val="Normal"/>
    <w:next w:val="Normal"/>
    <w:uiPriority w:val="37"/>
    <w:unhideWhenUsed/>
    <w:rsid w:val="008A4191"/>
  </w:style>
  <w:style w:type="paragraph" w:customStyle="1" w:styleId="SectionTitle">
    <w:name w:val="Section Title"/>
    <w:basedOn w:val="Normal"/>
    <w:uiPriority w:val="2"/>
    <w:qFormat/>
    <w:rsid w:val="008A4191"/>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customStyle="1" w:styleId="apple-converted-space">
    <w:name w:val="apple-converted-space"/>
    <w:basedOn w:val="DefaultParagraphFont"/>
    <w:rsid w:val="009503B8"/>
  </w:style>
  <w:style w:type="paragraph" w:styleId="ListParagraph">
    <w:name w:val="List Paragraph"/>
    <w:basedOn w:val="Normal"/>
    <w:uiPriority w:val="34"/>
    <w:qFormat/>
    <w:rsid w:val="009719CB"/>
    <w:pPr>
      <w:ind w:left="720"/>
      <w:contextualSpacing/>
    </w:pPr>
  </w:style>
  <w:style w:type="character" w:styleId="Hyperlink">
    <w:name w:val="Hyperlink"/>
    <w:basedOn w:val="DefaultParagraphFont"/>
    <w:uiPriority w:val="99"/>
    <w:unhideWhenUsed/>
    <w:rsid w:val="009719CB"/>
    <w:rPr>
      <w:color w:val="0000FF"/>
      <w:u w:val="single"/>
    </w:rPr>
  </w:style>
  <w:style w:type="paragraph" w:styleId="Header">
    <w:name w:val="header"/>
    <w:basedOn w:val="Normal"/>
    <w:link w:val="HeaderChar"/>
    <w:uiPriority w:val="99"/>
    <w:unhideWhenUsed/>
    <w:rsid w:val="009B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CC2"/>
  </w:style>
  <w:style w:type="paragraph" w:styleId="Footer">
    <w:name w:val="footer"/>
    <w:basedOn w:val="Normal"/>
    <w:link w:val="FooterChar"/>
    <w:uiPriority w:val="99"/>
    <w:unhideWhenUsed/>
    <w:rsid w:val="009B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CC2"/>
  </w:style>
  <w:style w:type="paragraph" w:styleId="BalloonText">
    <w:name w:val="Balloon Text"/>
    <w:basedOn w:val="Normal"/>
    <w:link w:val="BalloonTextChar"/>
    <w:uiPriority w:val="99"/>
    <w:semiHidden/>
    <w:unhideWhenUsed/>
    <w:rsid w:val="00747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A2D"/>
    <w:rPr>
      <w:rFonts w:ascii="Segoe UI" w:hAnsi="Segoe UI" w:cs="Segoe UI"/>
      <w:sz w:val="18"/>
      <w:szCs w:val="18"/>
    </w:rPr>
  </w:style>
  <w:style w:type="character" w:styleId="CommentReference">
    <w:name w:val="annotation reference"/>
    <w:basedOn w:val="DefaultParagraphFont"/>
    <w:uiPriority w:val="99"/>
    <w:semiHidden/>
    <w:unhideWhenUsed/>
    <w:rsid w:val="00674F7D"/>
    <w:rPr>
      <w:sz w:val="16"/>
      <w:szCs w:val="16"/>
    </w:rPr>
  </w:style>
  <w:style w:type="paragraph" w:styleId="CommentText">
    <w:name w:val="annotation text"/>
    <w:basedOn w:val="Normal"/>
    <w:link w:val="CommentTextChar"/>
    <w:uiPriority w:val="99"/>
    <w:unhideWhenUsed/>
    <w:rsid w:val="00674F7D"/>
    <w:pPr>
      <w:spacing w:line="240" w:lineRule="auto"/>
    </w:pPr>
    <w:rPr>
      <w:sz w:val="20"/>
      <w:szCs w:val="20"/>
    </w:rPr>
  </w:style>
  <w:style w:type="character" w:customStyle="1" w:styleId="CommentTextChar">
    <w:name w:val="Comment Text Char"/>
    <w:basedOn w:val="DefaultParagraphFont"/>
    <w:link w:val="CommentText"/>
    <w:uiPriority w:val="99"/>
    <w:rsid w:val="00674F7D"/>
    <w:rPr>
      <w:sz w:val="20"/>
      <w:szCs w:val="20"/>
    </w:rPr>
  </w:style>
  <w:style w:type="paragraph" w:styleId="CommentSubject">
    <w:name w:val="annotation subject"/>
    <w:basedOn w:val="CommentText"/>
    <w:next w:val="CommentText"/>
    <w:link w:val="CommentSubjectChar"/>
    <w:uiPriority w:val="99"/>
    <w:semiHidden/>
    <w:unhideWhenUsed/>
    <w:rsid w:val="00674F7D"/>
    <w:rPr>
      <w:b/>
      <w:bCs/>
    </w:rPr>
  </w:style>
  <w:style w:type="character" w:customStyle="1" w:styleId="CommentSubjectChar">
    <w:name w:val="Comment Subject Char"/>
    <w:basedOn w:val="CommentTextChar"/>
    <w:link w:val="CommentSubject"/>
    <w:uiPriority w:val="99"/>
    <w:semiHidden/>
    <w:rsid w:val="00674F7D"/>
    <w:rPr>
      <w:b/>
      <w:bCs/>
      <w:sz w:val="20"/>
      <w:szCs w:val="20"/>
    </w:rPr>
  </w:style>
  <w:style w:type="paragraph" w:styleId="Revision">
    <w:name w:val="Revision"/>
    <w:hidden/>
    <w:uiPriority w:val="99"/>
    <w:semiHidden/>
    <w:rsid w:val="00377AFD"/>
    <w:pPr>
      <w:spacing w:after="0" w:line="240" w:lineRule="auto"/>
    </w:pPr>
  </w:style>
  <w:style w:type="paragraph" w:styleId="FootnoteText">
    <w:name w:val="footnote text"/>
    <w:basedOn w:val="Normal"/>
    <w:link w:val="FootnoteTextChar"/>
    <w:uiPriority w:val="99"/>
    <w:semiHidden/>
    <w:unhideWhenUsed/>
    <w:rsid w:val="00D95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5AC0"/>
    <w:rPr>
      <w:sz w:val="20"/>
      <w:szCs w:val="20"/>
    </w:rPr>
  </w:style>
  <w:style w:type="character" w:styleId="FootnoteReference">
    <w:name w:val="footnote reference"/>
    <w:basedOn w:val="DefaultParagraphFont"/>
    <w:uiPriority w:val="99"/>
    <w:semiHidden/>
    <w:unhideWhenUsed/>
    <w:rsid w:val="00D95AC0"/>
    <w:rPr>
      <w:vertAlign w:val="superscript"/>
    </w:rPr>
  </w:style>
  <w:style w:type="character" w:customStyle="1" w:styleId="Heading4Char">
    <w:name w:val="Heading 4 Char"/>
    <w:basedOn w:val="DefaultParagraphFont"/>
    <w:link w:val="Heading4"/>
    <w:uiPriority w:val="9"/>
    <w:semiHidden/>
    <w:rsid w:val="00D26F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6FC6"/>
    <w:rPr>
      <w:rFonts w:asciiTheme="majorHAnsi" w:eastAsiaTheme="majorEastAsia" w:hAnsiTheme="majorHAnsi" w:cstheme="majorBidi"/>
      <w:color w:val="2E74B5" w:themeColor="accent1" w:themeShade="BF"/>
    </w:rPr>
  </w:style>
  <w:style w:type="paragraph" w:customStyle="1" w:styleId="Default">
    <w:name w:val="Default"/>
    <w:rsid w:val="00D26FC6"/>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Default"/>
    <w:next w:val="Default"/>
    <w:link w:val="TitleChar"/>
    <w:qFormat/>
    <w:rsid w:val="00D26FC6"/>
    <w:rPr>
      <w:color w:val="auto"/>
    </w:rPr>
  </w:style>
  <w:style w:type="character" w:customStyle="1" w:styleId="TitleChar">
    <w:name w:val="Title Char"/>
    <w:basedOn w:val="DefaultParagraphFont"/>
    <w:link w:val="Title"/>
    <w:rsid w:val="00D26FC6"/>
    <w:rPr>
      <w:rFonts w:ascii="Times New Roman" w:eastAsia="Times New Roman" w:hAnsi="Times New Roman" w:cs="Times New Roman"/>
      <w:sz w:val="24"/>
      <w:szCs w:val="24"/>
      <w:lang w:val="en-US"/>
    </w:rPr>
  </w:style>
  <w:style w:type="table" w:styleId="TableGrid">
    <w:name w:val="Table Grid"/>
    <w:basedOn w:val="TableNormal"/>
    <w:uiPriority w:val="39"/>
    <w:rsid w:val="005F221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30673B"/>
    <w:pPr>
      <w:spacing w:before="240" w:line="259" w:lineRule="auto"/>
      <w:jc w:val="left"/>
      <w:outlineLvl w:val="9"/>
    </w:pPr>
    <w:rPr>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03DDA"/>
    <w:pPr>
      <w:tabs>
        <w:tab w:val="left" w:pos="660"/>
        <w:tab w:val="right" w:leader="dot" w:pos="9016"/>
      </w:tabs>
      <w:spacing w:after="100" w:line="360" w:lineRule="auto"/>
    </w:pPr>
    <w:rPr>
      <w:rFonts w:ascii="Times New Roman" w:hAnsi="Times New Roman" w:cs="Times New Roman"/>
      <w:noProof/>
      <w:sz w:val="24"/>
      <w:szCs w:val="24"/>
    </w:rPr>
  </w:style>
  <w:style w:type="paragraph" w:styleId="Caption">
    <w:name w:val="caption"/>
    <w:basedOn w:val="Normal"/>
    <w:next w:val="Normal"/>
    <w:uiPriority w:val="35"/>
    <w:unhideWhenUsed/>
    <w:qFormat/>
    <w:rsid w:val="00167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7C30"/>
    <w:pPr>
      <w:spacing w:after="0"/>
    </w:pPr>
  </w:style>
  <w:style w:type="character" w:styleId="PlaceholderText">
    <w:name w:val="Placeholder Text"/>
    <w:basedOn w:val="DefaultParagraphFont"/>
    <w:uiPriority w:val="99"/>
    <w:semiHidden/>
    <w:rsid w:val="003E2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02013">
      <w:bodyDiv w:val="1"/>
      <w:marLeft w:val="0"/>
      <w:marRight w:val="0"/>
      <w:marTop w:val="0"/>
      <w:marBottom w:val="0"/>
      <w:divBdr>
        <w:top w:val="none" w:sz="0" w:space="0" w:color="auto"/>
        <w:left w:val="none" w:sz="0" w:space="0" w:color="auto"/>
        <w:bottom w:val="none" w:sz="0" w:space="0" w:color="auto"/>
        <w:right w:val="none" w:sz="0" w:space="0" w:color="auto"/>
      </w:divBdr>
    </w:div>
    <w:div w:id="352925770">
      <w:bodyDiv w:val="1"/>
      <w:marLeft w:val="0"/>
      <w:marRight w:val="0"/>
      <w:marTop w:val="0"/>
      <w:marBottom w:val="0"/>
      <w:divBdr>
        <w:top w:val="none" w:sz="0" w:space="0" w:color="auto"/>
        <w:left w:val="none" w:sz="0" w:space="0" w:color="auto"/>
        <w:bottom w:val="none" w:sz="0" w:space="0" w:color="auto"/>
        <w:right w:val="none" w:sz="0" w:space="0" w:color="auto"/>
      </w:divBdr>
      <w:divsChild>
        <w:div w:id="1792168137">
          <w:marLeft w:val="0"/>
          <w:marRight w:val="0"/>
          <w:marTop w:val="0"/>
          <w:marBottom w:val="0"/>
          <w:divBdr>
            <w:top w:val="none" w:sz="0" w:space="0" w:color="auto"/>
            <w:left w:val="none" w:sz="0" w:space="0" w:color="auto"/>
            <w:bottom w:val="none" w:sz="0" w:space="0" w:color="auto"/>
            <w:right w:val="none" w:sz="0" w:space="0" w:color="auto"/>
          </w:divBdr>
        </w:div>
      </w:divsChild>
    </w:div>
    <w:div w:id="918060489">
      <w:bodyDiv w:val="1"/>
      <w:marLeft w:val="0"/>
      <w:marRight w:val="0"/>
      <w:marTop w:val="0"/>
      <w:marBottom w:val="0"/>
      <w:divBdr>
        <w:top w:val="none" w:sz="0" w:space="0" w:color="auto"/>
        <w:left w:val="none" w:sz="0" w:space="0" w:color="auto"/>
        <w:bottom w:val="none" w:sz="0" w:space="0" w:color="auto"/>
        <w:right w:val="none" w:sz="0" w:space="0" w:color="auto"/>
      </w:divBdr>
      <w:divsChild>
        <w:div w:id="1624341024">
          <w:marLeft w:val="0"/>
          <w:marRight w:val="0"/>
          <w:marTop w:val="0"/>
          <w:marBottom w:val="0"/>
          <w:divBdr>
            <w:top w:val="none" w:sz="0" w:space="0" w:color="auto"/>
            <w:left w:val="none" w:sz="0" w:space="0" w:color="auto"/>
            <w:bottom w:val="none" w:sz="0" w:space="0" w:color="auto"/>
            <w:right w:val="none" w:sz="0" w:space="0" w:color="auto"/>
          </w:divBdr>
        </w:div>
      </w:divsChild>
    </w:div>
    <w:div w:id="1041440281">
      <w:bodyDiv w:val="1"/>
      <w:marLeft w:val="0"/>
      <w:marRight w:val="0"/>
      <w:marTop w:val="0"/>
      <w:marBottom w:val="0"/>
      <w:divBdr>
        <w:top w:val="none" w:sz="0" w:space="0" w:color="auto"/>
        <w:left w:val="none" w:sz="0" w:space="0" w:color="auto"/>
        <w:bottom w:val="none" w:sz="0" w:space="0" w:color="auto"/>
        <w:right w:val="none" w:sz="0" w:space="0" w:color="auto"/>
      </w:divBdr>
    </w:div>
    <w:div w:id="1103113376">
      <w:bodyDiv w:val="1"/>
      <w:marLeft w:val="0"/>
      <w:marRight w:val="0"/>
      <w:marTop w:val="0"/>
      <w:marBottom w:val="0"/>
      <w:divBdr>
        <w:top w:val="none" w:sz="0" w:space="0" w:color="auto"/>
        <w:left w:val="none" w:sz="0" w:space="0" w:color="auto"/>
        <w:bottom w:val="none" w:sz="0" w:space="0" w:color="auto"/>
        <w:right w:val="none" w:sz="0" w:space="0" w:color="auto"/>
      </w:divBdr>
      <w:divsChild>
        <w:div w:id="143009756">
          <w:marLeft w:val="0"/>
          <w:marRight w:val="0"/>
          <w:marTop w:val="0"/>
          <w:marBottom w:val="0"/>
          <w:divBdr>
            <w:top w:val="none" w:sz="0" w:space="0" w:color="auto"/>
            <w:left w:val="none" w:sz="0" w:space="0" w:color="auto"/>
            <w:bottom w:val="none" w:sz="0" w:space="0" w:color="auto"/>
            <w:right w:val="none" w:sz="0" w:space="0" w:color="auto"/>
          </w:divBdr>
        </w:div>
      </w:divsChild>
    </w:div>
    <w:div w:id="1298144246">
      <w:bodyDiv w:val="1"/>
      <w:marLeft w:val="0"/>
      <w:marRight w:val="0"/>
      <w:marTop w:val="0"/>
      <w:marBottom w:val="0"/>
      <w:divBdr>
        <w:top w:val="none" w:sz="0" w:space="0" w:color="auto"/>
        <w:left w:val="none" w:sz="0" w:space="0" w:color="auto"/>
        <w:bottom w:val="none" w:sz="0" w:space="0" w:color="auto"/>
        <w:right w:val="none" w:sz="0" w:space="0" w:color="auto"/>
      </w:divBdr>
      <w:divsChild>
        <w:div w:id="1414931508">
          <w:marLeft w:val="0"/>
          <w:marRight w:val="0"/>
          <w:marTop w:val="0"/>
          <w:marBottom w:val="0"/>
          <w:divBdr>
            <w:top w:val="none" w:sz="0" w:space="0" w:color="auto"/>
            <w:left w:val="none" w:sz="0" w:space="0" w:color="auto"/>
            <w:bottom w:val="none" w:sz="0" w:space="0" w:color="auto"/>
            <w:right w:val="none" w:sz="0" w:space="0" w:color="auto"/>
          </w:divBdr>
        </w:div>
      </w:divsChild>
    </w:div>
    <w:div w:id="1454710837">
      <w:bodyDiv w:val="1"/>
      <w:marLeft w:val="0"/>
      <w:marRight w:val="0"/>
      <w:marTop w:val="0"/>
      <w:marBottom w:val="0"/>
      <w:divBdr>
        <w:top w:val="none" w:sz="0" w:space="0" w:color="auto"/>
        <w:left w:val="none" w:sz="0" w:space="0" w:color="auto"/>
        <w:bottom w:val="none" w:sz="0" w:space="0" w:color="auto"/>
        <w:right w:val="none" w:sz="0" w:space="0" w:color="auto"/>
      </w:divBdr>
    </w:div>
    <w:div w:id="1515727394">
      <w:bodyDiv w:val="1"/>
      <w:marLeft w:val="0"/>
      <w:marRight w:val="0"/>
      <w:marTop w:val="0"/>
      <w:marBottom w:val="0"/>
      <w:divBdr>
        <w:top w:val="none" w:sz="0" w:space="0" w:color="auto"/>
        <w:left w:val="none" w:sz="0" w:space="0" w:color="auto"/>
        <w:bottom w:val="none" w:sz="0" w:space="0" w:color="auto"/>
        <w:right w:val="none" w:sz="0" w:space="0" w:color="auto"/>
      </w:divBdr>
      <w:divsChild>
        <w:div w:id="36129264">
          <w:marLeft w:val="1152"/>
          <w:marRight w:val="0"/>
          <w:marTop w:val="86"/>
          <w:marBottom w:val="0"/>
          <w:divBdr>
            <w:top w:val="none" w:sz="0" w:space="0" w:color="auto"/>
            <w:left w:val="none" w:sz="0" w:space="0" w:color="auto"/>
            <w:bottom w:val="none" w:sz="0" w:space="0" w:color="auto"/>
            <w:right w:val="none" w:sz="0" w:space="0" w:color="auto"/>
          </w:divBdr>
        </w:div>
        <w:div w:id="146094621">
          <w:marLeft w:val="1152"/>
          <w:marRight w:val="0"/>
          <w:marTop w:val="86"/>
          <w:marBottom w:val="0"/>
          <w:divBdr>
            <w:top w:val="none" w:sz="0" w:space="0" w:color="auto"/>
            <w:left w:val="none" w:sz="0" w:space="0" w:color="auto"/>
            <w:bottom w:val="none" w:sz="0" w:space="0" w:color="auto"/>
            <w:right w:val="none" w:sz="0" w:space="0" w:color="auto"/>
          </w:divBdr>
        </w:div>
        <w:div w:id="267125282">
          <w:marLeft w:val="1152"/>
          <w:marRight w:val="0"/>
          <w:marTop w:val="86"/>
          <w:marBottom w:val="0"/>
          <w:divBdr>
            <w:top w:val="none" w:sz="0" w:space="0" w:color="auto"/>
            <w:left w:val="none" w:sz="0" w:space="0" w:color="auto"/>
            <w:bottom w:val="none" w:sz="0" w:space="0" w:color="auto"/>
            <w:right w:val="none" w:sz="0" w:space="0" w:color="auto"/>
          </w:divBdr>
        </w:div>
        <w:div w:id="385179970">
          <w:marLeft w:val="1152"/>
          <w:marRight w:val="0"/>
          <w:marTop w:val="86"/>
          <w:marBottom w:val="0"/>
          <w:divBdr>
            <w:top w:val="none" w:sz="0" w:space="0" w:color="auto"/>
            <w:left w:val="none" w:sz="0" w:space="0" w:color="auto"/>
            <w:bottom w:val="none" w:sz="0" w:space="0" w:color="auto"/>
            <w:right w:val="none" w:sz="0" w:space="0" w:color="auto"/>
          </w:divBdr>
        </w:div>
        <w:div w:id="932669535">
          <w:marLeft w:val="288"/>
          <w:marRight w:val="0"/>
          <w:marTop w:val="115"/>
          <w:marBottom w:val="0"/>
          <w:divBdr>
            <w:top w:val="none" w:sz="0" w:space="0" w:color="auto"/>
            <w:left w:val="none" w:sz="0" w:space="0" w:color="auto"/>
            <w:bottom w:val="none" w:sz="0" w:space="0" w:color="auto"/>
            <w:right w:val="none" w:sz="0" w:space="0" w:color="auto"/>
          </w:divBdr>
        </w:div>
        <w:div w:id="1242523422">
          <w:marLeft w:val="1152"/>
          <w:marRight w:val="0"/>
          <w:marTop w:val="86"/>
          <w:marBottom w:val="0"/>
          <w:divBdr>
            <w:top w:val="none" w:sz="0" w:space="0" w:color="auto"/>
            <w:left w:val="none" w:sz="0" w:space="0" w:color="auto"/>
            <w:bottom w:val="none" w:sz="0" w:space="0" w:color="auto"/>
            <w:right w:val="none" w:sz="0" w:space="0" w:color="auto"/>
          </w:divBdr>
        </w:div>
      </w:divsChild>
    </w:div>
    <w:div w:id="1531189668">
      <w:bodyDiv w:val="1"/>
      <w:marLeft w:val="0"/>
      <w:marRight w:val="0"/>
      <w:marTop w:val="0"/>
      <w:marBottom w:val="0"/>
      <w:divBdr>
        <w:top w:val="none" w:sz="0" w:space="0" w:color="auto"/>
        <w:left w:val="none" w:sz="0" w:space="0" w:color="auto"/>
        <w:bottom w:val="none" w:sz="0" w:space="0" w:color="auto"/>
        <w:right w:val="none" w:sz="0" w:space="0" w:color="auto"/>
      </w:divBdr>
    </w:div>
    <w:div w:id="2102335231">
      <w:bodyDiv w:val="1"/>
      <w:marLeft w:val="0"/>
      <w:marRight w:val="0"/>
      <w:marTop w:val="0"/>
      <w:marBottom w:val="0"/>
      <w:divBdr>
        <w:top w:val="none" w:sz="0" w:space="0" w:color="auto"/>
        <w:left w:val="none" w:sz="0" w:space="0" w:color="auto"/>
        <w:bottom w:val="none" w:sz="0" w:space="0" w:color="auto"/>
        <w:right w:val="none" w:sz="0" w:space="0" w:color="auto"/>
      </w:divBdr>
    </w:div>
    <w:div w:id="2109083214">
      <w:bodyDiv w:val="1"/>
      <w:marLeft w:val="0"/>
      <w:marRight w:val="0"/>
      <w:marTop w:val="0"/>
      <w:marBottom w:val="0"/>
      <w:divBdr>
        <w:top w:val="none" w:sz="0" w:space="0" w:color="auto"/>
        <w:left w:val="none" w:sz="0" w:space="0" w:color="auto"/>
        <w:bottom w:val="none" w:sz="0" w:space="0" w:color="auto"/>
        <w:right w:val="none" w:sz="0" w:space="0" w:color="auto"/>
      </w:divBdr>
      <w:divsChild>
        <w:div w:id="144437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Study\Dissertation\Data\Work\COunterfactual.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House Price Inflation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5875" cap="rnd">
              <a:solidFill>
                <a:schemeClr val="tx1"/>
              </a:solidFill>
              <a:round/>
            </a:ln>
            <a:effectLst/>
          </c:spPr>
          <c:marker>
            <c:symbol val="none"/>
          </c:marker>
          <c:cat>
            <c:strRef>
              <c:f>'Complete Data'!$A$166:$A$217</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'Complete Data'!$Q$166:$Q$217</c:f>
              <c:numCache>
                <c:formatCode>0.00</c:formatCode>
                <c:ptCount val="48"/>
                <c:pt idx="0">
                  <c:v>-0.26186273105084673</c:v>
                </c:pt>
                <c:pt idx="1">
                  <c:v>0.40475918988894122</c:v>
                </c:pt>
                <c:pt idx="2">
                  <c:v>0.7871342337776609</c:v>
                </c:pt>
                <c:pt idx="3">
                  <c:v>1.7730587162146554</c:v>
                </c:pt>
                <c:pt idx="4">
                  <c:v>3.032972382141562</c:v>
                </c:pt>
                <c:pt idx="5">
                  <c:v>3.6540238691915268</c:v>
                </c:pt>
                <c:pt idx="6">
                  <c:v>4.4149627813445598</c:v>
                </c:pt>
                <c:pt idx="7">
                  <c:v>4.8171139998207231</c:v>
                </c:pt>
                <c:pt idx="8">
                  <c:v>4.6847142412821041</c:v>
                </c:pt>
                <c:pt idx="9">
                  <c:v>4.5227592000365027</c:v>
                </c:pt>
                <c:pt idx="10">
                  <c:v>4.6513331156868603</c:v>
                </c:pt>
                <c:pt idx="11">
                  <c:v>4.8096933216441169</c:v>
                </c:pt>
                <c:pt idx="12">
                  <c:v>4.7069767449286486</c:v>
                </c:pt>
                <c:pt idx="13">
                  <c:v>5.1693231318968413</c:v>
                </c:pt>
                <c:pt idx="14">
                  <c:v>5.0929063749876144</c:v>
                </c:pt>
                <c:pt idx="15">
                  <c:v>5.5075653006259868</c:v>
                </c:pt>
                <c:pt idx="16">
                  <c:v>5.4333306561513703</c:v>
                </c:pt>
                <c:pt idx="17">
                  <c:v>4.700026493293497</c:v>
                </c:pt>
                <c:pt idx="18">
                  <c:v>5.0899349888343846</c:v>
                </c:pt>
                <c:pt idx="19">
                  <c:v>5.0577897823547353</c:v>
                </c:pt>
                <c:pt idx="20">
                  <c:v>5.3719925480920629</c:v>
                </c:pt>
                <c:pt idx="21">
                  <c:v>6.231630115361356</c:v>
                </c:pt>
                <c:pt idx="22">
                  <c:v>6.7764086272728221</c:v>
                </c:pt>
                <c:pt idx="23">
                  <c:v>6.953489807280361</c:v>
                </c:pt>
                <c:pt idx="24">
                  <c:v>6.6237536841435318</c:v>
                </c:pt>
                <c:pt idx="25">
                  <c:v>6.8908779586820428</c:v>
                </c:pt>
                <c:pt idx="26">
                  <c:v>6.6894073917958163</c:v>
                </c:pt>
                <c:pt idx="27">
                  <c:v>7.5560955490968009</c:v>
                </c:pt>
                <c:pt idx="28">
                  <c:v>8.8379399560977792</c:v>
                </c:pt>
                <c:pt idx="29">
                  <c:v>9.3686510473000446</c:v>
                </c:pt>
                <c:pt idx="30">
                  <c:v>10.137222164143179</c:v>
                </c:pt>
                <c:pt idx="31">
                  <c:v>9.8234669615682808</c:v>
                </c:pt>
                <c:pt idx="32">
                  <c:v>10.646091560515456</c:v>
                </c:pt>
                <c:pt idx="33">
                  <c:v>11.006339769944102</c:v>
                </c:pt>
                <c:pt idx="34">
                  <c:v>10.168406933547265</c:v>
                </c:pt>
                <c:pt idx="35">
                  <c:v>9.8795584657107085</c:v>
                </c:pt>
                <c:pt idx="36">
                  <c:v>8.0709418377672097</c:v>
                </c:pt>
                <c:pt idx="37">
                  <c:v>4.468703736389168</c:v>
                </c:pt>
                <c:pt idx="38">
                  <c:v>1.4701426868455472</c:v>
                </c:pt>
                <c:pt idx="39">
                  <c:v>0.35340858953422705</c:v>
                </c:pt>
                <c:pt idx="40">
                  <c:v>-1.9454192277355897</c:v>
                </c:pt>
                <c:pt idx="41">
                  <c:v>-3.8128676567215929</c:v>
                </c:pt>
                <c:pt idx="42">
                  <c:v>-4.5749397809120129</c:v>
                </c:pt>
                <c:pt idx="43">
                  <c:v>-8.1563227130381986</c:v>
                </c:pt>
                <c:pt idx="44">
                  <c:v>-10.80950813056343</c:v>
                </c:pt>
                <c:pt idx="45">
                  <c:v>-12.031784749655142</c:v>
                </c:pt>
                <c:pt idx="46">
                  <c:v>-13.544872112916169</c:v>
                </c:pt>
                <c:pt idx="47">
                  <c:v>-12.482583485902834</c:v>
                </c:pt>
              </c:numCache>
            </c:numRef>
          </c:val>
          <c:smooth val="0"/>
          <c:extLst>
            <c:ext xmlns:c16="http://schemas.microsoft.com/office/drawing/2014/chart" uri="{C3380CC4-5D6E-409C-BE32-E72D297353CC}">
              <c16:uniqueId val="{00000000-6CD6-4312-9E5C-50EBD794A500}"/>
            </c:ext>
          </c:extLst>
        </c:ser>
        <c:dLbls>
          <c:showLegendKey val="0"/>
          <c:showVal val="0"/>
          <c:showCatName val="0"/>
          <c:showSerName val="0"/>
          <c:showPercent val="0"/>
          <c:showBubbleSize val="0"/>
        </c:dLbls>
        <c:smooth val="0"/>
        <c:axId val="391767216"/>
        <c:axId val="392023072"/>
      </c:lineChart>
      <c:catAx>
        <c:axId val="391767216"/>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023072"/>
        <c:crosses val="autoZero"/>
        <c:auto val="1"/>
        <c:lblAlgn val="ctr"/>
        <c:lblOffset val="100"/>
        <c:noMultiLvlLbl val="0"/>
      </c:catAx>
      <c:valAx>
        <c:axId val="392023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176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latin typeface="Times New Roman" panose="02020603050405020304" pitchFamily="18" charset="0"/>
                <a:cs typeface="Times New Roman" panose="02020603050405020304" pitchFamily="18" charset="0"/>
              </a:rPr>
              <a:t>TED Spread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'Taylor with Risk'!$J$1</c:f>
              <c:strCache>
                <c:ptCount val="1"/>
                <c:pt idx="0">
                  <c:v>TED Spread</c:v>
                </c:pt>
              </c:strCache>
            </c:strRef>
          </c:tx>
          <c:spPr>
            <a:ln w="15875" cap="rnd">
              <a:solidFill>
                <a:schemeClr val="tx1"/>
              </a:solidFill>
              <a:round/>
            </a:ln>
            <a:effectLst/>
          </c:spPr>
          <c:marker>
            <c:symbol val="none"/>
          </c:marker>
          <c:cat>
            <c:strRef>
              <c:f>'Taylor with Risk'!$A$2:$A$89</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'Taylor with Risk'!$J$2:$J$89</c:f>
              <c:numCache>
                <c:formatCode>0.00</c:formatCode>
                <c:ptCount val="48"/>
                <c:pt idx="0">
                  <c:v>0.51</c:v>
                </c:pt>
                <c:pt idx="1">
                  <c:v>0.78</c:v>
                </c:pt>
                <c:pt idx="2">
                  <c:v>0.69</c:v>
                </c:pt>
                <c:pt idx="3">
                  <c:v>0.75</c:v>
                </c:pt>
                <c:pt idx="4">
                  <c:v>0.61</c:v>
                </c:pt>
                <c:pt idx="5">
                  <c:v>0.72</c:v>
                </c:pt>
                <c:pt idx="6">
                  <c:v>0.8</c:v>
                </c:pt>
                <c:pt idx="7">
                  <c:v>1.02</c:v>
                </c:pt>
                <c:pt idx="8">
                  <c:v>0.6</c:v>
                </c:pt>
                <c:pt idx="9">
                  <c:v>0.62</c:v>
                </c:pt>
                <c:pt idx="10">
                  <c:v>0.79</c:v>
                </c:pt>
                <c:pt idx="11">
                  <c:v>1.1000000000000001</c:v>
                </c:pt>
                <c:pt idx="12">
                  <c:v>0.57999999999999996</c:v>
                </c:pt>
                <c:pt idx="13">
                  <c:v>0.92</c:v>
                </c:pt>
                <c:pt idx="14">
                  <c:v>0.68</c:v>
                </c:pt>
                <c:pt idx="15">
                  <c:v>0.67</c:v>
                </c:pt>
                <c:pt idx="16">
                  <c:v>0.52</c:v>
                </c:pt>
                <c:pt idx="17">
                  <c:v>0.52</c:v>
                </c:pt>
                <c:pt idx="18">
                  <c:v>0.26</c:v>
                </c:pt>
                <c:pt idx="19">
                  <c:v>0.24</c:v>
                </c:pt>
                <c:pt idx="20">
                  <c:v>0.18</c:v>
                </c:pt>
                <c:pt idx="21">
                  <c:v>0.2</c:v>
                </c:pt>
                <c:pt idx="22">
                  <c:v>0.17</c:v>
                </c:pt>
                <c:pt idx="23">
                  <c:v>0.21</c:v>
                </c:pt>
                <c:pt idx="24">
                  <c:v>0.18</c:v>
                </c:pt>
                <c:pt idx="25">
                  <c:v>0.2</c:v>
                </c:pt>
                <c:pt idx="26">
                  <c:v>0.2</c:v>
                </c:pt>
                <c:pt idx="27">
                  <c:v>0.25</c:v>
                </c:pt>
                <c:pt idx="28">
                  <c:v>0.2</c:v>
                </c:pt>
                <c:pt idx="29">
                  <c:v>0.22</c:v>
                </c:pt>
                <c:pt idx="30">
                  <c:v>0.27</c:v>
                </c:pt>
                <c:pt idx="31">
                  <c:v>0.28999999999999998</c:v>
                </c:pt>
                <c:pt idx="32">
                  <c:v>0.3</c:v>
                </c:pt>
                <c:pt idx="33">
                  <c:v>0.42</c:v>
                </c:pt>
                <c:pt idx="34">
                  <c:v>0.42</c:v>
                </c:pt>
                <c:pt idx="35">
                  <c:v>0.51</c:v>
                </c:pt>
                <c:pt idx="36">
                  <c:v>0.37</c:v>
                </c:pt>
                <c:pt idx="37">
                  <c:v>0.51</c:v>
                </c:pt>
                <c:pt idx="38">
                  <c:v>0.53</c:v>
                </c:pt>
                <c:pt idx="39">
                  <c:v>0.47</c:v>
                </c:pt>
                <c:pt idx="40">
                  <c:v>0.38</c:v>
                </c:pt>
                <c:pt idx="41">
                  <c:v>0.63</c:v>
                </c:pt>
                <c:pt idx="42">
                  <c:v>1.1299999999999999</c:v>
                </c:pt>
                <c:pt idx="43">
                  <c:v>1.62</c:v>
                </c:pt>
                <c:pt idx="44">
                  <c:v>1.21</c:v>
                </c:pt>
                <c:pt idx="45">
                  <c:v>1.1299999999999999</c:v>
                </c:pt>
                <c:pt idx="46">
                  <c:v>1.42</c:v>
                </c:pt>
                <c:pt idx="47">
                  <c:v>2.4500000000000002</c:v>
                </c:pt>
              </c:numCache>
            </c:numRef>
          </c:val>
          <c:smooth val="0"/>
          <c:extLst>
            <c:ext xmlns:c16="http://schemas.microsoft.com/office/drawing/2014/chart" uri="{C3380CC4-5D6E-409C-BE32-E72D297353CC}">
              <c16:uniqueId val="{00000000-EF3D-464B-96E1-ACD82D44E17B}"/>
            </c:ext>
          </c:extLst>
        </c:ser>
        <c:dLbls>
          <c:showLegendKey val="0"/>
          <c:showVal val="0"/>
          <c:showCatName val="0"/>
          <c:showSerName val="0"/>
          <c:showPercent val="0"/>
          <c:showBubbleSize val="0"/>
        </c:dLbls>
        <c:smooth val="0"/>
        <c:axId val="417037904"/>
        <c:axId val="417038296"/>
      </c:lineChart>
      <c:catAx>
        <c:axId val="417037904"/>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7038296"/>
        <c:crosses val="autoZero"/>
        <c:auto val="1"/>
        <c:lblAlgn val="ctr"/>
        <c:lblOffset val="100"/>
        <c:noMultiLvlLbl val="0"/>
      </c:catAx>
      <c:valAx>
        <c:axId val="417038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703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Fed Fund Rate vs Taylor</a:t>
            </a:r>
            <a:r>
              <a:rPr lang="en-IN" sz="1200" b="1" baseline="0">
                <a:latin typeface="Times New Roman" panose="02020603050405020304" pitchFamily="18" charset="0"/>
                <a:cs typeface="Times New Roman" panose="02020603050405020304" pitchFamily="18" charset="0"/>
              </a:rPr>
              <a:t> Rule</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1987-'!$B$1</c:f>
              <c:strCache>
                <c:ptCount val="1"/>
                <c:pt idx="0">
                  <c:v>Federal Fund Rate (r)</c:v>
                </c:pt>
              </c:strCache>
            </c:strRef>
          </c:tx>
          <c:spPr>
            <a:ln w="15875" cap="rnd">
              <a:solidFill>
                <a:schemeClr val="tx1"/>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c:ext xmlns:c16="http://schemas.microsoft.com/office/drawing/2014/chart" uri="{C3380CC4-5D6E-409C-BE32-E72D297353CC}">
              <c16:uniqueId val="{00000000-E846-47A4-9D66-68566A3DF721}"/>
            </c:ext>
          </c:extLst>
        </c:ser>
        <c:ser>
          <c:idx val="1"/>
          <c:order val="1"/>
          <c:tx>
            <c:strRef>
              <c:f>'Taylor 1987-'!$O$1</c:f>
              <c:strCache>
                <c:ptCount val="1"/>
                <c:pt idx="0">
                  <c:v>Taylor Rule(87-08)-CPI</c:v>
                </c:pt>
              </c:strCache>
            </c:strRef>
          </c:tx>
          <c:spPr>
            <a:ln w="28575" cap="rnd">
              <a:solidFill>
                <a:schemeClr val="tx1"/>
              </a:solidFill>
              <a:prstDash val="sysDot"/>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1987-'!$O$2:$O$89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c:ext xmlns:c16="http://schemas.microsoft.com/office/drawing/2014/chart" uri="{C3380CC4-5D6E-409C-BE32-E72D297353CC}">
              <c16:uniqueId val="{00000001-E846-47A4-9D66-68566A3DF721}"/>
            </c:ext>
          </c:extLst>
        </c:ser>
        <c:dLbls>
          <c:showLegendKey val="0"/>
          <c:showVal val="0"/>
          <c:showCatName val="0"/>
          <c:showSerName val="0"/>
          <c:showPercent val="0"/>
          <c:showBubbleSize val="0"/>
        </c:dLbls>
        <c:smooth val="0"/>
        <c:axId val="413901912"/>
        <c:axId val="413902304"/>
      </c:lineChart>
      <c:catAx>
        <c:axId val="413901912"/>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2304"/>
        <c:crosses val="autoZero"/>
        <c:auto val="1"/>
        <c:lblAlgn val="ctr"/>
        <c:lblOffset val="100"/>
        <c:noMultiLvlLbl val="0"/>
      </c:catAx>
      <c:valAx>
        <c:axId val="41390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1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Taylor Rule vs Federal Funds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1987-'!$B$1</c:f>
              <c:strCache>
                <c:ptCount val="1"/>
                <c:pt idx="0">
                  <c:v>Federal Fund Rate (r)</c:v>
                </c:pt>
              </c:strCache>
            </c:strRef>
          </c:tx>
          <c:spPr>
            <a:ln w="15875" cap="rnd">
              <a:solidFill>
                <a:schemeClr val="tx1"/>
              </a:solidFill>
              <a:round/>
            </a:ln>
            <a:effectLst/>
          </c:spPr>
          <c:marker>
            <c:symbol val="none"/>
          </c:marker>
          <c:cat>
            <c:strRef>
              <c:f>'Taylor 1987-'!$A$2:$A$89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f>'Taylor 1987-'!$B$2:$B$89</c:f>
              <c:numCache>
                <c:formatCode>General</c:formatCode>
                <c:ptCount val="36"/>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pt idx="32">
                  <c:v>3.18</c:v>
                </c:pt>
                <c:pt idx="33">
                  <c:v>2.09</c:v>
                </c:pt>
                <c:pt idx="34">
                  <c:v>1.94</c:v>
                </c:pt>
                <c:pt idx="35">
                  <c:v>0.51</c:v>
                </c:pt>
              </c:numCache>
            </c:numRef>
          </c:val>
          <c:smooth val="0"/>
          <c:extLst>
            <c:ext xmlns:c16="http://schemas.microsoft.com/office/drawing/2014/chart" uri="{C3380CC4-5D6E-409C-BE32-E72D297353CC}">
              <c16:uniqueId val="{00000000-9750-43C4-87A1-F5219A5DC876}"/>
            </c:ext>
          </c:extLst>
        </c:ser>
        <c:ser>
          <c:idx val="1"/>
          <c:order val="1"/>
          <c:tx>
            <c:strRef>
              <c:f>'Taylor 1987-'!$P$1</c:f>
              <c:strCache>
                <c:ptCount val="1"/>
                <c:pt idx="0">
                  <c:v>Taylor Rule(87-08)-CPI</c:v>
                </c:pt>
              </c:strCache>
            </c:strRef>
          </c:tx>
          <c:spPr>
            <a:ln w="28575" cap="rnd">
              <a:solidFill>
                <a:schemeClr val="tx1"/>
              </a:solidFill>
              <a:prstDash val="sysDot"/>
              <a:round/>
            </a:ln>
            <a:effectLst/>
          </c:spPr>
          <c:marker>
            <c:symbol val="none"/>
          </c:marker>
          <c:cat>
            <c:strRef>
              <c:f>'Taylor 1987-'!$A$2:$A$89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f>'Taylor 1987-'!$P$2:$P$89</c:f>
              <c:numCache>
                <c:formatCode>General</c:formatCode>
                <c:ptCount val="36"/>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pt idx="32">
                  <c:v>5.9901893056731641</c:v>
                </c:pt>
                <c:pt idx="33">
                  <c:v>6.3788018253520216</c:v>
                </c:pt>
                <c:pt idx="34">
                  <c:v>6.8427159877347936</c:v>
                </c:pt>
                <c:pt idx="35">
                  <c:v>1.0595970160228676</c:v>
                </c:pt>
              </c:numCache>
            </c:numRef>
          </c:val>
          <c:smooth val="0"/>
          <c:extLst>
            <c:ext xmlns:c16="http://schemas.microsoft.com/office/drawing/2014/chart" uri="{C3380CC4-5D6E-409C-BE32-E72D297353CC}">
              <c16:uniqueId val="{00000001-9750-43C4-87A1-F5219A5DC876}"/>
            </c:ext>
          </c:extLst>
        </c:ser>
        <c:ser>
          <c:idx val="2"/>
          <c:order val="2"/>
          <c:tx>
            <c:strRef>
              <c:f>'Taylor 1987-'!$T$1</c:f>
              <c:strCache>
                <c:ptCount val="1"/>
                <c:pt idx="0">
                  <c:v>Taylor Rule PCE</c:v>
                </c:pt>
              </c:strCache>
            </c:strRef>
          </c:tx>
          <c:spPr>
            <a:ln w="28575" cap="rnd">
              <a:solidFill>
                <a:schemeClr val="tx1"/>
              </a:solidFill>
              <a:prstDash val="dash"/>
              <a:round/>
            </a:ln>
            <a:effectLst/>
          </c:spPr>
          <c:marker>
            <c:symbol val="none"/>
          </c:marker>
          <c:cat>
            <c:strRef>
              <c:f>'Taylor 1987-'!$A$2:$A$89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f>'Taylor 1987-'!$T$2:$T$89</c:f>
              <c:numCache>
                <c:formatCode>General</c:formatCode>
                <c:ptCount val="36"/>
                <c:pt idx="0">
                  <c:v>5.2632811260268006</c:v>
                </c:pt>
                <c:pt idx="1">
                  <c:v>6.1508880087783044</c:v>
                </c:pt>
                <c:pt idx="2">
                  <c:v>5.5862239503402682</c:v>
                </c:pt>
                <c:pt idx="3">
                  <c:v>5.3039820037201979</c:v>
                </c:pt>
                <c:pt idx="4">
                  <c:v>4.2261658701439018</c:v>
                </c:pt>
                <c:pt idx="5">
                  <c:v>4.0460048066859429</c:v>
                </c:pt>
                <c:pt idx="6">
                  <c:v>2.7008647689164538</c:v>
                </c:pt>
                <c:pt idx="7">
                  <c:v>2.285500894875625</c:v>
                </c:pt>
                <c:pt idx="8">
                  <c:v>1.9667521215191801</c:v>
                </c:pt>
                <c:pt idx="9">
                  <c:v>2.1684360529708915</c:v>
                </c:pt>
                <c:pt idx="10">
                  <c:v>2.4450340343222168</c:v>
                </c:pt>
                <c:pt idx="11">
                  <c:v>1.6523446513784976</c:v>
                </c:pt>
                <c:pt idx="12">
                  <c:v>1.4640712367661761</c:v>
                </c:pt>
                <c:pt idx="13">
                  <c:v>1.3288669323452265</c:v>
                </c:pt>
                <c:pt idx="14">
                  <c:v>2.0801548775923244</c:v>
                </c:pt>
                <c:pt idx="15">
                  <c:v>2.5688207108374828</c:v>
                </c:pt>
                <c:pt idx="16">
                  <c:v>3.0894195158827564</c:v>
                </c:pt>
                <c:pt idx="17">
                  <c:v>3.6558448476653442</c:v>
                </c:pt>
                <c:pt idx="18">
                  <c:v>3.9731170835830403</c:v>
                </c:pt>
                <c:pt idx="19">
                  <c:v>4.4108615620183329</c:v>
                </c:pt>
                <c:pt idx="20">
                  <c:v>4.9949587276531835</c:v>
                </c:pt>
                <c:pt idx="21">
                  <c:v>4.7872476217303586</c:v>
                </c:pt>
                <c:pt idx="22">
                  <c:v>4.9373957397139643</c:v>
                </c:pt>
                <c:pt idx="23">
                  <c:v>5.2857680852056053</c:v>
                </c:pt>
                <c:pt idx="24">
                  <c:v>5.6783637531946205</c:v>
                </c:pt>
                <c:pt idx="25">
                  <c:v>5.7360443946493636</c:v>
                </c:pt>
                <c:pt idx="26">
                  <c:v>5.6036807981904957</c:v>
                </c:pt>
                <c:pt idx="27">
                  <c:v>5.4612330420143316</c:v>
                </c:pt>
                <c:pt idx="28">
                  <c:v>5.483476012091046</c:v>
                </c:pt>
                <c:pt idx="29">
                  <c:v>5.1691280773504431</c:v>
                </c:pt>
                <c:pt idx="30">
                  <c:v>5.3166541380581922</c:v>
                </c:pt>
                <c:pt idx="31">
                  <c:v>5.7356585434060108</c:v>
                </c:pt>
                <c:pt idx="32">
                  <c:v>4.4588609930409016</c:v>
                </c:pt>
                <c:pt idx="33">
                  <c:v>4.8376496707453924</c:v>
                </c:pt>
                <c:pt idx="34">
                  <c:v>3.9454136804393309</c:v>
                </c:pt>
                <c:pt idx="35">
                  <c:v>0.57305167792399514</c:v>
                </c:pt>
              </c:numCache>
            </c:numRef>
          </c:val>
          <c:smooth val="0"/>
          <c:extLst>
            <c:ext xmlns:c16="http://schemas.microsoft.com/office/drawing/2014/chart" uri="{C3380CC4-5D6E-409C-BE32-E72D297353CC}">
              <c16:uniqueId val="{00000002-9750-43C4-87A1-F5219A5DC876}"/>
            </c:ext>
          </c:extLst>
        </c:ser>
        <c:dLbls>
          <c:showLegendKey val="0"/>
          <c:showVal val="0"/>
          <c:showCatName val="0"/>
          <c:showSerName val="0"/>
          <c:showPercent val="0"/>
          <c:showBubbleSize val="0"/>
        </c:dLbls>
        <c:smooth val="0"/>
        <c:axId val="561121887"/>
        <c:axId val="561122303"/>
      </c:lineChart>
      <c:catAx>
        <c:axId val="561121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22303"/>
        <c:crosses val="autoZero"/>
        <c:auto val="1"/>
        <c:lblAlgn val="ctr"/>
        <c:lblOffset val="100"/>
        <c:noMultiLvlLbl val="0"/>
      </c:catAx>
      <c:valAx>
        <c:axId val="56112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21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Taylor Rules vs Federal Funds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with HPI'!$B$1</c:f>
              <c:strCache>
                <c:ptCount val="1"/>
                <c:pt idx="0">
                  <c:v>Federal Fund Rate (r)</c:v>
                </c:pt>
              </c:strCache>
            </c:strRef>
          </c:tx>
          <c:spPr>
            <a:ln w="15875" cap="rnd">
              <a:solidFill>
                <a:schemeClr val="tx1"/>
              </a:solidFill>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c:ext xmlns:c16="http://schemas.microsoft.com/office/drawing/2014/chart" uri="{C3380CC4-5D6E-409C-BE32-E72D297353CC}">
              <c16:uniqueId val="{00000000-6EC0-48C3-B9B1-7AAED138B27B}"/>
            </c:ext>
          </c:extLst>
        </c:ser>
        <c:ser>
          <c:idx val="1"/>
          <c:order val="1"/>
          <c:tx>
            <c:strRef>
              <c:f>'Taylor with HPI'!$D$1</c:f>
              <c:strCache>
                <c:ptCount val="1"/>
                <c:pt idx="0">
                  <c:v>Taylor Rule(87-08)-CPI</c:v>
                </c:pt>
              </c:strCache>
            </c:strRef>
          </c:tx>
          <c:spPr>
            <a:ln w="28575" cap="rnd">
              <a:solidFill>
                <a:schemeClr val="tx1"/>
              </a:solidFill>
              <a:prstDash val="sysDot"/>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HPI'!$D$2:$D$89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c:ext xmlns:c16="http://schemas.microsoft.com/office/drawing/2014/chart" uri="{C3380CC4-5D6E-409C-BE32-E72D297353CC}">
              <c16:uniqueId val="{00000001-6EC0-48C3-B9B1-7AAED138B27B}"/>
            </c:ext>
          </c:extLst>
        </c:ser>
        <c:ser>
          <c:idx val="2"/>
          <c:order val="2"/>
          <c:tx>
            <c:strRef>
              <c:f>'Taylor with HPI'!$Y$1</c:f>
              <c:strCache>
                <c:ptCount val="1"/>
                <c:pt idx="0">
                  <c:v>TRH with detrended HPI</c:v>
                </c:pt>
              </c:strCache>
            </c:strRef>
          </c:tx>
          <c:spPr>
            <a:ln w="28575" cap="rnd">
              <a:solidFill>
                <a:schemeClr val="tx1"/>
              </a:solidFill>
              <a:prstDash val="dash"/>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HPI'!$Y$2:$Y$89</c:f>
              <c:numCache>
                <c:formatCode>General</c:formatCode>
                <c:ptCount val="32"/>
                <c:pt idx="0">
                  <c:v>5.8313793719018641</c:v>
                </c:pt>
                <c:pt idx="1">
                  <c:v>6.4702246976941407</c:v>
                </c:pt>
                <c:pt idx="2">
                  <c:v>6.2502308849095476</c:v>
                </c:pt>
                <c:pt idx="3">
                  <c:v>5.9318052106321382</c:v>
                </c:pt>
                <c:pt idx="4">
                  <c:v>5.1369063450860883</c:v>
                </c:pt>
                <c:pt idx="5">
                  <c:v>4.9067145060825634</c:v>
                </c:pt>
                <c:pt idx="6">
                  <c:v>3.6373130095676407</c:v>
                </c:pt>
                <c:pt idx="7">
                  <c:v>2.414026564543343</c:v>
                </c:pt>
                <c:pt idx="8">
                  <c:v>1.7771857940010687</c:v>
                </c:pt>
                <c:pt idx="9">
                  <c:v>1.7598743828982757</c:v>
                </c:pt>
                <c:pt idx="10">
                  <c:v>2.0889752179204981</c:v>
                </c:pt>
                <c:pt idx="11">
                  <c:v>2.4023089646952123</c:v>
                </c:pt>
                <c:pt idx="12">
                  <c:v>2.9165575850805534</c:v>
                </c:pt>
                <c:pt idx="13">
                  <c:v>2.3430087071671588</c:v>
                </c:pt>
                <c:pt idx="14">
                  <c:v>3.0506960315011633</c:v>
                </c:pt>
                <c:pt idx="15">
                  <c:v>3.0560302050911434</c:v>
                </c:pt>
                <c:pt idx="16">
                  <c:v>2.9247395671494258</c:v>
                </c:pt>
                <c:pt idx="17">
                  <c:v>4.2797221826342913</c:v>
                </c:pt>
                <c:pt idx="18">
                  <c:v>4.4453519270395017</c:v>
                </c:pt>
                <c:pt idx="19">
                  <c:v>5.2648841947763287</c:v>
                </c:pt>
                <c:pt idx="20">
                  <c:v>5.3254906991031898</c:v>
                </c:pt>
                <c:pt idx="21">
                  <c:v>5.4032225407981826</c:v>
                </c:pt>
                <c:pt idx="22">
                  <c:v>6.6625298763754124</c:v>
                </c:pt>
                <c:pt idx="23">
                  <c:v>6.6598721313491041</c:v>
                </c:pt>
                <c:pt idx="24">
                  <c:v>6.9390905329954453</c:v>
                </c:pt>
                <c:pt idx="25">
                  <c:v>7.1351032450453271</c:v>
                </c:pt>
                <c:pt idx="26">
                  <c:v>6.1343508595019083</c:v>
                </c:pt>
                <c:pt idx="27">
                  <c:v>4.8475196941254968</c:v>
                </c:pt>
                <c:pt idx="28">
                  <c:v>4.9919166024034798</c:v>
                </c:pt>
                <c:pt idx="29">
                  <c:v>5.1752014685676366</c:v>
                </c:pt>
                <c:pt idx="30">
                  <c:v>4.899002239318154</c:v>
                </c:pt>
                <c:pt idx="31">
                  <c:v>6.2822565433347686</c:v>
                </c:pt>
              </c:numCache>
            </c:numRef>
          </c:val>
          <c:smooth val="0"/>
          <c:extLst>
            <c:ext xmlns:c16="http://schemas.microsoft.com/office/drawing/2014/chart" uri="{C3380CC4-5D6E-409C-BE32-E72D297353CC}">
              <c16:uniqueId val="{00000002-6EC0-48C3-B9B1-7AAED138B27B}"/>
            </c:ext>
          </c:extLst>
        </c:ser>
        <c:dLbls>
          <c:showLegendKey val="0"/>
          <c:showVal val="0"/>
          <c:showCatName val="0"/>
          <c:showSerName val="0"/>
          <c:showPercent val="0"/>
          <c:showBubbleSize val="0"/>
        </c:dLbls>
        <c:smooth val="0"/>
        <c:axId val="909099183"/>
        <c:axId val="909105007"/>
      </c:lineChart>
      <c:catAx>
        <c:axId val="90909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105007"/>
        <c:crosses val="autoZero"/>
        <c:auto val="1"/>
        <c:lblAlgn val="ctr"/>
        <c:lblOffset val="100"/>
        <c:noMultiLvlLbl val="0"/>
      </c:catAx>
      <c:valAx>
        <c:axId val="909105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09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0" i="0" baseline="0">
                <a:effectLst/>
                <a:latin typeface="Times New Roman" panose="02020603050405020304" pitchFamily="18" charset="0"/>
                <a:cs typeface="Times New Roman" panose="02020603050405020304" pitchFamily="18" charset="0"/>
              </a:rPr>
              <a:t>House Price Index based on Fed funds rate vs Taylor Rule</a:t>
            </a: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'Taylor with HPI'!$AD$1</c:f>
              <c:strCache>
                <c:ptCount val="1"/>
                <c:pt idx="0">
                  <c:v>HPI Fed</c:v>
                </c:pt>
              </c:strCache>
            </c:strRef>
          </c:tx>
          <c:spPr>
            <a:ln w="19050" cap="rnd">
              <a:solidFill>
                <a:schemeClr val="tx1"/>
              </a:solidFill>
              <a:round/>
            </a:ln>
            <a:effectLst/>
          </c:spPr>
          <c:marker>
            <c:symbol val="none"/>
          </c:marker>
          <c:cat>
            <c:strRef>
              <c:extLst>
                <c:ext xmlns:c15="http://schemas.microsoft.com/office/drawing/2012/chart" uri="{02D57815-91ED-43cb-92C2-25804820EDAC}">
                  <c15:fullRef>
                    <c15:sqref>'Taylor with HPI'!$A$2:$A$89</c15:sqref>
                  </c15:fullRef>
                </c:ext>
              </c:extLst>
              <c:f>'Taylor with HPI'!$A$54:$A$89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extLst>
                <c:ext xmlns:c15="http://schemas.microsoft.com/office/drawing/2012/chart" uri="{02D57815-91ED-43cb-92C2-25804820EDAC}">
                  <c15:fullRef>
                    <c15:sqref>'Taylor with HPI'!$AD$2:$AD$89</c15:sqref>
                  </c15:fullRef>
                </c:ext>
              </c:extLst>
              <c:f>'Taylor with HPI'!$AD$54:$AD$89</c:f>
              <c:numCache>
                <c:formatCode>0</c:formatCode>
                <c:ptCount val="36"/>
                <c:pt idx="0">
                  <c:v>122.28840000000001</c:v>
                </c:pt>
                <c:pt idx="1">
                  <c:v>121.03760000000001</c:v>
                </c:pt>
                <c:pt idx="2">
                  <c:v>120.50760000000001</c:v>
                </c:pt>
                <c:pt idx="3">
                  <c:v>120.61360000000002</c:v>
                </c:pt>
                <c:pt idx="4">
                  <c:v>122.47920000000002</c:v>
                </c:pt>
                <c:pt idx="5">
                  <c:v>125.15040000000002</c:v>
                </c:pt>
                <c:pt idx="6">
                  <c:v>126.91000000000001</c:v>
                </c:pt>
                <c:pt idx="7">
                  <c:v>129.81440000000001</c:v>
                </c:pt>
                <c:pt idx="8">
                  <c:v>130.66240000000002</c:v>
                </c:pt>
                <c:pt idx="9">
                  <c:v>130.62</c:v>
                </c:pt>
                <c:pt idx="10">
                  <c:v>130.64120000000003</c:v>
                </c:pt>
                <c:pt idx="11">
                  <c:v>131.27720000000002</c:v>
                </c:pt>
                <c:pt idx="12">
                  <c:v>131.68</c:v>
                </c:pt>
                <c:pt idx="13">
                  <c:v>131.68</c:v>
                </c:pt>
                <c:pt idx="14">
                  <c:v>132.16760000000002</c:v>
                </c:pt>
                <c:pt idx="15">
                  <c:v>132.21</c:v>
                </c:pt>
                <c:pt idx="16">
                  <c:v>132.21</c:v>
                </c:pt>
                <c:pt idx="17">
                  <c:v>132.18880000000001</c:v>
                </c:pt>
                <c:pt idx="18">
                  <c:v>131.29840000000002</c:v>
                </c:pt>
                <c:pt idx="19">
                  <c:v>130.19600000000003</c:v>
                </c:pt>
                <c:pt idx="20">
                  <c:v>129.09360000000001</c:v>
                </c:pt>
                <c:pt idx="21">
                  <c:v>128.09720000000002</c:v>
                </c:pt>
                <c:pt idx="22">
                  <c:v>126.99480000000001</c:v>
                </c:pt>
                <c:pt idx="23">
                  <c:v>125.89240000000001</c:v>
                </c:pt>
                <c:pt idx="24">
                  <c:v>124.87480000000001</c:v>
                </c:pt>
                <c:pt idx="25">
                  <c:v>123.92080000000001</c:v>
                </c:pt>
                <c:pt idx="26">
                  <c:v>123.20000000000002</c:v>
                </c:pt>
                <c:pt idx="27">
                  <c:v>123.20000000000002</c:v>
                </c:pt>
                <c:pt idx="28">
                  <c:v>123.17880000000001</c:v>
                </c:pt>
                <c:pt idx="29">
                  <c:v>123.20000000000002</c:v>
                </c:pt>
                <c:pt idx="30">
                  <c:v>123.58160000000001</c:v>
                </c:pt>
                <c:pt idx="31">
                  <c:v>124.79</c:v>
                </c:pt>
                <c:pt idx="32">
                  <c:v>127.58840000000001</c:v>
                </c:pt>
                <c:pt idx="33">
                  <c:v>129.89920000000001</c:v>
                </c:pt>
                <c:pt idx="34">
                  <c:v>130.21720000000002</c:v>
                </c:pt>
                <c:pt idx="35">
                  <c:v>133.24880000000002</c:v>
                </c:pt>
              </c:numCache>
            </c:numRef>
          </c:val>
          <c:smooth val="0"/>
          <c:extLst>
            <c:ext xmlns:c16="http://schemas.microsoft.com/office/drawing/2014/chart" uri="{C3380CC4-5D6E-409C-BE32-E72D297353CC}">
              <c16:uniqueId val="{00000000-A17D-4B0B-86C9-CA60B830FD15}"/>
            </c:ext>
          </c:extLst>
        </c:ser>
        <c:ser>
          <c:idx val="2"/>
          <c:order val="2"/>
          <c:tx>
            <c:strRef>
              <c:f>'Taylor with HPI'!$AE$1</c:f>
              <c:strCache>
                <c:ptCount val="1"/>
                <c:pt idx="0">
                  <c:v>HPI Taylor</c:v>
                </c:pt>
              </c:strCache>
            </c:strRef>
          </c:tx>
          <c:spPr>
            <a:ln w="28575" cap="rnd">
              <a:solidFill>
                <a:schemeClr val="tx1"/>
              </a:solidFill>
              <a:prstDash val="sysDot"/>
              <a:round/>
            </a:ln>
            <a:effectLst/>
          </c:spPr>
          <c:marker>
            <c:symbol val="none"/>
          </c:marker>
          <c:cat>
            <c:strRef>
              <c:extLst>
                <c:ext xmlns:c15="http://schemas.microsoft.com/office/drawing/2012/chart" uri="{02D57815-91ED-43cb-92C2-25804820EDAC}">
                  <c15:fullRef>
                    <c15:sqref>'Taylor with HPI'!$A$2:$A$89</c15:sqref>
                  </c15:fullRef>
                </c:ext>
              </c:extLst>
              <c:f>'Taylor with HPI'!$A$54:$A$89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extLst>
                <c:ext xmlns:c15="http://schemas.microsoft.com/office/drawing/2012/chart" uri="{02D57815-91ED-43cb-92C2-25804820EDAC}">
                  <c15:fullRef>
                    <c15:sqref>'Taylor with HPI'!$AE$2:$AE$89</c15:sqref>
                  </c15:fullRef>
                </c:ext>
              </c:extLst>
              <c:f>'Taylor with HPI'!$AE$54:$AE$89</c:f>
              <c:numCache>
                <c:formatCode>0</c:formatCode>
                <c:ptCount val="36"/>
                <c:pt idx="0">
                  <c:v>121.27982120699598</c:v>
                </c:pt>
                <c:pt idx="1">
                  <c:v>119.79580133921934</c:v>
                </c:pt>
                <c:pt idx="2">
                  <c:v>120.52008026617862</c:v>
                </c:pt>
                <c:pt idx="3">
                  <c:v>121.20728554636874</c:v>
                </c:pt>
                <c:pt idx="4">
                  <c:v>122.92955110355449</c:v>
                </c:pt>
                <c:pt idx="5">
                  <c:v>123.40478533854669</c:v>
                </c:pt>
                <c:pt idx="6">
                  <c:v>126.56035617756471</c:v>
                </c:pt>
                <c:pt idx="7">
                  <c:v>129.24839969628002</c:v>
                </c:pt>
                <c:pt idx="8">
                  <c:v>130.40057023163925</c:v>
                </c:pt>
                <c:pt idx="9">
                  <c:v>130.53018753616249</c:v>
                </c:pt>
                <c:pt idx="10">
                  <c:v>130.04164502538495</c:v>
                </c:pt>
                <c:pt idx="11">
                  <c:v>129.33485906159149</c:v>
                </c:pt>
                <c:pt idx="12">
                  <c:v>127.90932359760451</c:v>
                </c:pt>
                <c:pt idx="13">
                  <c:v>129.25714295810855</c:v>
                </c:pt>
                <c:pt idx="14">
                  <c:v>127.68040919309182</c:v>
                </c:pt>
                <c:pt idx="15">
                  <c:v>127.6779855099649</c:v>
                </c:pt>
                <c:pt idx="16">
                  <c:v>127.98057126633438</c:v>
                </c:pt>
                <c:pt idx="17">
                  <c:v>125.22471363007503</c:v>
                </c:pt>
                <c:pt idx="18">
                  <c:v>125.2394658170855</c:v>
                </c:pt>
                <c:pt idx="19">
                  <c:v>123.49427478361451</c:v>
                </c:pt>
                <c:pt idx="20">
                  <c:v>123.55773568508756</c:v>
                </c:pt>
                <c:pt idx="21">
                  <c:v>123.89552531830799</c:v>
                </c:pt>
                <c:pt idx="22">
                  <c:v>121.43511962090692</c:v>
                </c:pt>
                <c:pt idx="23">
                  <c:v>121.64955649648707</c:v>
                </c:pt>
                <c:pt idx="24">
                  <c:v>120.93491463797457</c:v>
                </c:pt>
                <c:pt idx="25">
                  <c:v>120.36705177391912</c:v>
                </c:pt>
                <c:pt idx="26">
                  <c:v>122.50745693254156</c:v>
                </c:pt>
                <c:pt idx="27">
                  <c:v>125.41064921669627</c:v>
                </c:pt>
                <c:pt idx="28">
                  <c:v>124.7705134974412</c:v>
                </c:pt>
                <c:pt idx="29">
                  <c:v>123.81601354912574</c:v>
                </c:pt>
                <c:pt idx="30">
                  <c:v>124.16286752240164</c:v>
                </c:pt>
                <c:pt idx="31">
                  <c:v>120.39004467607302</c:v>
                </c:pt>
                <c:pt idx="32">
                  <c:v>121.63079867197291</c:v>
                </c:pt>
                <c:pt idx="33">
                  <c:v>120.80694013025372</c:v>
                </c:pt>
                <c:pt idx="34">
                  <c:v>119.82344210600225</c:v>
                </c:pt>
                <c:pt idx="35">
                  <c:v>132.08365432603154</c:v>
                </c:pt>
              </c:numCache>
            </c:numRef>
          </c:val>
          <c:smooth val="0"/>
          <c:extLst>
            <c:ext xmlns:c16="http://schemas.microsoft.com/office/drawing/2014/chart" uri="{C3380CC4-5D6E-409C-BE32-E72D297353CC}">
              <c16:uniqueId val="{00000001-A17D-4B0B-86C9-CA60B830FD15}"/>
            </c:ext>
          </c:extLst>
        </c:ser>
        <c:dLbls>
          <c:showLegendKey val="0"/>
          <c:showVal val="0"/>
          <c:showCatName val="0"/>
          <c:showSerName val="0"/>
          <c:showPercent val="0"/>
          <c:showBubbleSize val="0"/>
        </c:dLbls>
        <c:smooth val="0"/>
        <c:axId val="1162996255"/>
        <c:axId val="1162980863"/>
        <c:extLst>
          <c:ext xmlns:c15="http://schemas.microsoft.com/office/drawing/2012/chart" uri="{02D57815-91ED-43cb-92C2-25804820EDAC}">
            <c15:filteredLineSeries>
              <c15:ser>
                <c:idx val="0"/>
                <c:order val="0"/>
                <c:tx>
                  <c:strRef>
                    <c:extLst>
                      <c:ext uri="{02D57815-91ED-43cb-92C2-25804820EDAC}">
                        <c15:formulaRef>
                          <c15:sqref>'Taylor with HPI'!$R$1</c15:sqref>
                        </c15:formulaRef>
                      </c:ext>
                    </c:extLst>
                    <c:strCache>
                      <c:ptCount val="1"/>
                      <c:pt idx="0">
                        <c:v>Housing Price Index</c:v>
                      </c:pt>
                    </c:strCache>
                  </c:strRef>
                </c:tx>
                <c:spPr>
                  <a:ln w="28575" cap="rnd">
                    <a:solidFill>
                      <a:schemeClr val="accent1"/>
                    </a:solidFill>
                    <a:round/>
                  </a:ln>
                  <a:effectLst/>
                </c:spPr>
                <c:marker>
                  <c:symbol val="none"/>
                </c:marker>
                <c:cat>
                  <c:strRef>
                    <c:extLst>
                      <c:ext uri="{02D57815-91ED-43cb-92C2-25804820EDAC}">
                        <c15:fullRef>
                          <c15:sqref>'Taylor with HPI'!$A$2:$A$89</c15:sqref>
                        </c15:fullRef>
                        <c15:formulaRef>
                          <c15:sqref>'Taylor with HPI'!$A$54:$A$89</c15:sqref>
                        </c15:formulaRef>
                      </c:ext>
                    </c:extLst>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extLst>
                      <c:ext uri="{02D57815-91ED-43cb-92C2-25804820EDAC}">
                        <c15:fullRef>
                          <c15:sqref>'Taylor with HPI'!$R$2:$R$89</c15:sqref>
                        </c15:fullRef>
                        <c15:formulaRef>
                          <c15:sqref>'Taylor with HPI'!$R$54:$R$89</c15:sqref>
                        </c15:formulaRef>
                      </c:ext>
                    </c:extLst>
                    <c:numCache>
                      <c:formatCode>0.00</c:formatCode>
                      <c:ptCount val="36"/>
                      <c:pt idx="0">
                        <c:v>126.76980327622211</c:v>
                      </c:pt>
                      <c:pt idx="1">
                        <c:v>129.20402826084344</c:v>
                      </c:pt>
                      <c:pt idx="2">
                        <c:v>131.59661928003911</c:v>
                      </c:pt>
                      <c:pt idx="3">
                        <c:v>133.11732266302013</c:v>
                      </c:pt>
                      <c:pt idx="4">
                        <c:v>133.65762586037187</c:v>
                      </c:pt>
                      <c:pt idx="5">
                        <c:v>135.2766518195055</c:v>
                      </c:pt>
                      <c:pt idx="6">
                        <c:v>138.29480164889699</c:v>
                      </c:pt>
                      <c:pt idx="7">
                        <c:v>139.85011700721455</c:v>
                      </c:pt>
                      <c:pt idx="8">
                        <c:v>140.83770356154781</c:v>
                      </c:pt>
                      <c:pt idx="9">
                        <c:v>143.70659239334233</c:v>
                      </c:pt>
                      <c:pt idx="10">
                        <c:v>147.66622251890269</c:v>
                      </c:pt>
                      <c:pt idx="11">
                        <c:v>149.57458063878087</c:v>
                      </c:pt>
                      <c:pt idx="12">
                        <c:v>150.16644613986898</c:v>
                      </c:pt>
                      <c:pt idx="13">
                        <c:v>153.60923829374821</c:v>
                      </c:pt>
                      <c:pt idx="14">
                        <c:v>157.54421772326782</c:v>
                      </c:pt>
                      <c:pt idx="15">
                        <c:v>160.876578869008</c:v>
                      </c:pt>
                      <c:pt idx="16">
                        <c:v>163.43806648391651</c:v>
                      </c:pt>
                      <c:pt idx="17">
                        <c:v>168.00035180590507</c:v>
                      </c:pt>
                      <c:pt idx="18">
                        <c:v>173.51482508063691</c:v>
                      </c:pt>
                      <c:pt idx="19">
                        <c:v>176.68023644310634</c:v>
                      </c:pt>
                      <c:pt idx="20">
                        <c:v>180.83783268653039</c:v>
                      </c:pt>
                      <c:pt idx="21">
                        <c:v>186.4910413403644</c:v>
                      </c:pt>
                      <c:pt idx="22">
                        <c:v>191.1585185848688</c:v>
                      </c:pt>
                      <c:pt idx="23">
                        <c:v>194.13546369985895</c:v>
                      </c:pt>
                      <c:pt idx="24">
                        <c:v>195.43314898333904</c:v>
                      </c:pt>
                      <c:pt idx="25">
                        <c:v>194.82477347277234</c:v>
                      </c:pt>
                      <c:pt idx="26">
                        <c:v>193.96882156612654</c:v>
                      </c:pt>
                      <c:pt idx="27">
                        <c:v>194.82155510390635</c:v>
                      </c:pt>
                      <c:pt idx="28">
                        <c:v>191.63115492564802</c:v>
                      </c:pt>
                      <c:pt idx="29">
                        <c:v>187.39636269774789</c:v>
                      </c:pt>
                      <c:pt idx="30">
                        <c:v>185.09486478573157</c:v>
                      </c:pt>
                      <c:pt idx="31">
                        <c:v>178.9312803550722</c:v>
                      </c:pt>
                      <c:pt idx="32">
                        <c:v>170.91676965326749</c:v>
                      </c:pt>
                      <c:pt idx="33">
                        <c:v>164.84923570927182</c:v>
                      </c:pt>
                      <c:pt idx="34">
                        <c:v>160.02400206292913</c:v>
                      </c:pt>
                      <c:pt idx="35">
                        <c:v>156.59603390235546</c:v>
                      </c:pt>
                    </c:numCache>
                  </c:numRef>
                </c:val>
                <c:smooth val="0"/>
                <c:extLst>
                  <c:ext xmlns:c16="http://schemas.microsoft.com/office/drawing/2014/chart" uri="{C3380CC4-5D6E-409C-BE32-E72D297353CC}">
                    <c16:uniqueId val="{00000002-A17D-4B0B-86C9-CA60B830FD15}"/>
                  </c:ext>
                </c:extLst>
              </c15:ser>
            </c15:filteredLineSeries>
          </c:ext>
        </c:extLst>
      </c:lineChart>
      <c:catAx>
        <c:axId val="116299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980863"/>
        <c:crosses val="autoZero"/>
        <c:auto val="1"/>
        <c:lblAlgn val="ctr"/>
        <c:lblOffset val="100"/>
        <c:noMultiLvlLbl val="0"/>
      </c:catAx>
      <c:valAx>
        <c:axId val="11629808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996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ED018113-966D-4C7A-9D55-9D06760B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4944</Words>
  <Characters>28182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Hewlett-Packard</vt:lpstr>
    </vt:vector>
  </TitlesOfParts>
  <Company>Hewlett-Packard</Company>
  <LinksUpToDate>false</LinksUpToDate>
  <CharactersWithSpaces>33060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Hewlett-Packard</dc:title>
  <dc:subject/>
  <dc:creator>Bhupesh Joshi</dc:creator>
  <cp:keywords/>
  <dc:description/>
  <cp:lastModifiedBy>Bhupesh Joshi</cp:lastModifiedBy>
  <cp:revision>16</cp:revision>
  <dcterms:created xsi:type="dcterms:W3CDTF">2017-04-25T21:59:00Z</dcterms:created>
  <dcterms:modified xsi:type="dcterms:W3CDTF">2017-04-25T22:08:00Z</dcterms:modified>
</cp:coreProperties>
</file>