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</w:rPr>
        <w:t>CLINCOMMAND OS</w:t>
      </w:r>
    </w:p>
    <w:p>
      <w:pPr>
        <w:pStyle w:val="Title"/>
        <w:jc w:val="center"/>
      </w:pPr>
      <w:r>
        <w:t>Product Monograph</w:t>
        <w:br/>
        <w:t>Trelagliptin</w:t>
      </w:r>
    </w:p>
    <w:p>
      <w:pPr>
        <w:jc w:val="center"/>
      </w:pPr>
      <w:r>
        <w:rPr>
          <w:i/>
        </w:rPr>
        <w:t>Scientific Product Monograph - Qualification Draft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 Field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run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PM-Q1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Intended audience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Internal medical and qualified HCP-content reviewers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Evidence cut-off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6 June 2026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Draft; not approved for prescribing, promotion, or external distribution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package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Owner-supplied Product Monograph SOP and HCP Product Monograph skill consulted</w:t>
            </w:r>
          </w:p>
        </w:tc>
      </w:tr>
    </w:tbl>
    <w:p/>
    <w:p>
      <w:r>
        <w:rPr>
          <w:b/>
        </w:rPr>
        <w:t xml:space="preserve">LABEL AND USE BOUNDARY: </w:t>
      </w:r>
      <w:r>
        <w:t>Exact current India-approved prescribing information was not supplied. An India approval listing was identified, while Japan regulatory information and peer-reviewed evidence provide the detailed scientific context. All India prescribing statements require verification against the current approved package insert before use.</w:t>
      </w:r>
    </w:p>
    <w:p>
      <w:r>
        <w:br w:type="page"/>
      </w:r>
    </w:p>
    <w:p>
      <w:pPr>
        <w:pStyle w:val="Heading1"/>
      </w:pPr>
      <w:r>
        <w:t>1. Executive Clinical Summary</w:t>
      </w:r>
    </w:p>
    <w:p>
      <w:r>
        <w:t>Trelagliptin is a long-acting oral DPP-4 inhibitor developed for once-weekly administration in type 2 diabetes mellitus. Its principal practical distinction is reduced dosing frequency. Evidence includes Japanese phase 3 studies and a published Indian phase 3 non-inferiority study. Clinical use must remain governed by the current local approved label.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Quick Reference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Qualified Finding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Generic / INN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Trelagliptin; regulatory materials commonly identify trelagliptin succinate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Pharmacological class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Dipeptidyl peptidase-4 (DPP-4) inhibitor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Therapeutic area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Type 2 diabetes mellitus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Differentiating characteristic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Oral once-weekly dosing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Verified regulatory context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Approved in Japan; an India approval listing was identified, but the current India package insert was not retrieved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use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Internal scientific draft only</w:t>
            </w:r>
          </w:p>
        </w:tc>
      </w:tr>
    </w:tbl>
    <w:p/>
    <w:p>
      <w:pPr>
        <w:pStyle w:val="Heading1"/>
      </w:pPr>
      <w:r>
        <w:t>2. Therapeutic Gap and Clinical Context</w:t>
      </w:r>
    </w:p>
    <w:p>
      <w:r>
        <w:t>Type 2 diabetes requires durable glycemic management and sustained treatment engagement. A once-weekly oral option may reduce dosing burden for selected patients, but improved adherence or outcomes must not be claimed without direct evidence.</w:t>
      </w:r>
    </w:p>
    <w:p>
      <w:pPr>
        <w:pStyle w:val="Heading1"/>
      </w:pPr>
      <w:r>
        <w:t>3. Product Identity and Molecule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Generic / INN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Trelagliptin; regulatory materials commonly identify trelagliptin succinate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Pharmacological class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Dipeptidyl peptidase-4 (DPP-4) inhibitor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Therapeutic area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Type 2 diabetes mellitus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Differentiating characteristic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Oral once-weekly dosing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Verified regulatory context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Approved in Japan; an India approval listing was identified, but the current India package insert was not retrieved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use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Internal scientific draft only</w:t>
            </w:r>
          </w:p>
        </w:tc>
      </w:tr>
    </w:tbl>
    <w:p/>
    <w:p>
      <w:pPr>
        <w:pStyle w:val="Heading1"/>
      </w:pPr>
      <w:r>
        <w:t>4. Approved Indication and Label Boundaries</w:t>
      </w:r>
    </w:p>
    <w:p>
      <w:r>
        <w:t>Verified Japan context: treatment of type 2 diabetes mellitus. The precise India-approved indication, population, combination use, and restrictions must be confirmed from authoritative local prescribing information.</w:t>
      </w:r>
    </w:p>
    <w:p>
      <w:pPr>
        <w:pStyle w:val="Heading1"/>
      </w:pPr>
      <w:r>
        <w:t>5. Mechanism of Action and Translational Relevance</w:t>
      </w:r>
    </w:p>
    <w:p>
      <w:r>
        <w:t>DPP-4 inhibition prolongs endogenous incretin activity, supporting glucose-dependent insulin secretion and reducing inappropriate glucagon secretion. Mechanistic explanation must not be extended into unsupported outcome claims.</w:t>
      </w:r>
    </w:p>
    <w:p>
      <w:pPr>
        <w:pStyle w:val="Heading1"/>
      </w:pPr>
      <w:r>
        <w:t>6. Pharmacology, PK, and Practical 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04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Qualified Finding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 frequency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Once weekly in verified Japan regulatory material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Usual Japan adult dose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100 mg orally once weekly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Moderate renal impairment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Japan safety revision describes 50 mg once weekly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Renal handling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Primarily excreted through the kidneys; renal function materially affects exposure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Local-use boundary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Use only the effective local label for dose, missed-dose instructions, contraindications, and precautions</w:t>
            </w:r>
          </w:p>
        </w:tc>
      </w:tr>
    </w:tbl>
    <w:p/>
    <w:p>
      <w:pPr>
        <w:pStyle w:val="Heading1"/>
      </w:pPr>
      <w:r>
        <w:t>7. Dosage and Administration Boundary</w:t>
      </w:r>
    </w:p>
    <w:p>
      <w:r>
        <w:t>Do not use this qualification draft for prescribing. Japan sources describe 100 mg once weekly and a reduced 50 mg once-weekly dose in moderate renal impairment. Exact local dose, timing, missed-dose management, and restrictions require current India-label verification.</w:t>
      </w:r>
    </w:p>
    <w:p>
      <w:pPr>
        <w:pStyle w:val="Heading1"/>
      </w:pPr>
      <w:r>
        <w:t>8. Clinical Evidence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Study</w:t>
            </w:r>
          </w:p>
        </w:tc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Design / Population</w:t>
            </w:r>
          </w:p>
        </w:tc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finding</w:t>
            </w:r>
          </w:p>
        </w:tc>
        <w:tc>
          <w:tcPr>
            <w:tcW w:type="dxa" w:w="252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Limitation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Japanese phase 3 non-inferiority study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Randomized, double-blind, double-dummy; trelagliptin 100 mg weekly versus alogliptin 25 mg daily and placebo; 24 weeks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 showed similar efficacy and safety to alogliptin in the studied Japanese population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Generalization and local-label use require caution</w:t>
            </w:r>
          </w:p>
        </w:tc>
      </w:tr>
      <w:tr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Indian phase 3 non-inferiority study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Randomized, open-label, active-controlled; 240 treatment-naive patients; trelagliptin weekly versus vildagliptin twice daily; 16 weeks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Provides locally relevant comparative efficacy and safety evidence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Open-label design and duration should be considered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Switch study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Open-label exploratory phase 3; patients switched from daily sitagliptin to weekly trelagliptin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Supports understanding of switching in the studied Japanese population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Exploratory design; not a universal switching recommendation</w:t>
            </w:r>
          </w:p>
        </w:tc>
      </w:tr>
    </w:tbl>
    <w:p/>
    <w:p>
      <w:pPr>
        <w:pStyle w:val="Heading1"/>
      </w:pPr>
      <w:r>
        <w:t>9. Safety, Tolerability, and Monitoring</w:t>
      </w:r>
    </w:p>
    <w:p>
      <w:pPr>
        <w:pStyle w:val="ListBullet"/>
      </w:pPr>
      <w:r>
        <w:t>Hypoglycemia risk requires attention, particularly with insulin secretagogues or insulin, according to applicable class/local-label controls.</w:t>
      </w:r>
    </w:p>
    <w:p>
      <w:pPr>
        <w:pStyle w:val="ListBullet"/>
      </w:pPr>
      <w:r>
        <w:t>Renal impairment affects exposure and may require dose adjustment or avoidance according to the effective label.</w:t>
      </w:r>
    </w:p>
    <w:p>
      <w:pPr>
        <w:pStyle w:val="ListBullet"/>
      </w:pPr>
      <w:r>
        <w:t>Class-relevant safety topics and product-specific adverse reactions must be taken from the current approved local label.</w:t>
      </w:r>
    </w:p>
    <w:p>
      <w:pPr>
        <w:pStyle w:val="ListBullet"/>
      </w:pPr>
      <w:r>
        <w:t>Once-weekly dosing requires clear education to prevent duplicate dosing or incorrect switching.</w:t>
      </w:r>
    </w:p>
    <w:p>
      <w:pPr>
        <w:pStyle w:val="Heading1"/>
      </w:pPr>
      <w:r>
        <w:t>10. Place in Therapy and Patient Selection</w:t>
      </w:r>
    </w:p>
    <w:p>
      <w:r>
        <w:t>Potential role as a once-weekly oral DPP-4 option for appropriately selected adults with type 2 diabetes when permitted by the local label and clinical judgment. It should not be positioned as superior on adherence, outcomes, or safety without substantiation.</w:t>
      </w:r>
    </w:p>
    <w:p>
      <w:pPr>
        <w:pStyle w:val="Heading1"/>
      </w:pPr>
      <w:r>
        <w:t>11. Fair Comparative Framing</w:t>
      </w:r>
    </w:p>
    <w:p>
      <w:r>
        <w:t>Comparisons must be factual, like-for-like, source-backed, jurisdiction-appropriate, and balanced. No superiority, adherence, safety, guideline-preference, or outcome claim may be made unless specifically supported and approved.</w:t>
      </w:r>
    </w:p>
    <w:p>
      <w:pPr>
        <w:pStyle w:val="Heading1"/>
      </w:pPr>
      <w:r>
        <w:t>12. Claim Substantiation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 anchor</w:t>
            </w:r>
          </w:p>
        </w:tc>
        <w:tc>
          <w:tcPr>
            <w:tcW w:type="dxa" w:w="252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Use status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TR-01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 is an oral once-weekly DPP-4 inhibitor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PMDA deliberation report; PMID 25609193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draft: supported</w:t>
            </w:r>
          </w:p>
        </w:tc>
      </w:tr>
      <w:tr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TR-02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 demonstrated non-inferiority to alogliptin in the studied Japanese phase 3 population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PMID 25609193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draft: supported with population qualifier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TR-03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Published Indian phase 3 evidence compared weekly trelagliptin with twice-daily vildagliptin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PMID 40605903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draft: supported</w:t>
            </w:r>
          </w:p>
        </w:tc>
      </w:tr>
      <w:tr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TR-04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 improves adherence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No direct source established in this qualification run</w:t>
            </w:r>
          </w:p>
        </w:tc>
        <w:tc>
          <w:tcPr>
            <w:tcW w:type="dxa" w:w="252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Prohibited unless substantiated</w:t>
            </w:r>
          </w:p>
        </w:tc>
      </w:tr>
    </w:tbl>
    <w:p/>
    <w:p>
      <w:pPr>
        <w:pStyle w:val="Heading1"/>
      </w:pPr>
      <w:r>
        <w:t>13. Required Data Gaps Before Approval</w:t>
      </w:r>
    </w:p>
    <w:p>
      <w:pPr>
        <w:pStyle w:val="ListBullet"/>
      </w:pPr>
      <w:r>
        <w:t>Current authoritative India prescribing information and approval status.</w:t>
      </w:r>
    </w:p>
    <w:p>
      <w:pPr>
        <w:pStyle w:val="ListBullet"/>
      </w:pPr>
      <w:r>
        <w:t>Exact contraindications, warnings, precautions, adverse reactions, interactions, and special-population language.</w:t>
      </w:r>
    </w:p>
    <w:p>
      <w:pPr>
        <w:pStyle w:val="ListBullet"/>
      </w:pPr>
      <w:r>
        <w:t>Current guideline positioning and permitted claims.</w:t>
      </w:r>
    </w:p>
    <w:p>
      <w:pPr>
        <w:pStyle w:val="ListBullet"/>
      </w:pPr>
      <w:r>
        <w:t>Medical, regulatory, legal, compliance, and pharmacovigilance review.</w:t>
      </w:r>
    </w:p>
    <w:p>
      <w:pPr>
        <w:pStyle w:val="ListBullet"/>
      </w:pPr>
      <w:r>
        <w:t>Approved prescribing-information appendix, version, effective date, and distribution classification.</w:t>
      </w:r>
    </w:p>
    <w:p>
      <w:pPr>
        <w:pStyle w:val="Heading1"/>
      </w:pPr>
      <w:r>
        <w:t>14. References and Source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36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3360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PMDA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Zafatek / trelagliptin deliberation report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https://www.pmda.go.jp/files/000213963.pdf</w:t>
            </w:r>
          </w:p>
        </w:tc>
      </w:tr>
      <w:tr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PMDA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 dosage and renal-impairment safety revision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https://www.pmda.go.jp/files/000231402.pdf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PubMed PMID 25609193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Once-weekly trelagliptin versus daily alogliptin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https://pubmed.ncbi.nlm.nih.gov/25609193/</w:t>
            </w:r>
          </w:p>
        </w:tc>
      </w:tr>
      <w:tr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PubMed PMID 40605903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Trelagliptin versus vildagliptin in Indian patients</w:t>
            </w:r>
          </w:p>
        </w:tc>
        <w:tc>
          <w:tcPr>
            <w:tcW w:type="dxa" w:w="336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https://pubmed.ncbi.nlm.nih.gov/40605903/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PubMed PMID 28836351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Switching from daily DPP-4 inhibitor to trelagliptin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https://pubmed.ncbi.nlm.nih.gov/28836351/</w:t>
            </w:r>
          </w:p>
        </w:tc>
      </w:tr>
    </w:tbl>
    <w:p/>
    <w:p>
      <w:pPr>
        <w:pStyle w:val="Heading1"/>
      </w:pPr>
      <w:r>
        <w:t>15. Review and Approval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SOP and skill consultation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Passed for draft planning; consultation receipt recorded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content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Pending qualified medical review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Label verification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current India label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Claim-source matrix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Draft complete; reviewer disposition pending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Visual page review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External distribution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Prohibited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ClinCommand OS | Product Monograph Qualification Draft | Dr. Bhupesh Dewan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C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