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49A07" w14:textId="77777777" w:rsidR="005426C6" w:rsidRPr="005426C6" w:rsidRDefault="005426C6" w:rsidP="005426C6">
      <w:pPr>
        <w:rPr>
          <w:b/>
          <w:bCs/>
        </w:rPr>
      </w:pPr>
      <w:r w:rsidRPr="005426C6">
        <w:rPr>
          <w:b/>
          <w:bCs/>
        </w:rPr>
        <w:t>Master software prompt for Indian freight forwarder SaaS platform serving 50 companies</w:t>
      </w:r>
    </w:p>
    <w:p w14:paraId="1955CC19" w14:textId="77777777" w:rsidR="005426C6" w:rsidRPr="005426C6" w:rsidRDefault="005426C6" w:rsidP="005426C6">
      <w:r w:rsidRPr="005426C6">
        <w:t>Platform type</w:t>
      </w:r>
    </w:p>
    <w:p w14:paraId="0B838E7D" w14:textId="77777777" w:rsidR="005426C6" w:rsidRPr="005426C6" w:rsidRDefault="005426C6" w:rsidP="005426C6">
      <w:r w:rsidRPr="005426C6">
        <w:t xml:space="preserve">Multi-tenant </w:t>
      </w:r>
      <w:proofErr w:type="spellStart"/>
      <w:r w:rsidRPr="005426C6">
        <w:t>SaaSReact</w:t>
      </w:r>
      <w:proofErr w:type="spellEnd"/>
      <w:r w:rsidRPr="005426C6">
        <w:t xml:space="preserve"> + Node.js + PostgreSQL50 freight </w:t>
      </w:r>
      <w:proofErr w:type="spellStart"/>
      <w:r w:rsidRPr="005426C6">
        <w:t>forwardersIndian</w:t>
      </w:r>
      <w:proofErr w:type="spellEnd"/>
      <w:r w:rsidRPr="005426C6">
        <w:t xml:space="preserve"> compliance (GST/TDS/ICEGATE)</w:t>
      </w:r>
    </w:p>
    <w:p w14:paraId="50FDF5C0" w14:textId="77777777" w:rsidR="005426C6" w:rsidRPr="005426C6" w:rsidRDefault="005426C6" w:rsidP="005426C6">
      <w:r w:rsidRPr="005426C6">
        <w:t>Full master prompt — copy everything below</w:t>
      </w:r>
    </w:p>
    <w:p w14:paraId="39C9A443" w14:textId="77777777" w:rsidR="005426C6" w:rsidRPr="005426C6" w:rsidRDefault="005426C6" w:rsidP="005426C6">
      <w:r w:rsidRPr="005426C6">
        <w:t>Build a production-ready, multi-tenant SaaS web application called "</w:t>
      </w:r>
      <w:proofErr w:type="spellStart"/>
      <w:r w:rsidRPr="005426C6">
        <w:t>CargoSphere</w:t>
      </w:r>
      <w:proofErr w:type="spellEnd"/>
      <w:r w:rsidRPr="005426C6">
        <w:t xml:space="preserve"> India" — a complete freight forwarding management platform for Indian air cargo freight forwarders.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PLATFORM OVERVIEW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This platform will serve up to 50 independent freight forwarding companies (tenants) simultaneously. Each freight forwarder is a separate tenant with their own: - Data isolation (no tenant can see another's data) - Branding (logo, company name on all documents) - Users, roles and branches - Subscription plan (Basic / Professional / Enterprise) The platform admin (super admin — you, the software owner) can manage all tenants from a separate admin portal.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TECH STACK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Frontend: - React 18 with TypeScript - Tailwind CSS for styling - React Router v6 for navigation - React Query (</w:t>
      </w:r>
      <w:proofErr w:type="spellStart"/>
      <w:r w:rsidRPr="005426C6">
        <w:t>TanStack</w:t>
      </w:r>
      <w:proofErr w:type="spellEnd"/>
      <w:r w:rsidRPr="005426C6">
        <w:t xml:space="preserve">) for server state - React Hook Form + Zod for forms and validation - Recharts for graphs and analytics - </w:t>
      </w:r>
      <w:proofErr w:type="spellStart"/>
      <w:r w:rsidRPr="005426C6">
        <w:t>Vite</w:t>
      </w:r>
      <w:proofErr w:type="spellEnd"/>
      <w:r w:rsidRPr="005426C6">
        <w:t xml:space="preserve"> as build tool Backend: - Node.js with Express.js (REST API) - PostgreSQL database (with row-level security for multi-tenancy) - Prisma ORM - JWT authentication with refresh tokens - Redis for session caching and job queues - Bull.js for background jobs (reminders, report generation) - </w:t>
      </w:r>
      <w:proofErr w:type="spellStart"/>
      <w:r w:rsidRPr="005426C6">
        <w:t>Nodemailer</w:t>
      </w:r>
      <w:proofErr w:type="spellEnd"/>
      <w:r w:rsidRPr="005426C6">
        <w:t xml:space="preserve"> for email - WhatsApp Business API integration (Meta Cloud API) - </w:t>
      </w:r>
      <w:proofErr w:type="spellStart"/>
      <w:r w:rsidRPr="005426C6">
        <w:t>Multer</w:t>
      </w:r>
      <w:proofErr w:type="spellEnd"/>
      <w:r w:rsidRPr="005426C6">
        <w:t xml:space="preserve"> + AWS S3 (or </w:t>
      </w:r>
      <w:proofErr w:type="spellStart"/>
      <w:r w:rsidRPr="005426C6">
        <w:t>Cloudinary</w:t>
      </w:r>
      <w:proofErr w:type="spellEnd"/>
      <w:r w:rsidRPr="005426C6">
        <w:t xml:space="preserve"> free tier) for file uploads Infrastructure: - Deployable on Render.com free tier (frontend + backend + PostgreSQL) - Environment variables for all secrets - Docker support optional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DATABASE </w:t>
      </w:r>
      <w:r w:rsidRPr="005426C6">
        <w:rPr>
          <w:rFonts w:ascii="Calibri" w:hAnsi="Calibri" w:cs="Calibri"/>
        </w:rPr>
        <w:t>—</w:t>
      </w:r>
      <w:r w:rsidRPr="005426C6">
        <w:t xml:space="preserve"> MULTI-TENANT DESIGN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Every table must have a </w:t>
      </w:r>
      <w:proofErr w:type="spellStart"/>
      <w:r w:rsidRPr="005426C6">
        <w:t>tenant_id</w:t>
      </w:r>
      <w:proofErr w:type="spellEnd"/>
      <w:r w:rsidRPr="005426C6">
        <w:t xml:space="preserve"> column with row-level security (RLS) enforced at the database level. Core tables: tenants, </w:t>
      </w:r>
      <w:proofErr w:type="spellStart"/>
      <w:r w:rsidRPr="005426C6">
        <w:t>tenant_subscriptions</w:t>
      </w:r>
      <w:proofErr w:type="spellEnd"/>
      <w:r w:rsidRPr="005426C6">
        <w:t xml:space="preserve">, users, </w:t>
      </w:r>
      <w:proofErr w:type="spellStart"/>
      <w:r w:rsidRPr="005426C6">
        <w:t>user_roles</w:t>
      </w:r>
      <w:proofErr w:type="spellEnd"/>
      <w:r w:rsidRPr="005426C6">
        <w:t xml:space="preserve">, permissions, branches, airports, airlines, </w:t>
      </w:r>
      <w:proofErr w:type="spellStart"/>
      <w:r w:rsidRPr="005426C6">
        <w:t>domestic_stations</w:t>
      </w:r>
      <w:proofErr w:type="spellEnd"/>
      <w:r w:rsidRPr="005426C6">
        <w:t xml:space="preserve">, countries, customers (exporters), </w:t>
      </w:r>
      <w:proofErr w:type="spellStart"/>
      <w:r w:rsidRPr="005426C6">
        <w:t>sub_agencies</w:t>
      </w:r>
      <w:proofErr w:type="spellEnd"/>
      <w:r w:rsidRPr="005426C6">
        <w:t xml:space="preserve">, </w:t>
      </w:r>
      <w:proofErr w:type="spellStart"/>
      <w:r w:rsidRPr="005426C6">
        <w:t>awb_master</w:t>
      </w:r>
      <w:proofErr w:type="spellEnd"/>
      <w:r w:rsidRPr="005426C6">
        <w:t xml:space="preserve">, </w:t>
      </w:r>
      <w:proofErr w:type="spellStart"/>
      <w:r w:rsidRPr="005426C6">
        <w:t>hawb_master</w:t>
      </w:r>
      <w:proofErr w:type="spellEnd"/>
      <w:r w:rsidRPr="005426C6">
        <w:t xml:space="preserve">, shipments, </w:t>
      </w:r>
      <w:proofErr w:type="spellStart"/>
      <w:r w:rsidRPr="005426C6">
        <w:t>shipment_tracking</w:t>
      </w:r>
      <w:proofErr w:type="spellEnd"/>
      <w:r w:rsidRPr="005426C6">
        <w:t xml:space="preserve">, </w:t>
      </w:r>
      <w:proofErr w:type="spellStart"/>
      <w:r w:rsidRPr="005426C6">
        <w:t>flight_bookings</w:t>
      </w:r>
      <w:proofErr w:type="spellEnd"/>
      <w:r w:rsidRPr="005426C6">
        <w:t xml:space="preserve">, </w:t>
      </w:r>
      <w:proofErr w:type="spellStart"/>
      <w:r w:rsidRPr="005426C6">
        <w:t>space_requests</w:t>
      </w:r>
      <w:proofErr w:type="spellEnd"/>
      <w:r w:rsidRPr="005426C6">
        <w:t xml:space="preserve">, </w:t>
      </w:r>
      <w:proofErr w:type="spellStart"/>
      <w:r w:rsidRPr="005426C6">
        <w:t>rate_cards</w:t>
      </w:r>
      <w:proofErr w:type="spellEnd"/>
      <w:r w:rsidRPr="005426C6">
        <w:t xml:space="preserve">, </w:t>
      </w:r>
      <w:proofErr w:type="spellStart"/>
      <w:r w:rsidRPr="005426C6">
        <w:t>rate_slabs</w:t>
      </w:r>
      <w:proofErr w:type="spellEnd"/>
      <w:r w:rsidRPr="005426C6">
        <w:t xml:space="preserve">, </w:t>
      </w:r>
      <w:proofErr w:type="spellStart"/>
      <w:r w:rsidRPr="005426C6">
        <w:t>airline_commission_rates</w:t>
      </w:r>
      <w:proofErr w:type="spellEnd"/>
      <w:r w:rsidRPr="005426C6">
        <w:t xml:space="preserve">, </w:t>
      </w:r>
      <w:proofErr w:type="spellStart"/>
      <w:r w:rsidRPr="005426C6">
        <w:t>sales_enquiries</w:t>
      </w:r>
      <w:proofErr w:type="spellEnd"/>
      <w:r w:rsidRPr="005426C6">
        <w:t xml:space="preserve">, </w:t>
      </w:r>
      <w:proofErr w:type="spellStart"/>
      <w:r w:rsidRPr="005426C6">
        <w:t>rate_quotations</w:t>
      </w:r>
      <w:proofErr w:type="spellEnd"/>
      <w:r w:rsidRPr="005426C6">
        <w:t xml:space="preserve">, </w:t>
      </w:r>
      <w:proofErr w:type="spellStart"/>
      <w:r w:rsidRPr="005426C6">
        <w:t>rate_proposals</w:t>
      </w:r>
      <w:proofErr w:type="spellEnd"/>
      <w:r w:rsidRPr="005426C6">
        <w:t xml:space="preserve">, </w:t>
      </w:r>
      <w:proofErr w:type="spellStart"/>
      <w:r w:rsidRPr="005426C6">
        <w:t>cha_challans</w:t>
      </w:r>
      <w:proofErr w:type="spellEnd"/>
      <w:r w:rsidRPr="005426C6">
        <w:t xml:space="preserve">, </w:t>
      </w:r>
      <w:proofErr w:type="spellStart"/>
      <w:r w:rsidRPr="005426C6">
        <w:t>airline_invoices</w:t>
      </w:r>
      <w:proofErr w:type="spellEnd"/>
      <w:r w:rsidRPr="005426C6">
        <w:t xml:space="preserve">, </w:t>
      </w:r>
      <w:proofErr w:type="spellStart"/>
      <w:r w:rsidRPr="005426C6">
        <w:t>customer_invoices</w:t>
      </w:r>
      <w:proofErr w:type="spellEnd"/>
      <w:r w:rsidRPr="005426C6">
        <w:t xml:space="preserve">, </w:t>
      </w:r>
      <w:proofErr w:type="spellStart"/>
      <w:r w:rsidRPr="005426C6">
        <w:t>credit_notes</w:t>
      </w:r>
      <w:proofErr w:type="spellEnd"/>
      <w:r w:rsidRPr="005426C6">
        <w:t xml:space="preserve">, </w:t>
      </w:r>
      <w:proofErr w:type="spellStart"/>
      <w:r w:rsidRPr="005426C6">
        <w:t>debit_notes</w:t>
      </w:r>
      <w:proofErr w:type="spellEnd"/>
      <w:r w:rsidRPr="005426C6">
        <w:t xml:space="preserve">, </w:t>
      </w:r>
      <w:proofErr w:type="spellStart"/>
      <w:r w:rsidRPr="005426C6">
        <w:t>payments_made</w:t>
      </w:r>
      <w:proofErr w:type="spellEnd"/>
      <w:r w:rsidRPr="005426C6">
        <w:t xml:space="preserve">, </w:t>
      </w:r>
      <w:proofErr w:type="spellStart"/>
      <w:r w:rsidRPr="005426C6">
        <w:t>payments_received</w:t>
      </w:r>
      <w:proofErr w:type="spellEnd"/>
      <w:r w:rsidRPr="005426C6">
        <w:t xml:space="preserve">, </w:t>
      </w:r>
      <w:proofErr w:type="spellStart"/>
      <w:r w:rsidRPr="005426C6">
        <w:t>ledger_entries</w:t>
      </w:r>
      <w:proofErr w:type="spellEnd"/>
      <w:r w:rsidRPr="005426C6">
        <w:t xml:space="preserve">, </w:t>
      </w:r>
      <w:proofErr w:type="spellStart"/>
      <w:r w:rsidRPr="005426C6">
        <w:t>tds_entries</w:t>
      </w:r>
      <w:proofErr w:type="spellEnd"/>
      <w:r w:rsidRPr="005426C6">
        <w:t xml:space="preserve">, </w:t>
      </w:r>
      <w:proofErr w:type="spellStart"/>
      <w:r w:rsidRPr="005426C6">
        <w:t>gst_returns</w:t>
      </w:r>
      <w:proofErr w:type="spellEnd"/>
      <w:r w:rsidRPr="005426C6">
        <w:t xml:space="preserve">, documents, notifications, </w:t>
      </w:r>
      <w:proofErr w:type="spellStart"/>
      <w:r w:rsidRPr="005426C6">
        <w:t>activity_logs</w:t>
      </w:r>
      <w:proofErr w:type="spellEnd"/>
      <w:r w:rsidRPr="005426C6">
        <w:t xml:space="preserve">, reminders, </w:t>
      </w:r>
      <w:proofErr w:type="spellStart"/>
      <w:r w:rsidRPr="005426C6">
        <w:t>report_schedules</w:t>
      </w:r>
      <w:proofErr w:type="spellEnd"/>
      <w:r w:rsidRPr="005426C6">
        <w:t xml:space="preserve">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1 </w:t>
      </w:r>
      <w:r w:rsidRPr="005426C6">
        <w:rPr>
          <w:rFonts w:ascii="Calibri" w:hAnsi="Calibri" w:cs="Calibri"/>
        </w:rPr>
        <w:t>—</w:t>
      </w:r>
      <w:r w:rsidRPr="005426C6">
        <w:t xml:space="preserve"> SUPER ADMIN PORTAL (Platform owner </w:t>
      </w:r>
      <w:r w:rsidRPr="005426C6">
        <w:rPr>
          <w:rFonts w:ascii="Calibri" w:hAnsi="Calibri" w:cs="Calibri"/>
        </w:rPr>
        <w:t>—</w:t>
      </w:r>
      <w:r w:rsidRPr="005426C6">
        <w:t xml:space="preserve"> manages all 50 tenants)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- Dashboard: total tenants, active users, revenue, system health - Tenant management: create, suspend, delete tenant accounts - Subscription management: assign plans, track payments from tenants - Global master data: seed airport codes, airline codes, country codes - System-wide announcements and notifications - Audit logs across all tenants - Usage analytics: which tenants are most active, API usage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2 </w:t>
      </w:r>
      <w:r w:rsidRPr="005426C6">
        <w:rPr>
          <w:rFonts w:ascii="Calibri" w:hAnsi="Calibri" w:cs="Calibri"/>
        </w:rPr>
        <w:t>—</w:t>
      </w:r>
      <w:r w:rsidRPr="005426C6">
        <w:t xml:space="preserve"> TENANT ADMIN / COMPANY SETUP (Each freight forwarder's own admin)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Company profile: - Company name, logo upload, letterhead - GSTIN, PAN, IEC code, CHA licence number - IATA agent code, DGCA approval number - Authorised signatory name and designation - All branch office details (multiple branches per tenant) - Bank account details for invoices User management: - Create users with roles: Super Admin, Branch Admin, Operations Manager, Sales Executive, AWB Executive, CHA / Customs </w:t>
      </w:r>
      <w:r w:rsidRPr="005426C6">
        <w:lastRenderedPageBreak/>
        <w:t xml:space="preserve">Officer, Accounts, View Only - Each user assigned to one or more branches - Permission matrix: granular on/off per module per user - Invite by email — user sets own password on first login - Force logout, suspend, reset password - Full activity log per user (what they did, when, from which IP) Security: - Optional 2FA (OTP on mobile) - Auto logout after inactivity - IP whitelist option - Login history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3 </w:t>
      </w:r>
      <w:r w:rsidRPr="005426C6">
        <w:rPr>
          <w:rFonts w:ascii="Calibri" w:hAnsi="Calibri" w:cs="Calibri"/>
        </w:rPr>
        <w:t>—</w:t>
      </w:r>
      <w:r w:rsidRPr="005426C6">
        <w:t xml:space="preserve"> MASTER DATA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Airport master: - IATA code (3 letter), ICAO code (4 letter) - Full airport name, city, country, country code - Customs port code (ICEGATE format e.g. INDEL6) - </w:t>
      </w:r>
      <w:proofErr w:type="spellStart"/>
      <w:r w:rsidRPr="005426C6">
        <w:t>Timezone</w:t>
      </w:r>
      <w:proofErr w:type="spellEnd"/>
      <w:r w:rsidRPr="005426C6">
        <w:t xml:space="preserve">, AAI region (for Indian airports) - Cargo terminal available: yes/no - Type: International / Domestic / </w:t>
      </w:r>
      <w:proofErr w:type="spellStart"/>
      <w:r w:rsidRPr="005426C6">
        <w:t>Domestic+International</w:t>
      </w:r>
      <w:proofErr w:type="spellEnd"/>
      <w:r w:rsidRPr="005426C6">
        <w:t xml:space="preserve"> - Bulk import via CSV Airline master: - IATA code (2 letter), ICAO code (3 letter) - AWB prefix (3 digit number e.g. 176 for Air India) - Full airline name, country, hub airports - Cargo division name - Cargo booking email and phone - Alliance membership - Active / inactive status - Bulk import via CSV India domestic stations: - All AAI airports with station codes - State, AAI region, customs port code - International cargo: yes/no Country master: - Country name, ISO code, currency, ISD code Commodity master: - Commodity name, HS code range - Special handling requirements (DG, perishable, valuable)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4 </w:t>
      </w:r>
      <w:r w:rsidRPr="005426C6">
        <w:rPr>
          <w:rFonts w:ascii="Calibri" w:hAnsi="Calibri" w:cs="Calibri"/>
        </w:rPr>
        <w:t>—</w:t>
      </w:r>
      <w:r w:rsidRPr="005426C6">
        <w:t xml:space="preserve"> SALES MODULE (Dealing with exporters and customers)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Customer / exporter management: - Company name, address, GSTIN, IEC code, PAN - Contact persons (multiple) - Credit limit and credit days - Assigned sales executive - Customer category: Exporter / Importer / Both - KYC document upload (GST certificate, IEC, PAN) - Customer ledger view Sales enquiry management: - Capture inbound enquiry from customer - Origin, destination, commodity, weight, dimensions - Required departure date range - Special requirements - Assign to sales executive - Track enquiry status: New / Quoted / Negotiating / Won / Lost Rate quotation to customer (outgoing): - Create formal rate quotation PDF - Include: airline, route, rate/kg, fuel surcharge, handling charges, validity period, terms - Multiple rate options in one quotation - Email / WhatsApp quotation directly from system - Customer acceptance / rejection tracking - Convert accepted quotation to booking automatically Rate proposal received from customer (incoming): - Customer sends their target rate - Sales executive can accept, counter-offer, or reject - Full negotiation thread with timestamps - Convert to confirmed booking on acceptance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5 </w:t>
      </w:r>
      <w:r w:rsidRPr="005426C6">
        <w:rPr>
          <w:rFonts w:ascii="Calibri" w:hAnsi="Calibri" w:cs="Calibri"/>
        </w:rPr>
        <w:t>—</w:t>
      </w:r>
      <w:r w:rsidRPr="005426C6">
        <w:t xml:space="preserve"> AIRLINE RATE MANAGEMENT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AWB stock management: - Track AWB booklets issued by each airline - Record AWB number ranges (from</w:t>
      </w:r>
      <w:r w:rsidRPr="005426C6">
        <w:rPr>
          <w:rFonts w:ascii="Calibri" w:hAnsi="Calibri" w:cs="Calibri"/>
        </w:rPr>
        <w:t>–</w:t>
      </w:r>
      <w:r w:rsidRPr="005426C6">
        <w:t xml:space="preserve">to) - Mark individual AWBs as used / voided / available - Low stock alert when less than 10 AWBs remaining - Separate stock per airline per branch Airline rate types </w:t>
      </w:r>
      <w:r w:rsidRPr="005426C6">
        <w:rPr>
          <w:rFonts w:ascii="Calibri" w:hAnsi="Calibri" w:cs="Calibri"/>
        </w:rPr>
        <w:t>—</w:t>
      </w:r>
      <w:r w:rsidRPr="005426C6">
        <w:t xml:space="preserve"> support all of the following: 1. SPECIFIC SHIPMENT RATE (SSR): Rate offered by airline for one specific shipment only Fields: airline, route, flight, date, commodity, weight, rate/kg, validity (one-time use) 2. WEIGHT SLAB RATES (General tariff): Rate varies by weight break Slabs: minimum charge, normal, +45kg, +100kg, +300kg, +500kg, +1000kg Fields: airline, origin, destination, commodity type, validity from/to 3. SPECIFIC COMMODITY RATES (SCR): Special rates for specific commodities e.g. pharma, perishables, garments, auto parts Fields: commodity, HS code range, rate, conditions 4. COMMISSION-BASED RATES: Airline gives a base rate, forwarder adds margin Fields: airline, route, base rate, forwarder margin, final rate quoted to customer 5. CONTRACT RATES: Long-term rates agreed with airline Fields: contract number, validity period, minimum tonnage commitment, penalty clauses Rate comparison engine: - For any route + weight + commodity, show all available rates from all airlines side by side - Highlight cheapest, fastest, most reliable Best rate auto-suggestion: - System suggests best airline + rate for any given enquiry - Based on weight, commodity, route, departure date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6 </w:t>
      </w:r>
      <w:r w:rsidRPr="005426C6">
        <w:rPr>
          <w:rFonts w:ascii="Calibri" w:hAnsi="Calibri" w:cs="Calibri"/>
        </w:rPr>
        <w:t>—</w:t>
      </w:r>
      <w:r w:rsidRPr="005426C6">
        <w:t xml:space="preserve"> OPERATIONS </w:t>
      </w:r>
      <w:r w:rsidRPr="005426C6">
        <w:lastRenderedPageBreak/>
        <w:t xml:space="preserve">MODULE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Space request to airline: - Request space on specific flight for specific weight - Track request status: Requested / Confirmed / Waitlisted / Rejected - Confirmation reference number from airline - Auto-alert if space not confirmed 24 hours before departure Master AWB (MAWB) creation and management: - Select airline from master - AWB number auto-assigned from stock - Full shipper details (name, address, GSTIN, IEC) - Full consignee details (name, address, country) - Origin and destination airport (searchable) - Flight number and departure date - Pieces, gross weight, volume, chargeable weight (auto-calculated: higher of actual vs volume weight using divisor 6000 for air freight) - Nature of goods, HS code, declared value (USD) - Special handling codes (PER, VAL, DG, AVI, HUM) - Charges: weight charge, fuel surcharge, security surcharge, miscellaneous, total House AWB (HAWB) creation: - Link to parent MAWB - HAWB number from own numbering series - Individual shipper/consignee per house - Consolidation: multiple HAWBs under one MAWB AWB print: - Properly formatted AWB document - All 3 copies (original green, duplicate pink, triplicate blue) - HAWB print - Supports direct print and PDF download DGCA Cargo Manifest (Form CA-1): - Auto-generate from all AWBs on a flight - All mandatory DGCA fields - Station manager signature fields - Print and PDF export - Submit to DGCA (future API integration placeholder) Shipment tracking: - Manual status updates (accepted, departed, arrived, customs cleared, delivered, exception) - Timeline view per AWB - Status visible to customer via customer portal Sub-agency operations: - Assign shipments to sub-agents - Track sub-agent AWBs - Commission calculation per shipment - Monthly statement generation per sub-agent - Commission settlement with TDS deduction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7 </w:t>
      </w:r>
      <w:r w:rsidRPr="005426C6">
        <w:rPr>
          <w:rFonts w:ascii="Calibri" w:hAnsi="Calibri" w:cs="Calibri"/>
        </w:rPr>
        <w:t>—</w:t>
      </w:r>
      <w:r w:rsidRPr="005426C6">
        <w:t xml:space="preserve"> CHA / CUSTOMS MODULE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CHA Challan: - Challan number (auto-sequential) - Linked AWB / SB / BE reference - CHA / port party name (from party master) - Charge type: port handling, custom clearance fee, CHA service charges, demurrage / detention, examination fee, scanning / X-ray, document charges - Amount, GST rate, TDS rate (194C) - Auto-calculation: GST amount, TDS amount, net payable - Due date (mandatory — cannot save without it) - Auto-book to ledger on save - Auto-create TDS entry - Auto-set payment reminder - Print challan with TDS certificate note Customs filing: - Shipping Bill (SB) for exports - Bill of Entry (BE) for imports - All ICEGATE mandatory fields - Port code from airport master (auto-fill) - IEC, AD code, GSTIN, HS code, declared value - LUT / Bond number for zero-rated exports - Status tracking: filed / LEO granted / OOC granted / held / examined Duty calculator: - Input: HS code, assessable value (INR) - Auto-calculate: BCD, SWS (10% of BCD), IGST - Total duty payable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8 </w:t>
      </w:r>
      <w:r w:rsidRPr="005426C6">
        <w:rPr>
          <w:rFonts w:ascii="Calibri" w:hAnsi="Calibri" w:cs="Calibri"/>
        </w:rPr>
        <w:t>—</w:t>
      </w:r>
      <w:r w:rsidRPr="005426C6">
        <w:t xml:space="preserve"> ACCOUNTING MODULE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INVOICING TO CUSTOMERS (EXPORTERS): Invoice types: - Tax Invoice (B2B with GSTIN) - Tax Invoice (B2C without GSTIN) - Export Invoice (zero-rated with LUT) - Reverse Charge Invoice </w:t>
      </w:r>
      <w:proofErr w:type="spellStart"/>
      <w:r w:rsidRPr="005426C6">
        <w:t>Invoice</w:t>
      </w:r>
      <w:proofErr w:type="spellEnd"/>
      <w:r w:rsidRPr="005426C6">
        <w:t xml:space="preserve"> fields: - Auto-sequential invoice number - Link to AWB reference - SAC code: 996713 (air transport of goods) - Line items: basic freight, fuel surcharge, handling, documentation, customs charges, others - GST: IGST (inter-state) or CGST+SGST (intra-state) - Amount in words - Payment due date (mandatory) - Debit / credit note against invoice AIRLINE INVOICE PROCESSING (INCOMING): Upload airline invoice: - Support PDF and image upload - OCR / manual data entry of invoice fields - Match against AWB references - Validate amounts against rate card - Flag discrepancies for review - Due date mandatory (estimated if not on invoice) - Auto-book to ledger on confirmation Auto-booking to ledger on each airline invoice: - Dr: Airline charges account - Dr: Input GST account - Cr: TDS payable account (194C @ 2%) - Cr: Bank / payable account (net payable) Rate confirmation letter: - Formal letter to customer confirming agreed rates - Line-item charges with validity - Email / WhatsApp / PDF PAYMENT MANAGEMENT: Payments made (to airlines and CHA): - Record payment against invoice - Cheque / NEFT / RTGS / UPI - Bank reference number - Partial payment support - Auto-update </w:t>
      </w:r>
      <w:r w:rsidRPr="005426C6">
        <w:lastRenderedPageBreak/>
        <w:t xml:space="preserve">outstanding balance Payments received (from customers): - Record receipt against customer invoice - Partial receipt support - Auto-update customer outstanding Payment reminders: - Auto-reminders 7 days, 3 days, 1 day before due date - Overdue alerts (daily until paid) - WhatsApp + email reminders - Dashboard showing overdue / due soon / upcoming - Entries without due date flagged prominently — user MUST enter due date before saving LEDGER AND RECONCILIATION: Double-entry ledger: - Every transaction creates Dr and Cr entries - Narration auto-generated from source document - Source tag: Auto (system) / Manual - Filterable by: date, account, type, user, branch Account reconciliation: - Match payments received vs invoices raised to customers - Match payments made vs invoices received from airlines - Unreconciled items highlighted - Reconciliation report exportable Bank reconciliation: - Import bank statement (CSV) - Auto-match with ledger entries - Flag unmatched items TAXATION: GST: - GSTR-1 summary (B2B, B2C, exports) - GSTR-3B summary (output tax, ITC, net payable) - HSN / SAC wise summary - IGST vs CGST/SGST breakdown - Export data to GSTN portal format (JSON) - Filing status tracker TDS (Section 194C): - Auto-deduct TDS @ 2% on every airline payment and CHA/sub-agency commission payment - Accumulate quarterly - Form 26Q data export - Challan 281 preparation - </w:t>
      </w:r>
      <w:proofErr w:type="spellStart"/>
      <w:r w:rsidRPr="005426C6">
        <w:t>Deductee</w:t>
      </w:r>
      <w:proofErr w:type="spellEnd"/>
      <w:r w:rsidRPr="005426C6">
        <w:t xml:space="preserve">-wise TDS certificate data (Form 16A) - TDS deposit due date reminder (7th of next month)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9 </w:t>
      </w:r>
      <w:r w:rsidRPr="005426C6">
        <w:rPr>
          <w:rFonts w:ascii="Calibri" w:hAnsi="Calibri" w:cs="Calibri"/>
        </w:rPr>
        <w:t>—</w:t>
      </w:r>
      <w:r w:rsidRPr="005426C6">
        <w:t xml:space="preserve"> DOCUMENT MANAGEMENT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Print and generate: - Master AWB (formatted, all 3 copies) - House AWB - DGCA Cargo Manifest (CA-1) - Rate confirmation letter - GST Tax Invoice - Debit note / Credit note - CHA challan - Sub-agency commission statement - Shipping bill summary - Bill of entry summary - TDS certificate (Form 16A data) - Monthly P&amp;L report - Outstanding payment report All documents: - Professional letterhead with company logo - Download as PDF - Print directly - Email to party - Send via WhatsApp (PDF attachment)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10 </w:t>
      </w:r>
      <w:r w:rsidRPr="005426C6">
        <w:rPr>
          <w:rFonts w:ascii="Calibri" w:hAnsi="Calibri" w:cs="Calibri"/>
        </w:rPr>
        <w:t>—</w:t>
      </w:r>
      <w:r w:rsidRPr="005426C6">
        <w:t xml:space="preserve"> REPORTS AND ANALYTICS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Standard reports: - Monthly AWB summary (count, weight, revenue) - Airline-wise revenue and profitability - Route-wise analysis (top routes by volume and revenue) - Customer-wise revenue (top exporters) - Sub-agency performance report - Outstanding receivables (ageing: 0-30, 31-60, 61-90, 90+) - Outstanding payables - GST summary report - TDS summary report - Profit and loss statement Custom report builder: - Select report type, date range, branch, group-by field - Export to PDF, Excel (.xlsx), CSV - Schedule automatic email delivery (daily / weekly / monthly) Dashboard KPIs: - AWBs this month vs last month (trend) - Revenue this month vs last month - Collection rate % - Customs clearance rate % - On-time departure rate % - Overdue payment count and amount - TDS compliance %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11 </w:t>
      </w:r>
      <w:r w:rsidRPr="005426C6">
        <w:rPr>
          <w:rFonts w:ascii="Calibri" w:hAnsi="Calibri" w:cs="Calibri"/>
        </w:rPr>
        <w:t>—</w:t>
      </w:r>
      <w:r w:rsidRPr="005426C6">
        <w:t xml:space="preserve"> NOTIFICATIONS AND REMINDERS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System-generated alerts for: - Payment overdue (daily escalation) - Payment due in 7, 3, 1 day - AWB stock low (less than 10 remaining) - Customs hold on shipment - TDS deposit due (7th of month) - GST filing due (20th of month) - Rate card expiry (7 days before) - Space request not confirmed (24 hrs before departure) - DGCA manifest not filed (6 hrs before departure) Delivery channels: - In-app notification centre - Email (</w:t>
      </w:r>
      <w:proofErr w:type="spellStart"/>
      <w:r w:rsidRPr="005426C6">
        <w:t>Nodemailer</w:t>
      </w:r>
      <w:proofErr w:type="spellEnd"/>
      <w:r w:rsidRPr="005426C6">
        <w:t xml:space="preserve"> / SendGrid) - WhatsApp (Meta Cloud API) User can configure which alerts go to which channel.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12 </w:t>
      </w:r>
      <w:r w:rsidRPr="005426C6">
        <w:rPr>
          <w:rFonts w:ascii="Calibri" w:hAnsi="Calibri" w:cs="Calibri"/>
        </w:rPr>
        <w:t>—</w:t>
      </w:r>
      <w:r w:rsidRPr="005426C6">
        <w:t xml:space="preserve"> CUSTOMER PORTAL (separate login)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Customers (exporters) get a separate login where they can: - Track their shipments by AWB number - View and download their invoices - View payment history and outstanding balance - Raise new enquiry / rate request - View rate quotations sent to them and accept/reject - Download documents (AWB copy, invoice, delivery proof)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MODULE 13 </w:t>
      </w:r>
      <w:r w:rsidRPr="005426C6">
        <w:rPr>
          <w:rFonts w:ascii="Calibri" w:hAnsi="Calibri" w:cs="Calibri"/>
        </w:rPr>
        <w:t>—</w:t>
      </w:r>
      <w:r w:rsidRPr="005426C6">
        <w:t xml:space="preserve"> </w:t>
      </w:r>
      <w:r w:rsidRPr="005426C6">
        <w:lastRenderedPageBreak/>
        <w:t xml:space="preserve">INTEGRATIONS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- WhatsApp Business (Meta Cloud API): send documents, status updates, payment reminders - Email SMTP: all outbound emails - ICEGATE (placeholder API): SB/BE filing status - GSTN portal (placeholder): return filing data export - Bank statement import: CSV format from any Indian bank - Airline cargo portals (placeholder): space booking, AWB status sync - Tally export: voucher data in Tally XML format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AUTHENTICATION AND SECURITY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- JWT access token (15 min) + refresh token (7 days) - </w:t>
      </w:r>
      <w:proofErr w:type="spellStart"/>
      <w:r w:rsidRPr="005426C6">
        <w:t>bcrypt</w:t>
      </w:r>
      <w:proofErr w:type="spellEnd"/>
      <w:r w:rsidRPr="005426C6">
        <w:t xml:space="preserve"> password hashing - Role-based access control (RBAC) - Row-level security on all database queries - Rate limiting on all API endpoints - CORS configured for tenant domains - Optional OTP-based 2FA (Twilio or MSG91) - Audit trail for every create / update / delete action - Data backup daily (automated on Render / </w:t>
      </w:r>
      <w:proofErr w:type="spellStart"/>
      <w:r w:rsidRPr="005426C6">
        <w:t>Supabase</w:t>
      </w:r>
      <w:proofErr w:type="spellEnd"/>
      <w:r w:rsidRPr="005426C6">
        <w:t xml:space="preserve">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SUBSCRIPTION TIERS (platform monetisation)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Basic (</w:t>
      </w:r>
      <w:r w:rsidRPr="005426C6">
        <w:rPr>
          <w:rFonts w:ascii="Calibri" w:hAnsi="Calibri" w:cs="Calibri"/>
        </w:rPr>
        <w:t>₹</w:t>
      </w:r>
      <w:r w:rsidRPr="005426C6">
        <w:t xml:space="preserve">2,999 / month per tenant): - 5 users, 1 branch, up to 200 AWBs/month - Core modules: AWB, basic accounting, invoicing - Email support Professional (₹7,999 / month per tenant): - 20 users, 3 branches, up to 1000 AWBs/month - All modules including CHA, customs, TDS, GST - WhatsApp notifications - Priority support Enterprise (₹19,999 / month per tenant): - Unlimited users, unlimited branches, unlimited AWBs - All modules + customer portal + custom reports - API access - Dedicated support + onboarding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UI / UX REQUIREMENTS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- Clean, professional, flat design </w:t>
      </w:r>
      <w:r w:rsidRPr="005426C6">
        <w:rPr>
          <w:rFonts w:ascii="Calibri" w:hAnsi="Calibri" w:cs="Calibri"/>
        </w:rPr>
        <w:t>—</w:t>
      </w:r>
      <w:r w:rsidRPr="005426C6">
        <w:t xml:space="preserve"> no gradients - Responsive: works on desktop, tablet, mobile - Sidebar navigation with role-based menu visibility - Dark mode support - All Indian number formatting: </w:t>
      </w:r>
      <w:r w:rsidRPr="005426C6">
        <w:rPr>
          <w:rFonts w:ascii="Calibri" w:hAnsi="Calibri" w:cs="Calibri"/>
        </w:rPr>
        <w:t>₹</w:t>
      </w:r>
      <w:r w:rsidRPr="005426C6">
        <w:t xml:space="preserve">1,00,000 (lakh system) - Date format: DD MMM YYYY (15 Dec 2024) - All amounts in INR by default, USD for declared values - Searchable dropdowns for airports, airlines, customers - All forms auto-save as draft every 30 seconds - Confirmation dialogs before any delete action - Loading skeletons for data-heavy pages - Empty state illustrations for new tenants - Onboarding checklist for new tenants (complete company profile, add first airline, add first customer, create first AWB)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FOLDER STRUCTURE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/client /</w:t>
      </w:r>
      <w:proofErr w:type="spellStart"/>
      <w:r w:rsidRPr="005426C6">
        <w:t>src</w:t>
      </w:r>
      <w:proofErr w:type="spellEnd"/>
      <w:r w:rsidRPr="005426C6">
        <w:t xml:space="preserve"> /components (reusable UI components) /pages (one folder per module) /hooks (custom React hooks) /store (</w:t>
      </w:r>
      <w:proofErr w:type="spellStart"/>
      <w:r w:rsidRPr="005426C6">
        <w:t>Zustand</w:t>
      </w:r>
      <w:proofErr w:type="spellEnd"/>
      <w:r w:rsidRPr="005426C6">
        <w:t xml:space="preserve"> or Redux Toolkit) /</w:t>
      </w:r>
      <w:proofErr w:type="spellStart"/>
      <w:r w:rsidRPr="005426C6">
        <w:t>api</w:t>
      </w:r>
      <w:proofErr w:type="spellEnd"/>
      <w:r w:rsidRPr="005426C6">
        <w:t xml:space="preserve"> (all API calls) /utils (formatters, validators, helpers) /types (TypeScript interfaces) /server /</w:t>
      </w:r>
      <w:proofErr w:type="spellStart"/>
      <w:r w:rsidRPr="005426C6">
        <w:t>src</w:t>
      </w:r>
      <w:proofErr w:type="spellEnd"/>
      <w:r w:rsidRPr="005426C6">
        <w:t xml:space="preserve"> /routes (one file per module) /controllers /services (business logic) /middleware (auth, tenant, validation) /</w:t>
      </w:r>
      <w:proofErr w:type="spellStart"/>
      <w:r w:rsidRPr="005426C6">
        <w:t>prisma</w:t>
      </w:r>
      <w:proofErr w:type="spellEnd"/>
      <w:r w:rsidRPr="005426C6">
        <w:t xml:space="preserve"> (schema + migrations) /jobs (Bull.js background jobs) /utils /shared /types (shared TypeScript types) /constants (shared constants)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DELIVERABLES EXPECTED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1. Complete working codebase </w:t>
      </w:r>
      <w:r w:rsidRPr="005426C6">
        <w:rPr>
          <w:rFonts w:ascii="Calibri" w:hAnsi="Calibri" w:cs="Calibri"/>
        </w:rPr>
        <w:t>—</w:t>
      </w:r>
      <w:r w:rsidRPr="005426C6">
        <w:t xml:space="preserve"> frontend + backend 2. Prisma database schema with all migrations 3. Seed data: 5 sample airports, 10 airlines, 2 sample tenants with demo data 4. Environment variables template </w:t>
      </w:r>
      <w:proofErr w:type="gramStart"/>
      <w:r w:rsidRPr="005426C6">
        <w:t>(.</w:t>
      </w:r>
      <w:proofErr w:type="spellStart"/>
      <w:r w:rsidRPr="005426C6">
        <w:t>env</w:t>
      </w:r>
      <w:proofErr w:type="gramEnd"/>
      <w:r w:rsidRPr="005426C6">
        <w:t>.example</w:t>
      </w:r>
      <w:proofErr w:type="spellEnd"/>
      <w:r w:rsidRPr="005426C6">
        <w:t xml:space="preserve">) 5. README with setup instructions for Render.com 6. API documentation (Swagger / Postman collection) 7. Docker Compose file (optional but preferred)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DEVELOPMENT PRIORITY ORDER </w:t>
      </w:r>
      <w:r w:rsidRPr="005426C6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5426C6">
        <w:t xml:space="preserve"> Build in this order: 1. Auth + multi-tenant foundation + DB schema 2. Super admin portal + tenant management 3. Company setup + user management 4. Airport / airline / master data modules 5. Sales module (customers + enquiries + quotations) 6. Airline rate management (all 5 rate types) 7. Operations (AWB + HAWB + space requests) 8. CHA / customs module 9. Accounting (invoicing + payments + ledger) 10. GST + TDS modules 11. Document generation (PDF printing) 12. Reports and analytics 13. Notifications (email + WhatsApp) 14. Customer portal 15. Integrations and final polish</w:t>
      </w:r>
    </w:p>
    <w:p w14:paraId="16D3A0AE" w14:textId="77777777" w:rsidR="005D4C03" w:rsidRDefault="005D4C03"/>
    <w:sectPr w:rsidR="005D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C6"/>
    <w:rsid w:val="005426C6"/>
    <w:rsid w:val="005D4C03"/>
    <w:rsid w:val="00846472"/>
    <w:rsid w:val="00D44FF1"/>
    <w:rsid w:val="00EA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FB3E"/>
  <w15:chartTrackingRefBased/>
  <w15:docId w15:val="{005547CF-2736-44C3-B790-4FC538D0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7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7458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441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4234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0253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202">
              <w:marLeft w:val="0"/>
              <w:marRight w:val="0"/>
              <w:marTop w:val="0"/>
              <w:marBottom w:val="21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</w:divsChild>
        </w:div>
      </w:divsChild>
    </w:div>
    <w:div w:id="1883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57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241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3931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8732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68">
              <w:marLeft w:val="0"/>
              <w:marRight w:val="0"/>
              <w:marTop w:val="0"/>
              <w:marBottom w:val="210"/>
              <w:divBdr>
                <w:top w:val="single" w:sz="4" w:space="15" w:color="auto"/>
                <w:left w:val="single" w:sz="4" w:space="15" w:color="auto"/>
                <w:bottom w:val="single" w:sz="4" w:space="15" w:color="auto"/>
                <w:right w:val="single" w:sz="4" w:space="15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3114</Words>
  <Characters>17750</Characters>
  <Application>Microsoft Office Word</Application>
  <DocSecurity>0</DocSecurity>
  <Lines>147</Lines>
  <Paragraphs>41</Paragraphs>
  <ScaleCrop>false</ScaleCrop>
  <Company/>
  <LinksUpToDate>false</LinksUpToDate>
  <CharactersWithSpaces>20823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Kumar Kaushik</dc:creator>
  <cp:keywords/>
  <dc:description/>
  <cp:lastModifiedBy>Bhupinder Kumar Kaushik</cp:lastModifiedBy>
  <cp:revision>1</cp:revision>
  <dcterms:created xsi:type="dcterms:W3CDTF">2026-06-03T03:17:00Z</dcterms:created>
  <dcterms:modified xsi:type="dcterms:W3CDTF">2026-06-03T03:19:00Z</dcterms:modified>
</cp:coreProperties>
</file>