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Microbiome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microViz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barcharts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2023-10-26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"/xdisk/bhurwitz/bh_class/bonnie/exercises/13_microviz"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(seriation)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(microViz)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'/xdisk/bhurwitz/bh_class/data/microviz/mice.rds'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are getting into microbiome analytics, we are going to transition to using more complete datasets with taxonomic data and metadata.</w:t>
      </w:r>
      <w:r>
        <w:t xml:space="preserve"> </w:t>
      </w:r>
      <w:r>
        <w:t xml:space="preserve">We’ll start by using a gut microbiome from a study of antibiotic administration in mice.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mice</w:t>
      </w:r>
      <w:r>
        <w:t xml:space="preserve"> </w:t>
      </w:r>
      <w:r>
        <w:t xml:space="preserve">is 16S rRNA gene amplicon sequencing data, from the mouse antibiotics study</w:t>
      </w:r>
    </w:p>
    <w:p>
      <w:pPr>
        <w:numPr>
          <w:ilvl w:val="1"/>
          <w:numId w:val="1002"/>
        </w:numPr>
        <w:pStyle w:val="Compact"/>
      </w:pPr>
      <w:r>
        <w:t xml:space="preserve">They used Illumina MiSeq and processed the data into ASVs using DADA2</w:t>
      </w:r>
    </w:p>
    <w:p>
      <w:pPr>
        <w:pStyle w:val="FirstParagraph"/>
      </w:pPr>
      <w:r>
        <w:t xml:space="preserve">The data has already been processed from fastq files into counts per taxon, and are available to you on the UA cluster.</w:t>
      </w:r>
      <w:r>
        <w:t xml:space="preserve"> </w:t>
      </w:r>
      <w:r>
        <w:t xml:space="preserve">This is the exciting bit, you get to explore and visualize the data, and do statistics (yay!).</w:t>
      </w:r>
    </w:p>
    <w:bookmarkEnd w:id="20"/>
    <w:bookmarkStart w:id="24" w:name="intro-to-phyloseq"/>
    <w:p>
      <w:pPr>
        <w:pStyle w:val="Heading1"/>
      </w:pPr>
      <w:r>
        <w:t xml:space="preserve">Intro to phyloseq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S4 object, containing processed microbiota data from the mouse study.</w:t>
      </w:r>
    </w:p>
    <w:p>
      <w:pPr>
        <w:pStyle w:val="BodyText"/>
      </w:pPr>
      <w:r>
        <w:rPr>
          <w:bCs/>
          <w:b/>
        </w:rPr>
        <w:t xml:space="preserve">Click here for more details about the mice dataset:</w:t>
      </w:r>
    </w:p>
    <w:p>
      <w:pPr>
        <w:pStyle w:val="BodyText"/>
      </w:pPr>
      <w:r>
        <w:rPr>
          <w:bCs/>
          <w:b/>
        </w:rPr>
        <w:t xml:space="preserve">The mice data</w:t>
      </w:r>
    </w:p>
    <w:p>
      <w:pPr>
        <w:pStyle w:val="BodyText"/>
      </w:pPr>
      <w:r>
        <w:t xml:space="preserve">The data originate from a study on the effects of oral antibiotic administration on flavivirus infection (</w:t>
      </w:r>
      <w:hyperlink r:id="rId21">
        <w:r>
          <w:rPr>
            <w:rStyle w:val="Hyperlink"/>
          </w:rPr>
          <w:t xml:space="preserve">https://www.ncbi.nlm.nih.gov/pubmed/29590614</w:t>
        </w:r>
      </w:hyperlink>
      <w:r>
        <w:t xml:space="preserve">).</w:t>
      </w:r>
      <w:r>
        <w:t xml:space="preserve"> </w:t>
      </w:r>
      <w:r>
        <w:t xml:space="preserve">Sequence data was generated from extracted nucleic acid from stool samples collected from individually caged mice and amplified using primers specific for the V4 region using primers 515F/806R.</w:t>
      </w:r>
    </w:p>
    <w:p>
      <w:pPr>
        <w:pStyle w:val="BodyText"/>
      </w:pPr>
      <w:r>
        <w:t xml:space="preserve">The study followed flavivirus infection after the following treatments:</w:t>
      </w:r>
    </w:p>
    <w:p>
      <w:pPr>
        <w:numPr>
          <w:ilvl w:val="0"/>
          <w:numId w:val="1003"/>
        </w:numPr>
        <w:pStyle w:val="Compact"/>
      </w:pPr>
      <w:r>
        <w:t xml:space="preserve">Koolaid: Antibiotics are provided to the mice via their drinking water. As many of the antibiotics taste bad, koolaid is added as a sweetener. Therefore, the appropriate control is water spiked and labelled</w:t>
      </w:r>
      <w:r>
        <w:t xml:space="preserve"> </w:t>
      </w:r>
      <w:r>
        <w:rPr>
          <w:iCs/>
          <w:i/>
        </w:rPr>
        <w:t xml:space="preserve">koolaid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Ampicillin (Amp):</w:t>
      </w:r>
      <w:r>
        <w:t xml:space="preserve"> </w:t>
      </w:r>
      <w:hyperlink r:id="rId22">
        <w:r>
          <w:rPr>
            <w:rStyle w:val="Hyperlink"/>
          </w:rPr>
          <w:t xml:space="preserve">https://en.wikipedia.org/wiki/Ampicillin</w:t>
        </w:r>
      </w:hyperlink>
    </w:p>
    <w:p>
      <w:pPr>
        <w:numPr>
          <w:ilvl w:val="0"/>
          <w:numId w:val="1003"/>
        </w:numPr>
        <w:pStyle w:val="Compact"/>
      </w:pPr>
      <w:r>
        <w:t xml:space="preserve">Metronidazole (Met):</w:t>
      </w:r>
      <w:r>
        <w:t xml:space="preserve"> </w:t>
      </w:r>
      <w:hyperlink r:id="rId23">
        <w:r>
          <w:rPr>
            <w:rStyle w:val="Hyperlink"/>
          </w:rPr>
          <w:t xml:space="preserve">https://en.wikipedia.org/wiki/Metronidazole</w:t>
        </w:r>
      </w:hyperlink>
    </w:p>
    <w:p>
      <w:pPr>
        <w:numPr>
          <w:ilvl w:val="0"/>
          <w:numId w:val="1003"/>
        </w:numPr>
        <w:pStyle w:val="Compact"/>
      </w:pPr>
      <w:r>
        <w:t xml:space="preserve">Ampicillin + Metronidazole (Amp+Metro)</w:t>
      </w:r>
    </w:p>
    <w:p>
      <w:pPr>
        <w:pStyle w:val="FirstParagraph"/>
      </w:pPr>
      <w:r>
        <w:t xml:space="preserve">Treatments were supplied ad libitum for 2 weeks prior to viral infection and maintained for 2 weeks post-infection.</w:t>
      </w:r>
      <w:r>
        <w:t xml:space="preserve"> </w:t>
      </w:r>
      <w:r>
        <w:t xml:space="preserve">Primary outcome was mouse survival.</w:t>
      </w:r>
      <w:r>
        <w:t xml:space="preserve"> </w:t>
      </w:r>
      <w:r>
        <w:t xml:space="preserve">Each treatment group had two subgroups of mice that were either a) left uninfected as controls or b) infected with West Nile Virus via a subcutaneous foot pad injection.</w:t>
      </w:r>
    </w:p>
    <w:p>
      <w:pPr>
        <w:pStyle w:val="BodyText"/>
      </w:pPr>
      <w:r>
        <w:t xml:space="preserve">Get a little familiar with the object.</w:t>
      </w:r>
      <w:r>
        <w:t xml:space="preserve"> </w:t>
      </w:r>
      <w:r>
        <w:t xml:space="preserve">What does it have in it?</w:t>
      </w:r>
      <w:r>
        <w:t xml:space="preserve"> </w:t>
      </w:r>
      <w:r>
        <w:t xml:space="preserve">Can you look at each part?</w:t>
      </w:r>
    </w:p>
    <w:p>
      <w:pPr>
        <w:pStyle w:val="BodyText"/>
      </w:pPr>
      <w:r>
        <w:t xml:space="preserve">The printed object shows you functions you can use to access the data inside.</w:t>
      </w:r>
    </w:p>
    <w:p>
      <w:pPr>
        <w:pStyle w:val="BodyText"/>
      </w:pPr>
      <w:r>
        <w:t xml:space="preserve">You can also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symbol.</w:t>
      </w:r>
    </w:p>
    <w:p>
      <w:pPr>
        <w:pStyle w:val="SourceCode"/>
      </w:pPr>
      <w:r>
        <w:rPr>
          <w:rStyle w:val="NormalTok"/>
        </w:rPr>
        <w:t xml:space="preserve">mice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[ 3229 taxa and 520 samples ]</w:t>
      </w:r>
      <w:r>
        <w:br/>
      </w:r>
      <w:r>
        <w:rPr>
          <w:rStyle w:val="VerbatimChar"/>
        </w:rPr>
        <w:t xml:space="preserve">## sample_data() Sample Data:       [ 520 samples by 11 sample variables ]</w:t>
      </w:r>
      <w:r>
        <w:br/>
      </w:r>
      <w:r>
        <w:rPr>
          <w:rStyle w:val="VerbatimChar"/>
        </w:rPr>
        <w:t xml:space="preserve">## tax_table()   Taxonomy Table:    [ 3229 taxa by 7 taxonomic ranks ]</w:t>
      </w:r>
    </w:p>
    <w:p>
      <w:pPr>
        <w:pStyle w:val="SourceCode"/>
      </w:pPr>
      <w:r>
        <w:rPr>
          <w:rStyle w:val="CommentTok"/>
        </w:rPr>
        <w:t xml:space="preserve"># View(mice)</w:t>
      </w:r>
    </w:p>
    <w:p>
      <w:pPr>
        <w:pStyle w:val="SourceCode"/>
      </w:pPr>
      <w:r>
        <w:rPr>
          <w:rStyle w:val="FunctionTok"/>
        </w:rPr>
        <w:t xml:space="preserve">tax_table</w:t>
      </w:r>
      <w:r>
        <w:rPr>
          <w:rStyle w:val="NormalTok"/>
        </w:rPr>
        <w:t xml:space="preserve">(mice)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Taxonomy Table:     [6 taxa by 7 taxonomic ranks]:</w:t>
      </w:r>
      <w:r>
        <w:br/>
      </w:r>
      <w:r>
        <w:rPr>
          <w:rStyle w:val="VerbatimChar"/>
        </w:rPr>
        <w:t xml:space="preserve">##         Kingdom    Phylum           Class                 Order            </w:t>
      </w:r>
      <w:r>
        <w:br/>
      </w:r>
      <w:r>
        <w:rPr>
          <w:rStyle w:val="VerbatimChar"/>
        </w:rPr>
        <w:t xml:space="preserve">## ASV0001 "Bacteria" "Bacteroidetes"  "Bacteroidia"         "Bacteroidales"  </w:t>
      </w:r>
      <w:r>
        <w:br/>
      </w:r>
      <w:r>
        <w:rPr>
          <w:rStyle w:val="VerbatimChar"/>
        </w:rPr>
        <w:t xml:space="preserve">## ASV0002 "Bacteria" "Proteobacteria" "Gammaproteobacteria" "Xanthomonadales"</w:t>
      </w:r>
      <w:r>
        <w:br/>
      </w:r>
      <w:r>
        <w:rPr>
          <w:rStyle w:val="VerbatimChar"/>
        </w:rPr>
        <w:t xml:space="preserve">## ASV0003 "Bacteria" "Bacteroidetes"  "Bacteroidia"         "Bacteroidales"  </w:t>
      </w:r>
      <w:r>
        <w:br/>
      </w:r>
      <w:r>
        <w:rPr>
          <w:rStyle w:val="VerbatimChar"/>
        </w:rPr>
        <w:t xml:space="preserve">## ASV0004 "Bacteria" "Bacteroidetes"  "Bacteroidia"         "Bacteroidales"  </w:t>
      </w:r>
      <w:r>
        <w:br/>
      </w:r>
      <w:r>
        <w:rPr>
          <w:rStyle w:val="VerbatimChar"/>
        </w:rPr>
        <w:t xml:space="preserve">## ASV0005 "Bacteria" "Bacteroidetes"  "Bacteroidia"         "Bacteroidales"  </w:t>
      </w:r>
      <w:r>
        <w:br/>
      </w:r>
      <w:r>
        <w:rPr>
          <w:rStyle w:val="VerbatimChar"/>
        </w:rPr>
        <w:t xml:space="preserve">## ASV0006 "Bacteria" "Bacteroidetes"  "Bacteroidia"         "Bacteroidales"  </w:t>
      </w:r>
      <w:r>
        <w:br/>
      </w:r>
      <w:r>
        <w:rPr>
          <w:rStyle w:val="VerbatimChar"/>
        </w:rPr>
        <w:t xml:space="preserve">##         Family               Genus              Species      </w:t>
      </w:r>
      <w:r>
        <w:br/>
      </w:r>
      <w:r>
        <w:rPr>
          <w:rStyle w:val="VerbatimChar"/>
        </w:rPr>
        <w:t xml:space="preserve">## ASV0001 "Porphyromonadaceae" NA                 NA           </w:t>
      </w:r>
      <w:r>
        <w:br/>
      </w:r>
      <w:r>
        <w:rPr>
          <w:rStyle w:val="VerbatimChar"/>
        </w:rPr>
        <w:t xml:space="preserve">## ASV0002 "Xanthomonadaceae"   "Stenotrophomonas" "maltophilia"</w:t>
      </w:r>
      <w:r>
        <w:br/>
      </w:r>
      <w:r>
        <w:rPr>
          <w:rStyle w:val="VerbatimChar"/>
        </w:rPr>
        <w:t xml:space="preserve">## ASV0003 "Porphyromonadaceae" NA                 NA           </w:t>
      </w:r>
      <w:r>
        <w:br/>
      </w:r>
      <w:r>
        <w:rPr>
          <w:rStyle w:val="VerbatimChar"/>
        </w:rPr>
        <w:t xml:space="preserve">## ASV0004 "Porphyromonadaceae" NA                 NA           </w:t>
      </w:r>
      <w:r>
        <w:br/>
      </w:r>
      <w:r>
        <w:rPr>
          <w:rStyle w:val="VerbatimChar"/>
        </w:rPr>
        <w:t xml:space="preserve">## ASV0005 "Porphyromonadaceae" NA                 NA           </w:t>
      </w:r>
      <w:r>
        <w:br/>
      </w:r>
      <w:r>
        <w:rPr>
          <w:rStyle w:val="VerbatimChar"/>
        </w:rPr>
        <w:t xml:space="preserve">## ASV0006 "Porphyromonadaceae" NA                 NA</w:t>
      </w:r>
    </w:p>
    <w:p>
      <w:pPr>
        <w:pStyle w:val="SourceCode"/>
      </w:pPr>
      <w:r>
        <w:rPr>
          <w:rStyle w:val="FunctionTok"/>
        </w:rPr>
        <w:t xml:space="preserve">rank_names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[1] "Kingdom" "Phylum"  "Class"   "Order"   "Family"  "Genus"   "Species"</w:t>
      </w:r>
    </w:p>
    <w:p>
      <w:pPr>
        <w:pStyle w:val="SourceCode"/>
      </w:pPr>
      <w:r>
        <w:rPr>
          <w:rStyle w:val="FunctionTok"/>
        </w:rPr>
        <w:t xml:space="preserve">otu_table</w:t>
      </w:r>
      <w:r>
        <w:rPr>
          <w:rStyle w:val="NormalTok"/>
        </w:rPr>
        <w:t xml:space="preserve">(mice)[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OTU Table:          [8 taxa and 15 samples]</w:t>
      </w:r>
      <w:r>
        <w:br/>
      </w:r>
      <w:r>
        <w:rPr>
          <w:rStyle w:val="VerbatimChar"/>
        </w:rPr>
        <w:t xml:space="preserve">##                      taxa are columns</w:t>
      </w:r>
      <w:r>
        <w:br/>
      </w:r>
      <w:r>
        <w:rPr>
          <w:rStyle w:val="VerbatimChar"/>
        </w:rPr>
        <w:t xml:space="preserve">##        ASV0001 ASV0002 ASV0003 ASV0004 ASV0005 ASV0006 ASV0007 ASV0008</w:t>
      </w:r>
      <w:r>
        <w:br/>
      </w:r>
      <w:r>
        <w:rPr>
          <w:rStyle w:val="VerbatimChar"/>
        </w:rPr>
        <w:t xml:space="preserve">## D14.A1    3343       0    4205    3470    3607    1210    1159    1852</w:t>
      </w:r>
      <w:r>
        <w:br/>
      </w:r>
      <w:r>
        <w:rPr>
          <w:rStyle w:val="VerbatimChar"/>
        </w:rPr>
        <w:t xml:space="preserve">## D14.B5    4332       0    5412    2494    3083    1451    1663    1745</w:t>
      </w:r>
      <w:r>
        <w:br/>
      </w:r>
      <w:r>
        <w:rPr>
          <w:rStyle w:val="VerbatimChar"/>
        </w:rPr>
        <w:t xml:space="preserve">## D0.D5     5344       0    3906    1439    2396    1402    1217    2078</w:t>
      </w:r>
      <w:r>
        <w:br/>
      </w:r>
      <w:r>
        <w:rPr>
          <w:rStyle w:val="VerbatimChar"/>
        </w:rPr>
        <w:t xml:space="preserve">## D0.E1     2994       0    4005    2188    2882    1267    1821    1788</w:t>
      </w:r>
      <w:r>
        <w:br/>
      </w:r>
      <w:r>
        <w:rPr>
          <w:rStyle w:val="VerbatimChar"/>
        </w:rPr>
        <w:t xml:space="preserve">## D0.E2     2315       0    3987     955    1665    1025     899    1342</w:t>
      </w:r>
      <w:r>
        <w:br/>
      </w:r>
      <w:r>
        <w:rPr>
          <w:rStyle w:val="VerbatimChar"/>
        </w:rPr>
        <w:t xml:space="preserve">## D0.E3     1972       0    4336    1876    3422    1208     551    1900</w:t>
      </w:r>
      <w:r>
        <w:br/>
      </w:r>
      <w:r>
        <w:rPr>
          <w:rStyle w:val="VerbatimChar"/>
        </w:rPr>
        <w:t xml:space="preserve">## D0.E4     2352       0    2561    1960    2060    1350    1095    1200</w:t>
      </w:r>
      <w:r>
        <w:br/>
      </w:r>
      <w:r>
        <w:rPr>
          <w:rStyle w:val="VerbatimChar"/>
        </w:rPr>
        <w:t xml:space="preserve">## D0.E5     1386       0    1752    1471    1363     724    1050     871</w:t>
      </w:r>
      <w:r>
        <w:br/>
      </w:r>
      <w:r>
        <w:rPr>
          <w:rStyle w:val="VerbatimChar"/>
        </w:rPr>
        <w:t xml:space="preserve">## D0.F1     3795       0    4052    2226    3130     539     162     247</w:t>
      </w:r>
      <w:r>
        <w:br/>
      </w:r>
      <w:r>
        <w:rPr>
          <w:rStyle w:val="VerbatimChar"/>
        </w:rPr>
        <w:t xml:space="preserve">## D0.F2     2867       0    2063     435    1412     410       0     150</w:t>
      </w:r>
      <w:r>
        <w:br/>
      </w:r>
      <w:r>
        <w:rPr>
          <w:rStyle w:val="VerbatimChar"/>
        </w:rPr>
        <w:t xml:space="preserve">## D0.F3     3850       0    4203     508    2839     533       0     230</w:t>
      </w:r>
      <w:r>
        <w:br/>
      </w:r>
      <w:r>
        <w:rPr>
          <w:rStyle w:val="VerbatimChar"/>
        </w:rPr>
        <w:t xml:space="preserve">## D0.F4     6740       0    5045    1356    5755     517      85     210</w:t>
      </w:r>
      <w:r>
        <w:br/>
      </w:r>
      <w:r>
        <w:rPr>
          <w:rStyle w:val="VerbatimChar"/>
        </w:rPr>
        <w:t xml:space="preserve">## D14.C1    2664       3    2892    1530    2176     735    1508    1577</w:t>
      </w:r>
      <w:r>
        <w:br/>
      </w:r>
      <w:r>
        <w:rPr>
          <w:rStyle w:val="VerbatimChar"/>
        </w:rPr>
        <w:t xml:space="preserve">## D0.F5     5303       3    4203    3313    4471    1241     344     441</w:t>
      </w:r>
      <w:r>
        <w:br/>
      </w:r>
      <w:r>
        <w:rPr>
          <w:rStyle w:val="VerbatimChar"/>
        </w:rPr>
        <w:t xml:space="preserve">## D0.G1     3052       0    3393    3209    2867     873     372    1512</w:t>
      </w:r>
    </w:p>
    <w:p>
      <w:pPr>
        <w:pStyle w:val="SourceCode"/>
      </w:pPr>
      <w:r>
        <w:rPr>
          <w:rStyle w:val="CommentTok"/>
        </w:rPr>
        <w:t xml:space="preserve"># mice@otu_table[1:15, 1:10] # the same result</w:t>
      </w:r>
    </w:p>
    <w:p>
      <w:pPr>
        <w:pStyle w:val="SourceCode"/>
      </w:pPr>
      <w:r>
        <w:rPr>
          <w:rStyle w:val="FunctionTok"/>
        </w:rPr>
        <w:t xml:space="preserve">sample_variables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 [1] "sample_id"       "barcode"         "run"             "plate"          </w:t>
      </w:r>
      <w:r>
        <w:br/>
      </w:r>
      <w:r>
        <w:rPr>
          <w:rStyle w:val="VerbatimChar"/>
        </w:rPr>
        <w:t xml:space="preserve">##  [5] "sample"          "sex"             "cage"            "treatment_days" </w:t>
      </w:r>
      <w:r>
        <w:br/>
      </w:r>
      <w:r>
        <w:rPr>
          <w:rStyle w:val="VerbatimChar"/>
        </w:rPr>
        <w:t xml:space="preserve">##  [9] "treatment"       "virus"           "survival_status"</w:t>
      </w:r>
    </w:p>
    <w:p>
      <w:pPr>
        <w:pStyle w:val="SourceCode"/>
      </w:pPr>
      <w:r>
        <w:rPr>
          <w:rStyle w:val="FunctionTok"/>
        </w:rPr>
        <w:t xml:space="preserve">sample_data</w:t>
      </w:r>
      <w:r>
        <w:rPr>
          <w:rStyle w:val="NormalTok"/>
        </w:rPr>
        <w:t xml:space="preserve">(mice)[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sample_id      barcode run plate sample</w:t>
      </w:r>
      <w:r>
        <w:br/>
      </w:r>
      <w:r>
        <w:rPr>
          <w:rStyle w:val="VerbatimChar"/>
        </w:rPr>
        <w:t xml:space="preserve">## D14.A1  1.Thackray.D14.A1 ACGAGACTGATT 368     1      1</w:t>
      </w:r>
      <w:r>
        <w:br/>
      </w:r>
      <w:r>
        <w:rPr>
          <w:rStyle w:val="VerbatimChar"/>
        </w:rPr>
        <w:t xml:space="preserve">## D14.B5 10.Thackray.D14.B5 ACCGGTATGTAC 368     1     10</w:t>
      </w:r>
      <w:r>
        <w:br/>
      </w:r>
      <w:r>
        <w:rPr>
          <w:rStyle w:val="VerbatimChar"/>
        </w:rPr>
        <w:t xml:space="preserve">## D0.D5  100.Thackray.D0.D5 ATCTACCGAAGC 368     2    100</w:t>
      </w:r>
      <w:r>
        <w:br/>
      </w:r>
      <w:r>
        <w:rPr>
          <w:rStyle w:val="VerbatimChar"/>
        </w:rPr>
        <w:t xml:space="preserve">## D0.E1  101.Thackray.D0.E1 ACTTGGTGTAAG 368     2    101</w:t>
      </w:r>
      <w:r>
        <w:br/>
      </w:r>
      <w:r>
        <w:rPr>
          <w:rStyle w:val="VerbatimChar"/>
        </w:rPr>
        <w:t xml:space="preserve">## D0.E2  102.Thackray.D0.E2 TCTTGGAGGTCA 368     2    102</w:t>
      </w:r>
      <w:r>
        <w:br/>
      </w:r>
      <w:r>
        <w:rPr>
          <w:rStyle w:val="VerbatimChar"/>
        </w:rPr>
        <w:t xml:space="preserve">## D0.E3  103.Thackray.D0.E3 TCACCTCCTTGT 368     2    103</w:t>
      </w:r>
      <w:r>
        <w:br/>
      </w:r>
      <w:r>
        <w:rPr>
          <w:rStyle w:val="VerbatimChar"/>
        </w:rPr>
        <w:t xml:space="preserve">## D0.E4  104.Thackray.D0.E4 GCACACCTGATA 368     2    104</w:t>
      </w:r>
      <w:r>
        <w:br/>
      </w:r>
      <w:r>
        <w:rPr>
          <w:rStyle w:val="VerbatimChar"/>
        </w:rPr>
        <w:t xml:space="preserve">## D0.E5  105.Thackray.D0.E5 GCGACAATTACA 368     2    105</w:t>
      </w:r>
      <w:r>
        <w:br/>
      </w:r>
      <w:r>
        <w:rPr>
          <w:rStyle w:val="VerbatimChar"/>
        </w:rPr>
        <w:t xml:space="preserve">## D0.F1  106.Thackray.D0.F1 TCATGCTCCATT 368     2    106</w:t>
      </w:r>
      <w:r>
        <w:br/>
      </w:r>
      <w:r>
        <w:rPr>
          <w:rStyle w:val="VerbatimChar"/>
        </w:rPr>
        <w:t xml:space="preserve">## D0.F2  107.Thackray.D0.F2 AGCTGTCAAGCT 368     2    107</w:t>
      </w:r>
      <w:r>
        <w:br/>
      </w:r>
      <w:r>
        <w:rPr>
          <w:rStyle w:val="VerbatimChar"/>
        </w:rPr>
        <w:t xml:space="preserve">## D0.F3  108.Thackray.D0.F3 GAGAGCAACAGA 368     2    108</w:t>
      </w:r>
      <w:r>
        <w:br/>
      </w:r>
      <w:r>
        <w:rPr>
          <w:rStyle w:val="VerbatimChar"/>
        </w:rPr>
        <w:t xml:space="preserve">## D0.F4  109.Thackray.D0.F4 TACTCGGGAACT 368     2    109</w:t>
      </w:r>
      <w:r>
        <w:br/>
      </w:r>
      <w:r>
        <w:rPr>
          <w:rStyle w:val="VerbatimChar"/>
        </w:rPr>
        <w:t xml:space="preserve">## D14.C1 11.Thackray.D14.C1 AATTGTGTCGGA 368     1     11</w:t>
      </w:r>
      <w:r>
        <w:br/>
      </w:r>
      <w:r>
        <w:rPr>
          <w:rStyle w:val="VerbatimChar"/>
        </w:rPr>
        <w:t xml:space="preserve">## D0.F5  110.Thackray.D0.F5 CGTGCTTAGGCT 368     2    110</w:t>
      </w:r>
      <w:r>
        <w:br/>
      </w:r>
      <w:r>
        <w:rPr>
          <w:rStyle w:val="VerbatimChar"/>
        </w:rPr>
        <w:t xml:space="preserve">## D0.G1  111.Thackray.D0.G1 TACCGAAGGTAT 368     2    111</w:t>
      </w:r>
    </w:p>
    <w:p>
      <w:pPr>
        <w:pStyle w:val="SourceCode"/>
      </w:pPr>
      <w:r>
        <w:rPr>
          <w:rStyle w:val="FunctionTok"/>
        </w:rPr>
        <w:t xml:space="preserve">sample_names</w:t>
      </w:r>
      <w:r>
        <w:rPr>
          <w:rStyle w:val="NormalTok"/>
        </w:rPr>
        <w:t xml:space="preserve">(mice)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"D14.A1" "D14.B5" "D0.D5"  "D0.E1"  "D0.E2"  "D0.E3"  "D0.E4"  "D0.E5" </w:t>
      </w:r>
      <w:r>
        <w:br/>
      </w:r>
      <w:r>
        <w:rPr>
          <w:rStyle w:val="VerbatimChar"/>
        </w:rPr>
        <w:t xml:space="preserve">##  [9] "D0.F1"  "D0.F2"</w:t>
      </w:r>
    </w:p>
    <w:bookmarkEnd w:id="24"/>
    <w:bookmarkStart w:id="52" w:name="looking-at-microbiome-data"/>
    <w:p>
      <w:pPr>
        <w:pStyle w:val="Heading1"/>
      </w:pPr>
      <w:r>
        <w:t xml:space="preserve">Looking at microbiome data</w:t>
      </w:r>
    </w:p>
    <w:p>
      <w:pPr>
        <w:pStyle w:val="FirstParagraph"/>
      </w:pPr>
      <w:r>
        <w:t xml:space="preserve">Okay, so how do we look at the microbiota abundance data?</w:t>
      </w:r>
      <w:r>
        <w:t xml:space="preserve"> </w:t>
      </w:r>
      <w:r>
        <w:t xml:space="preserve">To do this, we’re going to use the R package</w:t>
      </w:r>
      <w:r>
        <w:t xml:space="preserve"> </w:t>
      </w:r>
      <w:r>
        <w:rPr>
          <w:rStyle w:val="VerbatimChar"/>
        </w:rPr>
        <w:t xml:space="preserve">microViz</w:t>
      </w:r>
    </w:p>
    <w:bookmarkStart w:id="51" w:name="barcharts-bad-to-better"/>
    <w:p>
      <w:pPr>
        <w:pStyle w:val="Heading2"/>
      </w:pPr>
      <w:r>
        <w:t xml:space="preserve">Barcharts: bad to better</w:t>
      </w:r>
    </w:p>
    <w:p>
      <w:pPr>
        <w:pStyle w:val="FirstParagraph"/>
      </w:pPr>
      <w:r>
        <w:t xml:space="preserve">Lets take a very small subset of this data to get started.</w:t>
      </w:r>
      <w:r>
        <w:t xml:space="preserve"> </w:t>
      </w:r>
      <w:r>
        <w:t xml:space="preserve">Just the control group (vehicle treatment) at day 13.</w:t>
      </w:r>
    </w:p>
    <w:p>
      <w:pPr>
        <w:pStyle w:val="SourceCode"/>
      </w:pPr>
      <w:r>
        <w:rPr>
          <w:rStyle w:val="CommentTok"/>
        </w:rPr>
        <w:t xml:space="preserve"># We can filter the samples like this, using the sample_data information</w:t>
      </w:r>
      <w:r>
        <w:br/>
      </w: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ps_filter</w:t>
      </w:r>
      <w:r>
        <w:rPr>
          <w:rStyle w:val="NormalTok"/>
        </w:rPr>
        <w:t xml:space="preserve">(treatment_days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'D13'</w:t>
      </w:r>
      <w:r>
        <w:rPr>
          <w:rStyle w:val="NormalTok"/>
        </w:rPr>
        <w:t xml:space="preserve">, virus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'WNV2000'</w:t>
      </w:r>
      <w:r>
        <w:rPr>
          <w:rStyle w:val="NormalTok"/>
        </w:rPr>
        <w:t xml:space="preserve">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/>
      </w:r>
      <w:r>
        <w:rPr>
          <w:rStyle w:val="VerbatimChar"/>
        </w:rPr>
        <w:t xml:space="preserve">## otu_table()   OTU Table:         [ 563 taxa and 10 samples ]</w:t>
      </w:r>
      <w:r>
        <w:br/>
      </w:r>
      <w:r>
        <w:rPr>
          <w:rStyle w:val="VerbatimChar"/>
        </w:rPr>
        <w:t xml:space="preserve">## sample_data() Sample Data:       [ 10 samples by 11 sample variables ]</w:t>
      </w:r>
      <w:r>
        <w:br/>
      </w:r>
      <w:r>
        <w:rPr>
          <w:rStyle w:val="VerbatimChar"/>
        </w:rPr>
        <w:t xml:space="preserve">## tax_table()   Taxonomy Table:    [ 563 taxa by 7 taxonomic ranks ]</w:t>
      </w:r>
    </w:p>
    <w:bookmarkStart w:id="28" w:name="bad-bars"/>
    <w:p>
      <w:pPr>
        <w:pStyle w:val="Heading3"/>
      </w:pPr>
      <w:r>
        <w:t xml:space="preserve">Bad bars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ps_filter</w:t>
      </w:r>
      <w:r>
        <w:rPr>
          <w:rStyle w:val="NormalTok"/>
        </w:rPr>
        <w:t xml:space="preserve">(treatment_days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'D13'</w:t>
      </w:r>
      <w:r>
        <w:rPr>
          <w:rStyle w:val="NormalTok"/>
        </w:rPr>
        <w:t xml:space="preserve">, virus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'WNV2000'</w:t>
      </w:r>
      <w:r>
        <w:rPr>
          <w:rStyle w:val="NormalTok"/>
        </w:rPr>
        <w:t xml:space="preserve">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comp_barplot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n_taxa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tax_transform_for_plot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NAs detected in phyloseq tax_table:</w:t>
      </w:r>
      <w:r>
        <w:br/>
      </w:r>
      <w:r>
        <w:rPr>
          <w:rStyle w:val="VerbatimChar"/>
        </w:rPr>
        <w:t xml:space="preserve">## Consider using tax_fix() to make taxa uniquely identifiable</w:t>
      </w:r>
      <w:r>
        <w:br/>
      </w:r>
      <w:r>
        <w:rPr>
          <w:rStyle w:val="VerbatimChar"/>
        </w:rPr>
        <w:t xml:space="preserve">## NAs detected in phyloseq tax_table:</w:t>
      </w:r>
      <w:r>
        <w:br/>
      </w:r>
      <w:r>
        <w:rPr>
          <w:rStyle w:val="VerbatimChar"/>
        </w:rPr>
        <w:t xml:space="preserve">## Consider using tax_fix() to make taxa uniquely identifiable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13_microviz_files/figure-docx/unnamed-chunk-1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going on here??</w:t>
      </w:r>
      <w:r>
        <w:t xml:space="preserve"> </w:t>
      </w:r>
      <w:r>
        <w:t xml:space="preserve">The unique taxa have uninformative IDs, and we also got a message about problems with the taxonomy table.</w:t>
      </w:r>
    </w:p>
    <w:p>
      <w:pPr>
        <w:pStyle w:val="BodyText"/>
      </w:pPr>
      <w:r>
        <w:t xml:space="preserve">The total number of reads also varies a lot between samples!</w:t>
      </w:r>
      <w:r>
        <w:t xml:space="preserve"> </w:t>
      </w:r>
      <w:r>
        <w:t xml:space="preserve">The total number of reads for each sample is NOT a reliable indicator of the biomass or bacterial load of each sample.</w:t>
      </w:r>
      <w:r>
        <w:t xml:space="preserve"> </w:t>
      </w:r>
      <w:r>
        <w:t xml:space="preserve">So for now we will just consider the relative abundance of each taxon, as proportions of the total counts for that sample.</w:t>
      </w:r>
    </w:p>
    <w:bookmarkEnd w:id="28"/>
    <w:bookmarkStart w:id="32" w:name="compositions"/>
    <w:p>
      <w:pPr>
        <w:pStyle w:val="Heading3"/>
      </w:pPr>
      <w:r>
        <w:t xml:space="preserve">Compositions (%)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ps_filter</w:t>
      </w:r>
      <w:r>
        <w:rPr>
          <w:rStyle w:val="NormalTok"/>
        </w:rPr>
        <w:t xml:space="preserve">(treatment_days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'D13'</w:t>
      </w:r>
      <w:r>
        <w:rPr>
          <w:rStyle w:val="NormalTok"/>
        </w:rPr>
        <w:t xml:space="preserve">, virus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'WNV2000'</w:t>
      </w:r>
      <w:r>
        <w:rPr>
          <w:rStyle w:val="NormalTok"/>
        </w:rPr>
        <w:t xml:space="preserve">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comp_barplot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n_taxa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NAs detected in phyloseq tax_table:</w:t>
      </w:r>
      <w:r>
        <w:br/>
      </w:r>
      <w:r>
        <w:rPr>
          <w:rStyle w:val="VerbatimChar"/>
        </w:rPr>
        <w:t xml:space="preserve">## Consider using tax_fix() to make taxa uniquely identifiable</w:t>
      </w:r>
      <w:r>
        <w:br/>
      </w:r>
      <w:r>
        <w:rPr>
          <w:rStyle w:val="VerbatimChar"/>
        </w:rPr>
        <w:t xml:space="preserve">## NAs detected in phyloseq tax_table:</w:t>
      </w:r>
      <w:r>
        <w:br/>
      </w:r>
      <w:r>
        <w:rPr>
          <w:rStyle w:val="VerbatimChar"/>
        </w:rPr>
        <w:t xml:space="preserve">## Consider using tax_fix() to make taxa uniquely identifiable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13_microviz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9" w:name="fixing-tax_table"/>
    <w:p>
      <w:pPr>
        <w:pStyle w:val="Heading3"/>
      </w:pPr>
      <w:r>
        <w:t xml:space="preserve">Fixing tax_table</w:t>
      </w:r>
    </w:p>
    <w:p>
      <w:pPr>
        <w:pStyle w:val="FirstParagraph"/>
      </w:pPr>
      <w:r>
        <w:t xml:space="preserve">Let’s look at the taxonomy table interactively</w:t>
      </w:r>
    </w:p>
    <w:p>
      <w:pPr>
        <w:pStyle w:val="SourceCode"/>
      </w:pPr>
      <w:r>
        <w:rPr>
          <w:rStyle w:val="CommentTok"/>
        </w:rPr>
        <w:t xml:space="preserve"># tax_fix_interactive(mice) # run this in the R Console for an interactive look</w:t>
      </w:r>
    </w:p>
    <w:p>
      <w:pPr>
        <w:pStyle w:val="FirstParagraph"/>
      </w:pPr>
      <w:r>
        <w:t xml:space="preserve">Looks like we just need to fill in some blank cells when a sequence was not classified at genus or family.</w:t>
      </w:r>
      <w:r>
        <w:t xml:space="preserve"> </w:t>
      </w:r>
      <w:r>
        <w:rPr>
          <w:rStyle w:val="VerbatimChar"/>
        </w:rPr>
        <w:t xml:space="preserve">tax_fix</w:t>
      </w:r>
      <w:r>
        <w:t xml:space="preserve"> </w:t>
      </w:r>
      <w:r>
        <w:t xml:space="preserve">can do this, it just copies down info from a higher rank classification.</w:t>
      </w:r>
      <w:r>
        <w:t xml:space="preserve"> </w:t>
      </w:r>
      <w:r>
        <w:t xml:space="preserve">Let’s update our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phyloseq object with this fix.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tax_fix</w:t>
      </w:r>
      <w:r>
        <w:rPr>
          <w:rStyle w:val="NormalTok"/>
        </w:rPr>
        <w:t xml:space="preserve">(mice,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also rename the unique taxa with a more informative name, according to their classification at the rank of Family (and how common they are).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head</w:t>
      </w:r>
    </w:p>
    <w:p>
      <w:pPr>
        <w:pStyle w:val="SourceCode"/>
      </w:pPr>
      <w:r>
        <w:rPr>
          <w:rStyle w:val="VerbatimChar"/>
        </w:rPr>
        <w:t xml:space="preserve">## [1] "ASV0001" "ASV0002" "ASV0003" "ASV0004" "ASV0005" "ASV0006"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tax_rename</w:t>
      </w:r>
      <w:r>
        <w:rPr>
          <w:rStyle w:val="NormalTok"/>
        </w:rPr>
        <w:t xml:space="preserve">(mice,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head</w:t>
      </w:r>
    </w:p>
    <w:p>
      <w:pPr>
        <w:pStyle w:val="SourceCode"/>
      </w:pPr>
      <w:r>
        <w:rPr>
          <w:rStyle w:val="VerbatimChar"/>
        </w:rPr>
        <w:t xml:space="preserve">## [1] "Porphyromonadaceae 001" "Xanthomonadaceae 01"    "Porphyromonadaceae 002"</w:t>
      </w:r>
      <w:r>
        <w:br/>
      </w:r>
      <w:r>
        <w:rPr>
          <w:rStyle w:val="VerbatimChar"/>
        </w:rPr>
        <w:t xml:space="preserve">## [4] "Porphyromonadaceae 003" "Porphyromonadaceae 004" "Porphyromonadaceae 005"</w:t>
      </w:r>
    </w:p>
    <w:p>
      <w:pPr>
        <w:pStyle w:val="FirstParagraph"/>
      </w:pPr>
      <w:r>
        <w:t xml:space="preserve">Let’s try again with the better names.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ps_filter</w:t>
      </w:r>
      <w:r>
        <w:rPr>
          <w:rStyle w:val="NormalTok"/>
        </w:rPr>
        <w:t xml:space="preserve">(treatment_days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'D13'</w:t>
      </w:r>
      <w:r>
        <w:rPr>
          <w:rStyle w:val="NormalTok"/>
        </w:rPr>
        <w:t xml:space="preserve">, virus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'WNV2000'</w:t>
      </w:r>
      <w:r>
        <w:rPr>
          <w:rStyle w:val="NormalTok"/>
        </w:rPr>
        <w:t xml:space="preserve">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comp_barplot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n_taxa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13_microviz_files/figure-docx/unnamed-chunk-1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Sadly we don’t have enough distinct colours to show all the unique taxa.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ps_filter</w:t>
      </w:r>
      <w:r>
        <w:rPr>
          <w:rStyle w:val="NormalTok"/>
        </w:rPr>
        <w:t xml:space="preserve">(treatment_days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'D13'</w:t>
      </w:r>
      <w:r>
        <w:rPr>
          <w:rStyle w:val="NormalTok"/>
        </w:rPr>
        <w:t xml:space="preserve">, virus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'WNV2000'</w:t>
      </w:r>
      <w:r>
        <w:rPr>
          <w:rStyle w:val="NormalTok"/>
        </w:rPr>
        <w:t xml:space="preserve">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comp_barplot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n_taxa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merge_other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x13_microviz_files/figure-docx/unnamed-chunk-1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9" w:name="aggregating-taxa"/>
    <w:p>
      <w:pPr>
        <w:pStyle w:val="Heading3"/>
      </w:pPr>
      <w:r>
        <w:t xml:space="preserve">Aggregating taxa</w:t>
      </w:r>
    </w:p>
    <w:p>
      <w:pPr>
        <w:pStyle w:val="FirstParagraph"/>
      </w:pPr>
      <w:r>
        <w:t xml:space="preserve">So let’s</w:t>
      </w:r>
      <w:r>
        <w:t xml:space="preserve"> </w:t>
      </w:r>
      <w:r>
        <w:t xml:space="preserve">“</w:t>
      </w:r>
      <w:r>
        <w:t xml:space="preserve">aggregate</w:t>
      </w:r>
      <w:r>
        <w:t xml:space="preserve">”</w:t>
      </w:r>
      <w:r>
        <w:t xml:space="preserve"> </w:t>
      </w:r>
      <w:r>
        <w:t xml:space="preserve">all the counts into family-level groups.</w:t>
      </w:r>
      <w:r>
        <w:t xml:space="preserve"> </w:t>
      </w:r>
      <w:r>
        <w:t xml:space="preserve">For each family, this adds together all the counts from every ASV that belongs to that family.</w:t>
      </w:r>
      <w:r>
        <w:t xml:space="preserve"> </w:t>
      </w:r>
      <w:r>
        <w:t xml:space="preserve">We can do that by changing the</w:t>
      </w:r>
      <w:r>
        <w:t xml:space="preserve"> </w:t>
      </w:r>
      <w:r>
        <w:rPr>
          <w:rStyle w:val="VerbatimChar"/>
        </w:rPr>
        <w:t xml:space="preserve">tax_level</w:t>
      </w:r>
      <w:r>
        <w:t xml:space="preserve"> </w:t>
      </w:r>
      <w:r>
        <w:t xml:space="preserve">argument to</w:t>
      </w:r>
      <w:r>
        <w:t xml:space="preserve"> </w:t>
      </w:r>
      <w:r>
        <w:t xml:space="preserve">“</w:t>
      </w:r>
      <w:r>
        <w:t xml:space="preserve">Family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ps_filter</w:t>
      </w:r>
      <w:r>
        <w:rPr>
          <w:rStyle w:val="NormalTok"/>
        </w:rPr>
        <w:t xml:space="preserve">(treatment_days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'D13'</w:t>
      </w:r>
      <w:r>
        <w:rPr>
          <w:rStyle w:val="NormalTok"/>
        </w:rPr>
        <w:t xml:space="preserve">, virus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'WNV2000'</w:t>
      </w:r>
      <w:r>
        <w:rPr>
          <w:rStyle w:val="NormalTok"/>
        </w:rPr>
        <w:t xml:space="preserve">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comp_barplot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n_taxa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'asis'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x13_microviz_files/figure-docx/unnamed-chunk-1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aggregating at family level, we have sacrificed taxonomic resolution, compared to using ASVs.</w:t>
      </w:r>
      <w:r>
        <w:t xml:space="preserve"> </w:t>
      </w:r>
      <w:r>
        <w:t xml:space="preserve">But this way we can get an idea of which families are the most abundant, and how variable the communities are.</w:t>
      </w:r>
    </w:p>
    <w:p>
      <w:pPr>
        <w:pStyle w:val="BodyText"/>
      </w:pPr>
      <w:r>
        <w:t xml:space="preserve">Try making some similar plots aggregated at different taxonomic ranks.</w:t>
      </w:r>
    </w:p>
    <w:p>
      <w:pPr>
        <w:pStyle w:val="SourceCode"/>
      </w:pPr>
      <w:r>
        <w:rPr>
          <w:rStyle w:val="CommentTok"/>
        </w:rPr>
        <w:t xml:space="preserve"># rank_names(mice)</w:t>
      </w:r>
      <w:r>
        <w:br/>
      </w:r>
      <w:r>
        <w:rPr>
          <w:rStyle w:val="CommentTok"/>
        </w:rPr>
        <w:t xml:space="preserve"># mice %&gt;%</w:t>
      </w:r>
      <w:r>
        <w:br/>
      </w:r>
      <w:r>
        <w:rPr>
          <w:rStyle w:val="CommentTok"/>
        </w:rPr>
        <w:t xml:space="preserve">#   ps_filter(treatment_days == 'D13', virus == 'WNV2000', treatment == 'Vehicle') %&gt;%</w:t>
      </w:r>
      <w:r>
        <w:br/>
      </w:r>
      <w:r>
        <w:rPr>
          <w:rStyle w:val="CommentTok"/>
        </w:rPr>
        <w:t xml:space="preserve">#   comp_barplot(tax_level = , n_taxa = 10, sample_order = 'asis', merge_other = FALSE)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ps_filter</w:t>
      </w:r>
      <w:r>
        <w:rPr>
          <w:rStyle w:val="NormalTok"/>
        </w:rPr>
        <w:t xml:space="preserve">(treatment_days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'D13'</w:t>
      </w:r>
      <w:r>
        <w:rPr>
          <w:rStyle w:val="NormalTok"/>
        </w:rPr>
        <w:t xml:space="preserve">, virus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'WNV2000'</w:t>
      </w:r>
      <w:r>
        <w:rPr>
          <w:rStyle w:val="NormalTok"/>
        </w:rPr>
        <w:t xml:space="preserve">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comp_barplot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n_taxa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merge_other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x13_microviz_files/figure-docx/unnamed-chunk-21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Many of the ASVs in this mice data, the</w:t>
      </w:r>
      <w:r>
        <w:t xml:space="preserve"> </w:t>
      </w:r>
      <w:r>
        <w:rPr>
          <w:iCs/>
          <w:i/>
        </w:rPr>
        <w:t xml:space="preserve">Porphyromonadaceae</w:t>
      </w:r>
      <w:r>
        <w:t xml:space="preserve">, could not be classified at genus level.</w:t>
      </w:r>
    </w:p>
    <w:p>
      <w:pPr>
        <w:pStyle w:val="SourceCode"/>
      </w:pPr>
      <w:r>
        <w:rPr>
          <w:rStyle w:val="NormalTok"/>
        </w:rPr>
        <w:t xml:space="preserve">mice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ps_filter</w:t>
      </w:r>
      <w:r>
        <w:rPr>
          <w:rStyle w:val="NormalTok"/>
        </w:rPr>
        <w:t xml:space="preserve">(treatment_days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'D13'</w:t>
      </w:r>
      <w:r>
        <w:rPr>
          <w:rStyle w:val="NormalTok"/>
        </w:rPr>
        <w:t xml:space="preserve">, virus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'WNV2000'</w:t>
      </w:r>
      <w:r>
        <w:rPr>
          <w:rStyle w:val="NormalTok"/>
        </w:rPr>
        <w:t xml:space="preserve">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comp_barplot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n_taxa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'asis'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x13_microviz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fickle-phyla"/>
    <w:p>
      <w:pPr>
        <w:pStyle w:val="Heading3"/>
      </w:pPr>
      <w:r>
        <w:t xml:space="preserve">Fickle Phyla</w:t>
      </w:r>
    </w:p>
    <w:p>
      <w:pPr>
        <w:pStyle w:val="FirstParagraph"/>
      </w:pPr>
      <w:r>
        <w:t xml:space="preserve">A note on phylum names!</w:t>
      </w:r>
      <w:r>
        <w:t xml:space="preserve"> </w:t>
      </w:r>
      <w:r>
        <w:t xml:space="preserve">There have been major changes this year and some of these are now old names.</w:t>
      </w:r>
      <w:r>
        <w:t xml:space="preserve"> </w:t>
      </w:r>
      <w:r>
        <w:t xml:space="preserve">Most published research is of course with the old names (and still probably will be for a year or so).</w:t>
      </w:r>
    </w:p>
    <w:bookmarkEnd w:id="50"/>
    <w:bookmarkEnd w:id="51"/>
    <w:bookmarkEnd w:id="52"/>
    <w:bookmarkStart w:id="54" w:name="fun-with-barcharts"/>
    <w:p>
      <w:pPr>
        <w:pStyle w:val="Heading1"/>
      </w:pPr>
      <w:r>
        <w:t xml:space="preserve">Fun with barcharts</w:t>
      </w:r>
    </w:p>
    <w:p>
      <w:pPr>
        <w:pStyle w:val="FirstParagraph"/>
      </w:pPr>
      <w:r>
        <w:t xml:space="preserve">More examples/tutorial of visualizing microbiome data using stacked barcharts can be found here:</w:t>
      </w:r>
      <w:r>
        <w:t xml:space="preserve"> </w:t>
      </w:r>
      <w:hyperlink r:id="rId53">
        <w:r>
          <w:rPr>
            <w:rStyle w:val="Hyperlink"/>
          </w:rPr>
          <w:t xml:space="preserve">https://david-barnett.github.io/microViz/articles/web-only/compositions.html</w:t>
        </w:r>
      </w:hyperlink>
    </w:p>
    <w:p>
      <w:pPr>
        <w:pStyle w:val="BodyText"/>
      </w:pPr>
      <w:r>
        <w:t xml:space="preserve">Try it out for yourself a bit!</w:t>
      </w:r>
    </w:p>
    <w:p>
      <w:pPr>
        <w:pStyle w:val="BodyText"/>
      </w:pPr>
      <w:r>
        <w:t xml:space="preserve">Bar charts often look better when you sort the samples by similarity.</w:t>
      </w:r>
      <w:r>
        <w:t xml:space="preserve"> </w:t>
      </w:r>
      <w:r>
        <w:t xml:space="preserve">The webpage mentions using Bray-Curtis distances and hierarchical clustering to sort samples.</w:t>
      </w:r>
      <w:r>
        <w:t xml:space="preserve"> </w:t>
      </w:r>
      <w:r>
        <w:t xml:space="preserve">We haven’t discussed dissimilarity or distances yet, but we will in the next session today!</w:t>
      </w:r>
    </w:p>
    <w:p>
      <w:pPr>
        <w:pStyle w:val="BodyText"/>
      </w:pPr>
      <w:r>
        <w:t xml:space="preserve">For now, just appreciate that it can make the bar charts easier to read!</w:t>
      </w:r>
    </w:p>
    <w:bookmarkEnd w:id="54"/>
    <w:bookmarkStart w:id="55" w:name="session-info"/>
    <w:p>
      <w:pPr>
        <w:pStyle w:val="Heading1"/>
      </w:pPr>
      <w:r>
        <w:t xml:space="preserve">Session info</w:t>
      </w:r>
    </w:p>
    <w:p>
      <w:pPr>
        <w:pStyle w:val="FirstParagraph"/>
      </w:pPr>
      <w:r>
        <w:t xml:space="preserve">Records your package versions etc.</w:t>
      </w:r>
      <w:r>
        <w:t xml:space="preserve"> </w:t>
      </w:r>
      <w:r>
        <w:t xml:space="preserve">Useful for debugging / reproducing analysis.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system("timedatectl", intern = TRUE): running command 'timedatectl'</w:t>
      </w:r>
      <w:r>
        <w:br/>
      </w:r>
      <w:r>
        <w:rPr>
          <w:rStyle w:val="VerbatimChar"/>
        </w:rPr>
        <w:t xml:space="preserve">## had status 1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4.2.2 (2022-10-31)</w:t>
      </w:r>
      <w:r>
        <w:br/>
      </w:r>
      <w:r>
        <w:rPr>
          <w:rStyle w:val="VerbatimChar"/>
        </w:rPr>
        <w:t xml:space="preserve">##  os       CentOS Linux 7 (Core)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C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UTC</w:t>
      </w:r>
      <w:r>
        <w:br/>
      </w:r>
      <w:r>
        <w:rPr>
          <w:rStyle w:val="VerbatimChar"/>
        </w:rPr>
        <w:t xml:space="preserve">##  date     2023-10-26</w:t>
      </w:r>
      <w:r>
        <w:br/>
      </w:r>
      <w:r>
        <w:rPr>
          <w:rStyle w:val="VerbatimChar"/>
        </w:rPr>
        <w:t xml:space="preserve">##  pandoc   2.18 @ /opt/ohpc/pub/apps/rstudio-server/2022.07.1-554/bin/pandoc/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     * version   date (UTC) lib source</w:t>
      </w:r>
      <w:r>
        <w:br/>
      </w:r>
      <w:r>
        <w:rPr>
          <w:rStyle w:val="VerbatimChar"/>
        </w:rPr>
        <w:t xml:space="preserve">##  ade4               1.7-22    2023-02-06 [1] CRAN (R 4.2.2)</w:t>
      </w:r>
      <w:r>
        <w:br/>
      </w:r>
      <w:r>
        <w:rPr>
          <w:rStyle w:val="VerbatimChar"/>
        </w:rPr>
        <w:t xml:space="preserve">##  ape                5.7-1     2023-03-13 [1] CRAN (R 4.2.2)</w:t>
      </w:r>
      <w:r>
        <w:br/>
      </w:r>
      <w:r>
        <w:rPr>
          <w:rStyle w:val="VerbatimChar"/>
        </w:rPr>
        <w:t xml:space="preserve">##  Biobase            2.58.0    2022-11-01 [1] Bioconductor</w:t>
      </w:r>
      <w:r>
        <w:br/>
      </w:r>
      <w:r>
        <w:rPr>
          <w:rStyle w:val="VerbatimChar"/>
        </w:rPr>
        <w:t xml:space="preserve">##  BiocGenerics       0.44.0    2022-11-01 [1] Bioconductor</w:t>
      </w:r>
      <w:r>
        <w:br/>
      </w:r>
      <w:r>
        <w:rPr>
          <w:rStyle w:val="VerbatimChar"/>
        </w:rPr>
        <w:t xml:space="preserve">##  biomformat         1.26.0    2022-11-01 [1] Bioconductor</w:t>
      </w:r>
      <w:r>
        <w:br/>
      </w:r>
      <w:r>
        <w:rPr>
          <w:rStyle w:val="VerbatimChar"/>
        </w:rPr>
        <w:t xml:space="preserve">##  Biostrings         2.66.0    2022-11-01 [1] Bioconductor</w:t>
      </w:r>
      <w:r>
        <w:br/>
      </w:r>
      <w:r>
        <w:rPr>
          <w:rStyle w:val="VerbatimChar"/>
        </w:rPr>
        <w:t xml:space="preserve">##  bitops             1.0-7     2021-04-24 [1] CRAN (R 4.2.2)</w:t>
      </w:r>
      <w:r>
        <w:br/>
      </w:r>
      <w:r>
        <w:rPr>
          <w:rStyle w:val="VerbatimChar"/>
        </w:rPr>
        <w:t xml:space="preserve">##  ca                 0.71.1    2020-01-24 [1] CRAN (R 4.2.2)</w:t>
      </w:r>
      <w:r>
        <w:br/>
      </w:r>
      <w:r>
        <w:rPr>
          <w:rStyle w:val="VerbatimChar"/>
        </w:rPr>
        <w:t xml:space="preserve">##  cachem             1.0.8     2023-05-01 [1] CRAN (R 4.2.2)</w:t>
      </w:r>
      <w:r>
        <w:br/>
      </w:r>
      <w:r>
        <w:rPr>
          <w:rStyle w:val="VerbatimChar"/>
        </w:rPr>
        <w:t xml:space="preserve">##  callr              3.7.3     2022-11-02 [1] CRAN (R 4.2.2)</w:t>
      </w:r>
      <w:r>
        <w:br/>
      </w:r>
      <w:r>
        <w:rPr>
          <w:rStyle w:val="VerbatimChar"/>
        </w:rPr>
        <w:t xml:space="preserve">##  cli                3.6.1     2023-03-23 [1] CRAN (R 4.2.2)</w:t>
      </w:r>
      <w:r>
        <w:br/>
      </w:r>
      <w:r>
        <w:rPr>
          <w:rStyle w:val="VerbatimChar"/>
        </w:rPr>
        <w:t xml:space="preserve">##  cluster            2.1.4     2022-08-22 [3] CRAN (R 4.2.2)</w:t>
      </w:r>
      <w:r>
        <w:br/>
      </w:r>
      <w:r>
        <w:rPr>
          <w:rStyle w:val="VerbatimChar"/>
        </w:rPr>
        <w:t xml:space="preserve">##  codetools          0.2-18    2020-11-04 [3] CRAN (R 4.2.2)</w:t>
      </w:r>
      <w:r>
        <w:br/>
      </w:r>
      <w:r>
        <w:rPr>
          <w:rStyle w:val="VerbatimChar"/>
        </w:rPr>
        <w:t xml:space="preserve">##  colorspace         2.1-0     2023-01-23 [1] CRAN (R 4.2.2)</w:t>
      </w:r>
      <w:r>
        <w:br/>
      </w:r>
      <w:r>
        <w:rPr>
          <w:rStyle w:val="VerbatimChar"/>
        </w:rPr>
        <w:t xml:space="preserve">##  crayon             1.5.2     2022-09-29 [1] CRAN (R 4.2.2)</w:t>
      </w:r>
      <w:r>
        <w:br/>
      </w:r>
      <w:r>
        <w:rPr>
          <w:rStyle w:val="VerbatimChar"/>
        </w:rPr>
        <w:t xml:space="preserve">##  data.table         1.14.8    2023-02-17 [1] CRAN (R 4.2.2)</w:t>
      </w:r>
      <w:r>
        <w:br/>
      </w:r>
      <w:r>
        <w:rPr>
          <w:rStyle w:val="VerbatimChar"/>
        </w:rPr>
        <w:t xml:space="preserve">##  devtools           2.4.5     2022-10-11 [1] CRAN (R 4.2.2)</w:t>
      </w:r>
      <w:r>
        <w:br/>
      </w:r>
      <w:r>
        <w:rPr>
          <w:rStyle w:val="VerbatimChar"/>
        </w:rPr>
        <w:t xml:space="preserve">##  digest             0.6.33    2023-07-07 [1] CRAN (R 4.2.2)</w:t>
      </w:r>
      <w:r>
        <w:br/>
      </w:r>
      <w:r>
        <w:rPr>
          <w:rStyle w:val="VerbatimChar"/>
        </w:rPr>
        <w:t xml:space="preserve">##  dplyr            * 1.1.3     2023-09-03 [1] CRAN (R 4.2.2)</w:t>
      </w:r>
      <w:r>
        <w:br/>
      </w:r>
      <w:r>
        <w:rPr>
          <w:rStyle w:val="VerbatimChar"/>
        </w:rPr>
        <w:t xml:space="preserve">##  ellipsis           0.3.2     2021-04-29 [1] CRAN (R 4.2.2)</w:t>
      </w:r>
      <w:r>
        <w:br/>
      </w:r>
      <w:r>
        <w:rPr>
          <w:rStyle w:val="VerbatimChar"/>
        </w:rPr>
        <w:t xml:space="preserve">##  evaluate           0.22      2023-09-29 [1] CRAN (R 4.2.2)</w:t>
      </w:r>
      <w:r>
        <w:br/>
      </w:r>
      <w:r>
        <w:rPr>
          <w:rStyle w:val="VerbatimChar"/>
        </w:rPr>
        <w:t xml:space="preserve">##  fansi              1.0.5     2023-10-08 [1] CRAN (R 4.2.2)</w:t>
      </w:r>
      <w:r>
        <w:br/>
      </w:r>
      <w:r>
        <w:rPr>
          <w:rStyle w:val="VerbatimChar"/>
        </w:rPr>
        <w:t xml:space="preserve">##  farver             2.1.1     2022-07-06 [1] CRAN (R 4.2.2)</w:t>
      </w:r>
      <w:r>
        <w:br/>
      </w:r>
      <w:r>
        <w:rPr>
          <w:rStyle w:val="VerbatimChar"/>
        </w:rPr>
        <w:t xml:space="preserve">##  fastmap            1.1.1     2023-02-24 [1] CRAN (R 4.2.2)</w:t>
      </w:r>
      <w:r>
        <w:br/>
      </w:r>
      <w:r>
        <w:rPr>
          <w:rStyle w:val="VerbatimChar"/>
        </w:rPr>
        <w:t xml:space="preserve">##  foreach            1.5.2     2022-02-02 [1] CRAN (R 4.2.2)</w:t>
      </w:r>
      <w:r>
        <w:br/>
      </w:r>
      <w:r>
        <w:rPr>
          <w:rStyle w:val="VerbatimChar"/>
        </w:rPr>
        <w:t xml:space="preserve">##  fs                 1.6.3     2023-07-20 [1] CRAN (R 4.2.2)</w:t>
      </w:r>
      <w:r>
        <w:br/>
      </w:r>
      <w:r>
        <w:rPr>
          <w:rStyle w:val="VerbatimChar"/>
        </w:rPr>
        <w:t xml:space="preserve">##  generics           0.1.3     2022-07-05 [1] CRAN (R 4.2.2)</w:t>
      </w:r>
      <w:r>
        <w:br/>
      </w:r>
      <w:r>
        <w:rPr>
          <w:rStyle w:val="VerbatimChar"/>
        </w:rPr>
        <w:t xml:space="preserve">##  GenomeInfoDb       1.34.9    2023-02-02 [1] Bioconductor</w:t>
      </w:r>
      <w:r>
        <w:br/>
      </w:r>
      <w:r>
        <w:rPr>
          <w:rStyle w:val="VerbatimChar"/>
        </w:rPr>
        <w:t xml:space="preserve">##  GenomeInfoDbData   1.2.9     2023-09-12 [1] Bioconductor</w:t>
      </w:r>
      <w:r>
        <w:br/>
      </w:r>
      <w:r>
        <w:rPr>
          <w:rStyle w:val="VerbatimChar"/>
        </w:rPr>
        <w:t xml:space="preserve">##  ggplot2          * 3.4.4     2023-10-12 [1] CRAN (R 4.2.2)</w:t>
      </w:r>
      <w:r>
        <w:br/>
      </w:r>
      <w:r>
        <w:rPr>
          <w:rStyle w:val="VerbatimChar"/>
        </w:rPr>
        <w:t xml:space="preserve">##  glue               1.6.2     2022-02-24 [1] CRAN (R 4.2.2)</w:t>
      </w:r>
      <w:r>
        <w:br/>
      </w:r>
      <w:r>
        <w:rPr>
          <w:rStyle w:val="VerbatimChar"/>
        </w:rPr>
        <w:t xml:space="preserve">##  gtable             0.3.4     2023-08-21 [1] CRAN (R 4.2.2)</w:t>
      </w:r>
      <w:r>
        <w:br/>
      </w:r>
      <w:r>
        <w:rPr>
          <w:rStyle w:val="VerbatimChar"/>
        </w:rPr>
        <w:t xml:space="preserve">##  htmltools          0.5.6.1   2023-10-06 [1] CRAN (R 4.2.2)</w:t>
      </w:r>
      <w:r>
        <w:br/>
      </w:r>
      <w:r>
        <w:rPr>
          <w:rStyle w:val="VerbatimChar"/>
        </w:rPr>
        <w:t xml:space="preserve">##  htmlwidgets        1.6.2     2023-03-17 [1] CRAN (R 4.2.2)</w:t>
      </w:r>
      <w:r>
        <w:br/>
      </w:r>
      <w:r>
        <w:rPr>
          <w:rStyle w:val="VerbatimChar"/>
        </w:rPr>
        <w:t xml:space="preserve">##  httpuv             1.6.11    2023-05-11 [1] CRAN (R 4.2.2)</w:t>
      </w:r>
      <w:r>
        <w:br/>
      </w:r>
      <w:r>
        <w:rPr>
          <w:rStyle w:val="VerbatimChar"/>
        </w:rPr>
        <w:t xml:space="preserve">##  igraph             1.5.1     2023-08-10 [1] CRAN (R 4.2.2)</w:t>
      </w:r>
      <w:r>
        <w:br/>
      </w:r>
      <w:r>
        <w:rPr>
          <w:rStyle w:val="VerbatimChar"/>
        </w:rPr>
        <w:t xml:space="preserve">##  IRanges            2.32.0    2022-11-01 [1] Bioconductor</w:t>
      </w:r>
      <w:r>
        <w:br/>
      </w:r>
      <w:r>
        <w:rPr>
          <w:rStyle w:val="VerbatimChar"/>
        </w:rPr>
        <w:t xml:space="preserve">##  iterators          1.0.14    2022-02-05 [1] CRAN (R 4.2.2)</w:t>
      </w:r>
      <w:r>
        <w:br/>
      </w:r>
      <w:r>
        <w:rPr>
          <w:rStyle w:val="VerbatimChar"/>
        </w:rPr>
        <w:t xml:space="preserve">##  jsonlite           1.8.7     2023-06-29 [1] CRAN (R 4.2.2)</w:t>
      </w:r>
      <w:r>
        <w:br/>
      </w:r>
      <w:r>
        <w:rPr>
          <w:rStyle w:val="VerbatimChar"/>
        </w:rPr>
        <w:t xml:space="preserve">##  knitr              1.44      2023-09-11 [1] CRAN (R 4.2.2)</w:t>
      </w:r>
      <w:r>
        <w:br/>
      </w:r>
      <w:r>
        <w:rPr>
          <w:rStyle w:val="VerbatimChar"/>
        </w:rPr>
        <w:t xml:space="preserve">##  labeling           0.4.3     2023-08-29 [1] CRAN (R 4.2.2)</w:t>
      </w:r>
      <w:r>
        <w:br/>
      </w:r>
      <w:r>
        <w:rPr>
          <w:rStyle w:val="VerbatimChar"/>
        </w:rPr>
        <w:t xml:space="preserve">##  later              1.3.1     2023-05-02 [1] CRAN (R 4.2.2)</w:t>
      </w:r>
      <w:r>
        <w:br/>
      </w:r>
      <w:r>
        <w:rPr>
          <w:rStyle w:val="VerbatimChar"/>
        </w:rPr>
        <w:t xml:space="preserve">##  lattice            0.20-45   2021-09-22 [3] CRAN (R 4.2.2)</w:t>
      </w:r>
      <w:r>
        <w:br/>
      </w:r>
      <w:r>
        <w:rPr>
          <w:rStyle w:val="VerbatimChar"/>
        </w:rPr>
        <w:t xml:space="preserve">##  lifecycle          1.0.3     2022-10-07 [1] CRAN (R 4.2.2)</w:t>
      </w:r>
      <w:r>
        <w:br/>
      </w:r>
      <w:r>
        <w:rPr>
          <w:rStyle w:val="VerbatimChar"/>
        </w:rPr>
        <w:t xml:space="preserve">##  magrittr           2.0.3     2022-03-30 [1] CRAN (R 4.2.2)</w:t>
      </w:r>
      <w:r>
        <w:br/>
      </w:r>
      <w:r>
        <w:rPr>
          <w:rStyle w:val="VerbatimChar"/>
        </w:rPr>
        <w:t xml:space="preserve">##  MASS               7.3-58.1  2022-08-03 [3] CRAN (R 4.2.2)</w:t>
      </w:r>
      <w:r>
        <w:br/>
      </w:r>
      <w:r>
        <w:rPr>
          <w:rStyle w:val="VerbatimChar"/>
        </w:rPr>
        <w:t xml:space="preserve">##  Matrix             1.5-1     2022-09-13 [3] CRAN (R 4.2.2)</w:t>
      </w:r>
      <w:r>
        <w:br/>
      </w:r>
      <w:r>
        <w:rPr>
          <w:rStyle w:val="VerbatimChar"/>
        </w:rPr>
        <w:t xml:space="preserve">##  memoise            2.0.1     2021-11-26 [1] CRAN (R 4.2.2)</w:t>
      </w:r>
      <w:r>
        <w:br/>
      </w:r>
      <w:r>
        <w:rPr>
          <w:rStyle w:val="VerbatimChar"/>
        </w:rPr>
        <w:t xml:space="preserve">##  mgcv               1.8-41    2022-10-21 [3] CRAN (R 4.2.2)</w:t>
      </w:r>
      <w:r>
        <w:br/>
      </w:r>
      <w:r>
        <w:rPr>
          <w:rStyle w:val="VerbatimChar"/>
        </w:rPr>
        <w:t xml:space="preserve">##  microbiome         1.20.0    2022-11-01 [1] Bioconductor</w:t>
      </w:r>
      <w:r>
        <w:br/>
      </w:r>
      <w:r>
        <w:rPr>
          <w:rStyle w:val="VerbatimChar"/>
        </w:rPr>
        <w:t xml:space="preserve">##  microViz         * 0.11.0    2023-10-16 [1] https://david-barnett.r-universe.dev (R 4.2.2)</w:t>
      </w:r>
      <w:r>
        <w:br/>
      </w:r>
      <w:r>
        <w:rPr>
          <w:rStyle w:val="VerbatimChar"/>
        </w:rPr>
        <w:t xml:space="preserve">##  mime               0.12      2021-09-28 [1] CRAN (R 4.2.2)</w:t>
      </w:r>
      <w:r>
        <w:br/>
      </w:r>
      <w:r>
        <w:rPr>
          <w:rStyle w:val="VerbatimChar"/>
        </w:rPr>
        <w:t xml:space="preserve">##  miniUI             0.1.1.1   2018-05-18 [1] CRAN (R 4.2.2)</w:t>
      </w:r>
      <w:r>
        <w:br/>
      </w:r>
      <w:r>
        <w:rPr>
          <w:rStyle w:val="VerbatimChar"/>
        </w:rPr>
        <w:t xml:space="preserve">##  multtest           2.54.0    2022-11-01 [1] Bioconductor</w:t>
      </w:r>
      <w:r>
        <w:br/>
      </w:r>
      <w:r>
        <w:rPr>
          <w:rStyle w:val="VerbatimChar"/>
        </w:rPr>
        <w:t xml:space="preserve">##  munsell            0.5.0     2018-06-12 [1] CRAN (R 4.2.2)</w:t>
      </w:r>
      <w:r>
        <w:br/>
      </w:r>
      <w:r>
        <w:rPr>
          <w:rStyle w:val="VerbatimChar"/>
        </w:rPr>
        <w:t xml:space="preserve">##  nlme               3.1-160   2022-10-10 [3] CRAN (R 4.2.2)</w:t>
      </w:r>
      <w:r>
        <w:br/>
      </w:r>
      <w:r>
        <w:rPr>
          <w:rStyle w:val="VerbatimChar"/>
        </w:rPr>
        <w:t xml:space="preserve">##  permute            0.9-7     2022-01-27 [1] CRAN (R 4.2.2)</w:t>
      </w:r>
      <w:r>
        <w:br/>
      </w:r>
      <w:r>
        <w:rPr>
          <w:rStyle w:val="VerbatimChar"/>
        </w:rPr>
        <w:t xml:space="preserve">##  phyloseq         * 1.42.0    2022-11-01 [1] Bioconductor</w:t>
      </w:r>
      <w:r>
        <w:br/>
      </w:r>
      <w:r>
        <w:rPr>
          <w:rStyle w:val="VerbatimChar"/>
        </w:rPr>
        <w:t xml:space="preserve">##  pillar             1.9.0     2023-03-22 [1] CRAN (R 4.2.2)</w:t>
      </w:r>
      <w:r>
        <w:br/>
      </w:r>
      <w:r>
        <w:rPr>
          <w:rStyle w:val="VerbatimChar"/>
        </w:rPr>
        <w:t xml:space="preserve">##  pkgbuild           1.4.2     2023-06-26 [1] CRAN (R 4.2.2)</w:t>
      </w:r>
      <w:r>
        <w:br/>
      </w:r>
      <w:r>
        <w:rPr>
          <w:rStyle w:val="VerbatimChar"/>
        </w:rPr>
        <w:t xml:space="preserve">##  pkgconfig          2.0.3     2019-09-22 [1] CRAN (R 4.2.2)</w:t>
      </w:r>
      <w:r>
        <w:br/>
      </w:r>
      <w:r>
        <w:rPr>
          <w:rStyle w:val="VerbatimChar"/>
        </w:rPr>
        <w:t xml:space="preserve">##  pkgload            1.3.3     2023-09-22 [1] CRAN (R 4.2.2)</w:t>
      </w:r>
      <w:r>
        <w:br/>
      </w:r>
      <w:r>
        <w:rPr>
          <w:rStyle w:val="VerbatimChar"/>
        </w:rPr>
        <w:t xml:space="preserve">##  plyr               1.8.9     2023-10-02 [1] CRAN (R 4.2.2)</w:t>
      </w:r>
      <w:r>
        <w:br/>
      </w:r>
      <w:r>
        <w:rPr>
          <w:rStyle w:val="VerbatimChar"/>
        </w:rPr>
        <w:t xml:space="preserve">##  prettyunits        1.2.0     2023-09-24 [1] CRAN (R 4.2.2)</w:t>
      </w:r>
      <w:r>
        <w:br/>
      </w:r>
      <w:r>
        <w:rPr>
          <w:rStyle w:val="VerbatimChar"/>
        </w:rPr>
        <w:t xml:space="preserve">##  processx           3.8.2     2023-06-30 [1] CRAN (R 4.2.2)</w:t>
      </w:r>
      <w:r>
        <w:br/>
      </w:r>
      <w:r>
        <w:rPr>
          <w:rStyle w:val="VerbatimChar"/>
        </w:rPr>
        <w:t xml:space="preserve">##  profvis            0.3.8     2023-05-02 [1] CRAN (R 4.2.2)</w:t>
      </w:r>
      <w:r>
        <w:br/>
      </w:r>
      <w:r>
        <w:rPr>
          <w:rStyle w:val="VerbatimChar"/>
        </w:rPr>
        <w:t xml:space="preserve">##  promises           1.2.1     2023-08-10 [1] CRAN (R 4.2.2)</w:t>
      </w:r>
      <w:r>
        <w:br/>
      </w:r>
      <w:r>
        <w:rPr>
          <w:rStyle w:val="VerbatimChar"/>
        </w:rPr>
        <w:t xml:space="preserve">##  ps                 1.7.5     2023-04-18 [1] CRAN (R 4.2.2)</w:t>
      </w:r>
      <w:r>
        <w:br/>
      </w:r>
      <w:r>
        <w:rPr>
          <w:rStyle w:val="VerbatimChar"/>
        </w:rPr>
        <w:t xml:space="preserve">##  purrr            * 1.0.2     2023-08-10 [1] CRAN (R 4.2.2)</w:t>
      </w:r>
      <w:r>
        <w:br/>
      </w:r>
      <w:r>
        <w:rPr>
          <w:rStyle w:val="VerbatimChar"/>
        </w:rPr>
        <w:t xml:space="preserve">##  R6                 2.5.1     2021-08-19 [1] CRAN (R 4.2.2)</w:t>
      </w:r>
      <w:r>
        <w:br/>
      </w:r>
      <w:r>
        <w:rPr>
          <w:rStyle w:val="VerbatimChar"/>
        </w:rPr>
        <w:t xml:space="preserve">##  Rcpp               1.0.11    2023-07-06 [1] CRAN (R 4.2.2)</w:t>
      </w:r>
      <w:r>
        <w:br/>
      </w:r>
      <w:r>
        <w:rPr>
          <w:rStyle w:val="VerbatimChar"/>
        </w:rPr>
        <w:t xml:space="preserve">##  RCurl              1.98-1.12 2023-03-27 [1] CRAN (R 4.2.2)</w:t>
      </w:r>
      <w:r>
        <w:br/>
      </w:r>
      <w:r>
        <w:rPr>
          <w:rStyle w:val="VerbatimChar"/>
        </w:rPr>
        <w:t xml:space="preserve">##  registry           0.5-1     2019-03-05 [1] CRAN (R 4.2.2)</w:t>
      </w:r>
      <w:r>
        <w:br/>
      </w:r>
      <w:r>
        <w:rPr>
          <w:rStyle w:val="VerbatimChar"/>
        </w:rPr>
        <w:t xml:space="preserve">##  remotes            2.4.2.1   2023-07-18 [1] CRAN (R 4.2.2)</w:t>
      </w:r>
      <w:r>
        <w:br/>
      </w:r>
      <w:r>
        <w:rPr>
          <w:rStyle w:val="VerbatimChar"/>
        </w:rPr>
        <w:t xml:space="preserve">##  reshape2           1.4.4     2020-04-09 [1] CRAN (R 4.2.2)</w:t>
      </w:r>
      <w:r>
        <w:br/>
      </w:r>
      <w:r>
        <w:rPr>
          <w:rStyle w:val="VerbatimChar"/>
        </w:rPr>
        <w:t xml:space="preserve">##  rhdf5              2.42.1    2023-04-07 [1] Bioconductor</w:t>
      </w:r>
      <w:r>
        <w:br/>
      </w:r>
      <w:r>
        <w:rPr>
          <w:rStyle w:val="VerbatimChar"/>
        </w:rPr>
        <w:t xml:space="preserve">##  rhdf5filters       1.10.1    2023-03-24 [1] Bioconductor</w:t>
      </w:r>
      <w:r>
        <w:br/>
      </w:r>
      <w:r>
        <w:rPr>
          <w:rStyle w:val="VerbatimChar"/>
        </w:rPr>
        <w:t xml:space="preserve">##  Rhdf5lib           1.20.0    2022-11-01 [1] Bioconductor</w:t>
      </w:r>
      <w:r>
        <w:br/>
      </w:r>
      <w:r>
        <w:rPr>
          <w:rStyle w:val="VerbatimChar"/>
        </w:rPr>
        <w:t xml:space="preserve">##  rlang              1.1.1     2023-04-28 [1] CRAN (R 4.2.2)</w:t>
      </w:r>
      <w:r>
        <w:br/>
      </w:r>
      <w:r>
        <w:rPr>
          <w:rStyle w:val="VerbatimChar"/>
        </w:rPr>
        <w:t xml:space="preserve">##  rmarkdown        * 2.25      2023-09-18 [1] CRAN (R 4.2.2)</w:t>
      </w:r>
      <w:r>
        <w:br/>
      </w:r>
      <w:r>
        <w:rPr>
          <w:rStyle w:val="VerbatimChar"/>
        </w:rPr>
        <w:t xml:space="preserve">##  rstudioapi         0.15.0    2023-07-07 [1] CRAN (R 4.2.2)</w:t>
      </w:r>
      <w:r>
        <w:br/>
      </w:r>
      <w:r>
        <w:rPr>
          <w:rStyle w:val="VerbatimChar"/>
        </w:rPr>
        <w:t xml:space="preserve">##  Rtsne              0.16      2022-04-17 [1] CRAN (R 4.2.2)</w:t>
      </w:r>
      <w:r>
        <w:br/>
      </w:r>
      <w:r>
        <w:rPr>
          <w:rStyle w:val="VerbatimChar"/>
        </w:rPr>
        <w:t xml:space="preserve">##  S4Vectors          0.36.2    2023-02-26 [1] Bioconductor</w:t>
      </w:r>
      <w:r>
        <w:br/>
      </w:r>
      <w:r>
        <w:rPr>
          <w:rStyle w:val="VerbatimChar"/>
        </w:rPr>
        <w:t xml:space="preserve">##  scales             1.2.1     2022-08-20 [1] CRAN (R 4.2.2)</w:t>
      </w:r>
      <w:r>
        <w:br/>
      </w:r>
      <w:r>
        <w:rPr>
          <w:rStyle w:val="VerbatimChar"/>
        </w:rPr>
        <w:t xml:space="preserve">##  seriation        * 1.5.1     2023-07-20 [1] CRAN (R 4.2.2)</w:t>
      </w:r>
      <w:r>
        <w:br/>
      </w:r>
      <w:r>
        <w:rPr>
          <w:rStyle w:val="VerbatimChar"/>
        </w:rPr>
        <w:t xml:space="preserve">##  sessioninfo        1.2.2     2021-12-06 [1] CRAN (R 4.2.2)</w:t>
      </w:r>
      <w:r>
        <w:br/>
      </w:r>
      <w:r>
        <w:rPr>
          <w:rStyle w:val="VerbatimChar"/>
        </w:rPr>
        <w:t xml:space="preserve">##  shiny            * 1.7.5.1   2023-10-14 [1] CRAN (R 4.2.2)</w:t>
      </w:r>
      <w:r>
        <w:br/>
      </w:r>
      <w:r>
        <w:rPr>
          <w:rStyle w:val="VerbatimChar"/>
        </w:rPr>
        <w:t xml:space="preserve">##  stringi            1.7.12    2023-01-11 [1] CRAN (R 4.2.2)</w:t>
      </w:r>
      <w:r>
        <w:br/>
      </w:r>
      <w:r>
        <w:rPr>
          <w:rStyle w:val="VerbatimChar"/>
        </w:rPr>
        <w:t xml:space="preserve">##  stringr            1.5.0     2022-12-02 [1] CRAN (R 4.2.2)</w:t>
      </w:r>
      <w:r>
        <w:br/>
      </w:r>
      <w:r>
        <w:rPr>
          <w:rStyle w:val="VerbatimChar"/>
        </w:rPr>
        <w:t xml:space="preserve">##  survival           3.4-0     2022-08-09 [3] CRAN (R 4.2.2)</w:t>
      </w:r>
      <w:r>
        <w:br/>
      </w:r>
      <w:r>
        <w:rPr>
          <w:rStyle w:val="VerbatimChar"/>
        </w:rPr>
        <w:t xml:space="preserve">##  tibble             3.2.1     2023-03-20 [1] CRAN (R 4.2.2)</w:t>
      </w:r>
      <w:r>
        <w:br/>
      </w:r>
      <w:r>
        <w:rPr>
          <w:rStyle w:val="VerbatimChar"/>
        </w:rPr>
        <w:t xml:space="preserve">##  tidyr              1.3.0     2023-01-24 [1] CRAN (R 4.2.2)</w:t>
      </w:r>
      <w:r>
        <w:br/>
      </w:r>
      <w:r>
        <w:rPr>
          <w:rStyle w:val="VerbatimChar"/>
        </w:rPr>
        <w:t xml:space="preserve">##  tidyselect         1.2.0     2022-10-10 [1] CRAN (R 4.2.2)</w:t>
      </w:r>
      <w:r>
        <w:br/>
      </w:r>
      <w:r>
        <w:rPr>
          <w:rStyle w:val="VerbatimChar"/>
        </w:rPr>
        <w:t xml:space="preserve">##  TSP                1.2-4     2023-04-04 [1] CRAN (R 4.2.2)</w:t>
      </w:r>
      <w:r>
        <w:br/>
      </w:r>
      <w:r>
        <w:rPr>
          <w:rStyle w:val="VerbatimChar"/>
        </w:rPr>
        <w:t xml:space="preserve">##  urlchecker         1.0.1     2021-11-30 [1] CRAN (R 4.2.2)</w:t>
      </w:r>
      <w:r>
        <w:br/>
      </w:r>
      <w:r>
        <w:rPr>
          <w:rStyle w:val="VerbatimChar"/>
        </w:rPr>
        <w:t xml:space="preserve">##  usethis            2.2.2     2023-07-06 [1] CRAN (R 4.2.2)</w:t>
      </w:r>
      <w:r>
        <w:br/>
      </w:r>
      <w:r>
        <w:rPr>
          <w:rStyle w:val="VerbatimChar"/>
        </w:rPr>
        <w:t xml:space="preserve">##  utf8               1.2.3     2023-01-31 [1] CRAN (R 4.2.2)</w:t>
      </w:r>
      <w:r>
        <w:br/>
      </w:r>
      <w:r>
        <w:rPr>
          <w:rStyle w:val="VerbatimChar"/>
        </w:rPr>
        <w:t xml:space="preserve">##  vctrs              0.6.4     2023-10-12 [1] CRAN (R 4.2.2)</w:t>
      </w:r>
      <w:r>
        <w:br/>
      </w:r>
      <w:r>
        <w:rPr>
          <w:rStyle w:val="VerbatimChar"/>
        </w:rPr>
        <w:t xml:space="preserve">##  vegan              2.6-4     2022-10-11 [1] CRAN (R 4.2.2)</w:t>
      </w:r>
      <w:r>
        <w:br/>
      </w:r>
      <w:r>
        <w:rPr>
          <w:rStyle w:val="VerbatimChar"/>
        </w:rPr>
        <w:t xml:space="preserve">##  withr              2.5.1     2023-09-26 [1] CRAN (R 4.2.2)</w:t>
      </w:r>
      <w:r>
        <w:br/>
      </w:r>
      <w:r>
        <w:rPr>
          <w:rStyle w:val="VerbatimChar"/>
        </w:rPr>
        <w:t xml:space="preserve">##  xfun               0.40      2023-08-09 [1] CRAN (R 4.2.2)</w:t>
      </w:r>
      <w:r>
        <w:br/>
      </w:r>
      <w:r>
        <w:rPr>
          <w:rStyle w:val="VerbatimChar"/>
        </w:rPr>
        <w:t xml:space="preserve">##  xtable             1.8-4     2019-04-21 [1] CRAN (R 4.2.2)</w:t>
      </w:r>
      <w:r>
        <w:br/>
      </w:r>
      <w:r>
        <w:rPr>
          <w:rStyle w:val="VerbatimChar"/>
        </w:rPr>
        <w:t xml:space="preserve">##  XVector            0.38.0    2022-11-01 [1] Bioconductor</w:t>
      </w:r>
      <w:r>
        <w:br/>
      </w:r>
      <w:r>
        <w:rPr>
          <w:rStyle w:val="VerbatimChar"/>
        </w:rPr>
        <w:t xml:space="preserve">##  yaml               2.3.7     2023-01-23 [1] CRAN (R 4.2.2)</w:t>
      </w:r>
      <w:r>
        <w:br/>
      </w:r>
      <w:r>
        <w:rPr>
          <w:rStyle w:val="VerbatimChar"/>
        </w:rPr>
        <w:t xml:space="preserve">##  zlibbioc           1.44.0    2022-11-01 [1]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/groups/bhurwitz/R/library_R_v4.2.2</w:t>
      </w:r>
      <w:r>
        <w:br/>
      </w:r>
      <w:r>
        <w:rPr>
          <w:rStyle w:val="VerbatimChar"/>
        </w:rPr>
        <w:t xml:space="preserve">##  [2] /home/u20/bhurwitz/R/x86_64-pc-linux-gnu-library/4.2</w:t>
      </w:r>
      <w:r>
        <w:br/>
      </w:r>
      <w:r>
        <w:rPr>
          <w:rStyle w:val="VerbatimChar"/>
        </w:rPr>
        <w:t xml:space="preserve">##  [3] /opt/ohpc/pub/apps/R/4.2.2/lib64/R/library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3" Target="https://david-barnett.github.io/microViz/articles/web-only/compositions.html" TargetMode="External" /><Relationship Type="http://schemas.openxmlformats.org/officeDocument/2006/relationships/hyperlink" Id="rId22" Target="https://en.wikipedia.org/wiki/Ampicillin" TargetMode="External" /><Relationship Type="http://schemas.openxmlformats.org/officeDocument/2006/relationships/hyperlink" Id="rId23" Target="https://en.wikipedia.org/wiki/Metronidazole" TargetMode="External" /><Relationship Type="http://schemas.openxmlformats.org/officeDocument/2006/relationships/hyperlink" Id="rId21" Target="https://www.ncbi.nlm.nih.gov/pubmed/295906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david-barnett.github.io/microViz/articles/web-only/compositions.html" TargetMode="External" /><Relationship Type="http://schemas.openxmlformats.org/officeDocument/2006/relationships/hyperlink" Id="rId22" Target="https://en.wikipedia.org/wiki/Ampicillin" TargetMode="External" /><Relationship Type="http://schemas.openxmlformats.org/officeDocument/2006/relationships/hyperlink" Id="rId23" Target="https://en.wikipedia.org/wiki/Metronidazole" TargetMode="External" /><Relationship Type="http://schemas.openxmlformats.org/officeDocument/2006/relationships/hyperlink" Id="rId21" Target="https://www.ncbi.nlm.nih.gov/pubmed/295906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Microbiome data analysis with microViz</dc:title>
  <dc:creator>David Barnett</dc:creator>
  <cp:keywords/>
  <dcterms:created xsi:type="dcterms:W3CDTF">2023-10-26T00:14:13Z</dcterms:created>
  <dcterms:modified xsi:type="dcterms:W3CDTF">2023-10-26T00:14:13Z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2023-10-26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Working with barcharts</vt:lpwstr>
  </property>
</Properties>
</file>