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66"/>
        <w:tblGridChange w:id="0">
          <w:tblGrid>
            <w:gridCol w:w="99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JAVASCRIPT QUESTIONS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numPr>
                <w:ilvl w:val="0"/>
                <w:numId w:val="1"/>
              </w:numPr>
              <w:ind w:left="45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The function</w:t>
            </w:r>
            <w:r w:rsidDel="00000000" w:rsidR="00000000" w:rsidRPr="00000000">
              <w:rPr>
                <w:rFonts w:ascii="Calibri" w:cs="Calibri" w:eastAsia="Calibri" w:hAnsi="Calibri"/>
                <w:color w:val="61616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a21818"/>
                <w:highlight w:val="white"/>
                <w:rtl w:val="0"/>
              </w:rPr>
              <w:t xml:space="preserve">ChangeString</w:t>
            </w:r>
            <w:r w:rsidDel="00000000" w:rsidR="00000000" w:rsidRPr="00000000">
              <w:rPr>
                <w:rFonts w:ascii="Calibri" w:cs="Calibri" w:eastAsia="Calibri" w:hAnsi="Calibri"/>
                <w:color w:val="a218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5cc3"/>
                <w:highlight w:val="white"/>
                <w:rtl w:val="0"/>
              </w:rPr>
              <w:t xml:space="preserve">str</w:t>
            </w:r>
            <w:r w:rsidDel="00000000" w:rsidR="00000000" w:rsidRPr="00000000">
              <w:rPr>
                <w:rFonts w:ascii="Calibri" w:cs="Calibri" w:eastAsia="Calibri" w:hAnsi="Calibri"/>
                <w:color w:val="a218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color w:val="61616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needs to modify the</w:t>
            </w:r>
            <w:r w:rsidDel="00000000" w:rsidR="00000000" w:rsidRPr="00000000">
              <w:rPr>
                <w:rFonts w:ascii="Calibri" w:cs="Calibri" w:eastAsia="Calibri" w:hAnsi="Calibri"/>
                <w:color w:val="61616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5cc3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alibri" w:cs="Calibri" w:eastAsia="Calibri" w:hAnsi="Calibri"/>
                <w:color w:val="61616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passed using the following rules: 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color w:val="61616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Replace every letter in the string with the letter that follows it in alphabetical order (ie.</w:t>
            </w:r>
            <w:r w:rsidDel="00000000" w:rsidR="00000000" w:rsidRPr="00000000">
              <w:rPr>
                <w:rFonts w:ascii="Calibri" w:cs="Calibri" w:eastAsia="Calibri" w:hAnsi="Calibri"/>
                <w:color w:val="a218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a21818"/>
                <w:highlight w:val="white"/>
                <w:rtl w:val="0"/>
              </w:rPr>
              <w:t xml:space="preserve">Z becomes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a21818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16161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a21818"/>
                <w:highlight w:val="white"/>
                <w:rtl w:val="0"/>
              </w:rPr>
              <w:t xml:space="preserve"> l</w:t>
            </w:r>
            <w:r w:rsidDel="00000000" w:rsidR="00000000" w:rsidRPr="00000000">
              <w:rPr>
                <w:rFonts w:ascii="Calibri" w:cs="Calibri" w:eastAsia="Calibri" w:hAnsi="Calibri"/>
                <w:color w:val="616161"/>
                <w:highlight w:val="white"/>
                <w:rtl w:val="0"/>
              </w:rPr>
              <w:t xml:space="preserve"> becomes</w:t>
            </w:r>
            <w:r w:rsidDel="00000000" w:rsidR="00000000" w:rsidRPr="00000000">
              <w:rPr>
                <w:rFonts w:ascii="Calibri" w:cs="Calibri" w:eastAsia="Calibri" w:hAnsi="Calibri"/>
                <w:color w:val="a218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a21818"/>
                <w:highlight w:val="white"/>
                <w:rtl w:val="0"/>
              </w:rPr>
              <w:t xml:space="preserve">m</w:t>
            </w:r>
            <w:r w:rsidDel="00000000" w:rsidR="00000000" w:rsidRPr="00000000">
              <w:rPr>
                <w:rFonts w:ascii="Calibri" w:cs="Calibri" w:eastAsia="Calibri" w:hAnsi="Calibri"/>
                <w:color w:val="616161"/>
                <w:highlight w:val="white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color w:val="61616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Take every vowel in this new string (a, e, i, o, u) and Capitalize it.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color w:val="61616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Return this modified string. 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16161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highlight w:val="white"/>
                <w:rtl w:val="0"/>
              </w:rPr>
              <w:t xml:space="preserve">E.g: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: "hello*3"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: Ifmmp*3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45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The function</w:t>
            </w:r>
            <w:r w:rsidDel="00000000" w:rsidR="00000000" w:rsidRPr="00000000">
              <w:rPr>
                <w:rFonts w:ascii="Calibri" w:cs="Calibri" w:eastAsia="Calibri" w:hAnsi="Calibri"/>
                <w:color w:val="61616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a21818"/>
                <w:highlight w:val="white"/>
                <w:rtl w:val="0"/>
              </w:rPr>
              <w:t xml:space="preserve">LetterSurround(str)</w:t>
            </w:r>
            <w:r w:rsidDel="00000000" w:rsidR="00000000" w:rsidRPr="00000000">
              <w:rPr>
                <w:rFonts w:ascii="Calibri" w:cs="Calibri" w:eastAsia="Calibri" w:hAnsi="Calibri"/>
                <w:color w:val="61616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needs to find out if the</w:t>
            </w:r>
            <w:r w:rsidDel="00000000" w:rsidR="00000000" w:rsidRPr="00000000">
              <w:rPr>
                <w:rFonts w:ascii="Calibri" w:cs="Calibri" w:eastAsia="Calibri" w:hAnsi="Calibri"/>
                <w:color w:val="61616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5cc3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alibri" w:cs="Calibri" w:eastAsia="Calibri" w:hAnsi="Calibri"/>
                <w:color w:val="61616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passed is an</w:t>
            </w:r>
            <w:r w:rsidDel="00000000" w:rsidR="00000000" w:rsidRPr="00000000">
              <w:rPr>
                <w:rFonts w:ascii="Calibri" w:cs="Calibri" w:eastAsia="Calibri" w:hAnsi="Calibri"/>
                <w:color w:val="61616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acceptable sequence by either returning</w:t>
            </w:r>
            <w:r w:rsidDel="00000000" w:rsidR="00000000" w:rsidRPr="00000000">
              <w:rPr>
                <w:rFonts w:ascii="Calibri" w:cs="Calibri" w:eastAsia="Calibri" w:hAnsi="Calibri"/>
                <w:color w:val="61616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5cc3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1616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616161"/>
                <w:highlight w:val="white"/>
                <w:rtl w:val="0"/>
              </w:rPr>
              <w:t xml:space="preserve">or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5cc3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alibri" w:cs="Calibri" w:eastAsia="Calibri" w:hAnsi="Calibri"/>
                <w:color w:val="616161"/>
                <w:highlight w:val="white"/>
                <w:rtl w:val="0"/>
              </w:rPr>
              <w:t xml:space="preserve">.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The</w:t>
            </w:r>
            <w:r w:rsidDel="00000000" w:rsidR="00000000" w:rsidRPr="00000000">
              <w:rPr>
                <w:rFonts w:ascii="Calibri" w:cs="Calibri" w:eastAsia="Calibri" w:hAnsi="Calibri"/>
                <w:color w:val="61616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5cc3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alibri" w:cs="Calibri" w:eastAsia="Calibri" w:hAnsi="Calibri"/>
                <w:color w:val="61616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parameter will be composed of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a21818"/>
                <w:highlight w:val="white"/>
                <w:rtl w:val="0"/>
              </w:rPr>
              <w:t xml:space="preserve"> +</w:t>
            </w:r>
            <w:r w:rsidDel="00000000" w:rsidR="00000000" w:rsidRPr="00000000">
              <w:rPr>
                <w:rFonts w:ascii="Calibri" w:cs="Calibri" w:eastAsia="Calibri" w:hAnsi="Calibri"/>
                <w:color w:val="61616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a21818"/>
                <w:highlight w:val="white"/>
                <w:rtl w:val="0"/>
              </w:rPr>
              <w:t xml:space="preserve"> =</w:t>
            </w:r>
            <w:r w:rsidDel="00000000" w:rsidR="00000000" w:rsidRPr="00000000">
              <w:rPr>
                <w:rFonts w:ascii="Calibri" w:cs="Calibri" w:eastAsia="Calibri" w:hAnsi="Calibri"/>
                <w:color w:val="61616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symbols with several characters between them. For the string to be true each letter must be surrounded by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a218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color w:val="61616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symbol.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u w:val="single"/>
                <w:rtl w:val="0"/>
              </w:rPr>
              <w:t xml:space="preserve">Test Cases: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The string will not be empty and will have at least one letter. </w:t>
            </w:r>
          </w:p>
          <w:p w:rsidR="00000000" w:rsidDel="00000000" w:rsidP="00000000" w:rsidRDefault="00000000" w:rsidRPr="00000000" w14:paraId="00000009">
            <w:pPr>
              <w:ind w:left="540" w:firstLine="0"/>
              <w:jc w:val="both"/>
              <w:rPr>
                <w:rFonts w:ascii="Courier New" w:cs="Courier New" w:eastAsia="Courier New" w:hAnsi="Courier New"/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highlight w:val="white"/>
                <w:rtl w:val="0"/>
              </w:rPr>
              <w:t xml:space="preserve">E.g: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: "+d+=3=+s+"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highlight w:val="white"/>
                <w:rtl w:val="0"/>
              </w:rPr>
              <w:t xml:space="preserve">true                    </w:t>
            </w:r>
          </w:p>
          <w:p w:rsidR="00000000" w:rsidDel="00000000" w:rsidP="00000000" w:rsidRDefault="00000000" w:rsidRPr="00000000" w14:paraId="0000000A">
            <w:pPr>
              <w:ind w:left="540" w:firstLine="0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highlight w:val="white"/>
                <w:rtl w:val="0"/>
              </w:rPr>
              <w:t xml:space="preserve">E.g.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: "f++d+"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: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45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The function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a21818"/>
                <w:highlight w:val="white"/>
                <w:rtl w:val="0"/>
              </w:rPr>
              <w:t xml:space="preserve">HourMinute(num)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must return the number of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hours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minutes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the parameter converts to. Separate the number of hours and minutes with a colon. </w:t>
            </w:r>
          </w:p>
          <w:p w:rsidR="00000000" w:rsidDel="00000000" w:rsidP="00000000" w:rsidRDefault="00000000" w:rsidRPr="00000000" w14:paraId="0000000C">
            <w:pPr>
              <w:ind w:left="450" w:firstLine="0"/>
              <w:jc w:val="both"/>
              <w:rPr>
                <w:rFonts w:ascii="Courier New" w:cs="Courier New" w:eastAsia="Courier New" w:hAnsi="Courier New"/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highlight w:val="white"/>
                <w:rtl w:val="0"/>
              </w:rPr>
              <w:t xml:space="preserve">E.g.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: 126</w:t>
            </w:r>
            <w:r w:rsidDel="00000000" w:rsidR="00000000" w:rsidRPr="00000000">
              <w:rPr>
                <w:rFonts w:ascii="Courier New" w:cs="Courier New" w:eastAsia="Courier New" w:hAnsi="Courier New"/>
                <w:color w:val="2d2d2d"/>
                <w:shd w:fill="f7f7f7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: 2:6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highlight w:val="white"/>
                <w:rtl w:val="0"/>
              </w:rPr>
              <w:t xml:space="preserve">                            </w:t>
            </w:r>
          </w:p>
          <w:p w:rsidR="00000000" w:rsidDel="00000000" w:rsidP="00000000" w:rsidRDefault="00000000" w:rsidRPr="00000000" w14:paraId="0000000D">
            <w:pPr>
              <w:ind w:left="450" w:firstLine="0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highlight w:val="white"/>
                <w:rtl w:val="0"/>
              </w:rPr>
              <w:t xml:space="preserve">E.g.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highlight w:val="white"/>
                <w:rtl w:val="0"/>
              </w:rPr>
              <w:t xml:space="preserve"> 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: 45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: 0:45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45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The functio</w:t>
            </w:r>
            <w:r w:rsidDel="00000000" w:rsidR="00000000" w:rsidRPr="00000000">
              <w:rPr>
                <w:rFonts w:ascii="Calibri" w:cs="Calibri" w:eastAsia="Calibri" w:hAnsi="Calibri"/>
                <w:color w:val="616161"/>
                <w:highlight w:val="white"/>
                <w:rtl w:val="0"/>
              </w:rPr>
              <w:t xml:space="preserve">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a21818"/>
                <w:highlight w:val="white"/>
                <w:rtl w:val="0"/>
              </w:rPr>
              <w:t xml:space="preserve">AgeConvert(num)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1616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needs to calculate the age of a person, given the birth date.  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highlight w:val="white"/>
                <w:rtl w:val="0"/>
              </w:rPr>
              <w:t xml:space="preserve">        E.g.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: 28-02-1992</w:t>
            </w:r>
            <w:r w:rsidDel="00000000" w:rsidR="00000000" w:rsidRPr="00000000">
              <w:rPr>
                <w:rFonts w:ascii="Calibri" w:cs="Calibri" w:eastAsia="Calibri" w:hAnsi="Calibri"/>
                <w:color w:val="616161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Calibri" w:cs="Calibri" w:eastAsia="Calibri" w:hAnsi="Calibri"/>
                <w:color w:val="61616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 27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45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The function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a21818"/>
                <w:highlight w:val="white"/>
                <w:rtl w:val="0"/>
              </w:rPr>
              <w:t xml:space="preserve">OddRange(num1, num2)</w:t>
            </w:r>
            <w:r w:rsidDel="00000000" w:rsidR="00000000" w:rsidRPr="00000000">
              <w:rPr>
                <w:b w:val="1"/>
                <w:color w:val="2a2e2e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takes two</w:t>
            </w:r>
            <w:r w:rsidDel="00000000" w:rsidR="00000000" w:rsidRPr="00000000">
              <w:rPr>
                <w:rFonts w:ascii="Calibri" w:cs="Calibri" w:eastAsia="Calibri" w:hAnsi="Calibri"/>
                <w:color w:val="61616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5cc3"/>
                <w:highlight w:val="white"/>
                <w:rtl w:val="0"/>
              </w:rPr>
              <w:t xml:space="preserve">integers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1616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and needs to return an array of the odd numbers between the given integers. </w:t>
              <w:tab/>
              <w:tab/>
              <w:tab/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Create a HTML form which contains one text area. Enter a sentence. Find the length of the longest word of that sentence using javascript. Also show the execution of this code with the javascript code as a “.js” file outside the 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Create a HTML form to accept a number. Include button to check whether the input is divisible by 3 or 7. Display the result. Ensure the data entered in the text box is a number only. Use Javascript for this client side scripting. Display appropriate error texts. Also show the execution when the javascript code in a different file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Create a HTML form to accept a number. Include two buttons which when clicked </w:t>
            </w:r>
          </w:p>
          <w:p w:rsidR="00000000" w:rsidDel="00000000" w:rsidP="00000000" w:rsidRDefault="00000000" w:rsidRPr="00000000" w14:paraId="00000014">
            <w:pPr>
              <w:ind w:left="720" w:firstLine="0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a)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Button#1 displays value got when the number multiplied by 2 </w:t>
            </w:r>
          </w:p>
          <w:p w:rsidR="00000000" w:rsidDel="00000000" w:rsidP="00000000" w:rsidRDefault="00000000" w:rsidRPr="00000000" w14:paraId="00000015">
            <w:pPr>
              <w:ind w:left="720" w:firstLine="0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b)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Button#2 displays value got when the number is multiplied by itself </w:t>
            </w:r>
          </w:p>
          <w:p w:rsidR="00000000" w:rsidDel="00000000" w:rsidP="00000000" w:rsidRDefault="00000000" w:rsidRPr="00000000" w14:paraId="00000016">
            <w:pPr>
              <w:ind w:left="720" w:firstLine="0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Display the result. Ensure the data entered in the text box is a number only. Use Javascript for this client side scripting. Display appropriate error texts. Also show the execution when the javascript code in a different file.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450" w:hanging="360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color w:val="99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0000"/>
                <w:highlight w:val="white"/>
                <w:rtl w:val="0"/>
              </w:rPr>
              <w:t xml:space="preserve">Create a web page which contains a form that accepts one text and two numeric values. The labels are stored in a JSON array which stores the label values of the form. Print the labels from this JSON object. Ensure that you use &lt;style&gt; tags where ever possible. The numerical values have to be added up using a Javascript function called “Add” and displayed.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450" w:hanging="360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450" w:hanging="360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450" w:hanging="360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137.6000000000001" w:top="1137.6000000000001" w:left="1137.6000000000001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