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advantages do Excel spreadsheets have over CSV spreadsheets?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 Excel, spreadsheets can have values of data types other than strings; cells can have different fonts, sizes, or color settings; cells can have varying widths and heights; adjacent cells can be merged; and you can embed images and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2.What do you pass to csv.reader() and csv.writer() to create reader and writer objects?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You pass a File object, obtained from a call to open().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modes do File objects for reader and writer objects need to be opened in?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 objects need to be opened in read-binary ('rb') for Reader objects and write-binary ('wb') for Writer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method takes a list argument and writes it to a CSV file?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writerow()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do the keyword arguments delimiter and line terminator do?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delimiter argument changes the string used to separate cells in a row. The line terminator argument changes the string used to separate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function takes a string of JSON data and returns a Python data structure?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json.load()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function takes a Python data structure and returns a string of JSON data?</w:t>
      </w:r>
    </w:p>
    <w:p w:rsidR="00000000" w:rsidDel="00000000" w:rsidP="00000000" w:rsidRDefault="00000000" w:rsidRPr="00000000" w14:paraId="0000000E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json.dump()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9ED0V2fgc7mGoFO2uIQb4IJALA==">AMUW2mUzVCi8bPw5jh8OvxLhhyEy5B6IgdjefXSMd9GX70PaL81sMYD5LvDS7hSsvyPKjndkUMCzeGBZSF0hHkdBSsUPYmAq/A0yD40mqAbeOH4HZb06JJQ=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