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workers excluding first names, “Vipul” and “Satish” from Worker table.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bookmarkStart w:id="0" w:name="_GoBack"/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* from Worker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Where FIRST_NAME not in (‘Vipul’,’Satish’);</w:t>
      </w:r>
      <w:bookmarkEnd w:id="0"/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details of the Workers whose FIRST_NAME ends with ‘h’ and contains six alphabets.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Answer : 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select * from Worker 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Where FIRST_NAME like ‘______h’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Style w:val="5"/>
          <w:b w:val="0"/>
          <w:bCs w:val="0"/>
          <w:color w:val="484848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5"/>
          <w:b w:val="0"/>
          <w:bCs w:val="0"/>
          <w:color w:val="484848"/>
          <w:shd w:val="clear" w:color="auto" w:fill="FFFFFF"/>
        </w:rPr>
        <w:t>Write a query to validate Email of Employee.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IN"/>
        </w:rPr>
        <w:t>Answer :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 xml:space="preserve">Select * from Employee 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>Where email REGEXP ‘^[A-Za-z0-9._%+-]+@[A-Za-z0-9.-]+\.[A-Za-z]{2,}$’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406C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5</TotalTime>
  <ScaleCrop>false</ScaleCrop>
  <LinksUpToDate>false</LinksUpToDate>
  <CharactersWithSpaces>281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GOQii-Bhushan</cp:lastModifiedBy>
  <dcterms:modified xsi:type="dcterms:W3CDTF">2023-05-01T13:18:24Z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3F01DB5389C74DC49E251FD67FEE3413</vt:lpwstr>
  </property>
</Properties>
</file>