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* from Table limit 10;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br w:type="textWrapping"/>
      </w:r>
      <w:r>
        <w:rPr>
          <w:b w:val="0"/>
          <w:bCs w:val="0"/>
          <w:color w:val="444444"/>
          <w:spacing w:val="3"/>
        </w:rPr>
        <w:t>Q-18. Write an SQL query to determine the nth (say n=5) highest salary from a table.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Select * from Table 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 xml:space="preserve">Order by salary desc </w:t>
      </w: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Limit 1 OFFSET 4;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F85C8B"/>
    <w:rsid w:val="5F14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136</Characters>
  <Lines>1</Lines>
  <Paragraphs>1</Paragraphs>
  <TotalTime>2</TotalTime>
  <ScaleCrop>false</ScaleCrop>
  <LinksUpToDate>false</LinksUpToDate>
  <CharactersWithSpaces>158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2021-03-26T13:48:00Z</dcterms:created>
  <dc:creator>snv vaibhav</dc:creator>
  <cp:lastModifiedBy>GOQii-Bhushan</cp:lastModifiedBy>
  <dcterms:modified xsi:type="dcterms:W3CDTF">2023-05-01T13:36:41Z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D2FC5F23A1294E10B7CB8EC95BDF26FE</vt:lpwstr>
  </property>
</Properties>
</file>