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pPr>
    </w:p>
    <w:p>
      <w:pPr>
        <w:spacing w:after="200"/>
        <w:jc w:val="center"/>
        <w:rPr>
          <w:b/>
          <w:bCs/>
          <w:caps/>
          <w:color w:val="B45309"/>
          <w:sz w:val="28"/>
          <w:szCs w:val="28"/>
        </w:rPr>
      </w:pPr>
      <w:r>
        <w:rPr>
          <w:b/>
          <w:bCs/>
          <w:caps/>
          <w:color w:val="B45309"/>
          <w:sz w:val="28"/>
          <w:szCs w:val="28"/>
        </w:rPr>
        <w:t xml:space="preserve">BHUTAN UPWARD TRAVELS</w:t>
      </w:r>
    </w:p>
    <w:p>
      <w:pPr>
        <w:spacing w:after="200"/>
        <w:jc w:val="center"/>
        <w:rPr>
          <w:b/>
          <w:bCs/>
          <w:sz w:val="56"/>
          <w:szCs w:val="56"/>
        </w:rPr>
      </w:pPr>
      <w:r>
        <w:rPr>
          <w:b/>
          <w:bCs/>
          <w:sz w:val="56"/>
          <w:szCs w:val="56"/>
        </w:rPr>
        <w:t xml:space="preserve">System Documentation</w:t>
      </w:r>
    </w:p>
    <w:p>
      <w:pPr>
        <w:spacing w:after="2400"/>
        <w:jc w:val="center"/>
        <w:rPr>
          <w:color w:val="6B7280"/>
          <w:sz w:val="26"/>
          <w:szCs w:val="26"/>
        </w:rPr>
      </w:pPr>
      <w:r>
        <w:rPr>
          <w:color w:val="6B7280"/>
          <w:sz w:val="26"/>
          <w:szCs w:val="26"/>
        </w:rPr>
        <w:t xml:space="preserve">Technical reference for the Bhutan Upward Travels website and admin portal</w:t>
      </w:r>
    </w:p>
    <w:p>
      <w:pPr>
        <w:spacing w:after="100"/>
        <w:jc w:val="center"/>
        <w:rPr>
          <w:color w:val="6B7280"/>
          <w:sz w:val="22"/>
          <w:szCs w:val="22"/>
        </w:rPr>
      </w:pPr>
      <w:r>
        <w:rPr>
          <w:color w:val="6B7280"/>
          <w:sz w:val="22"/>
          <w:szCs w:val="22"/>
        </w:rPr>
        <w:t xml:space="preserve">Confidential — Technical Handover Document</w:t>
      </w:r>
    </w:p>
    <w:p>
      <w:pPr>
        <w:spacing w:after="0"/>
        <w:jc w:val="center"/>
        <w:rPr>
          <w:color w:val="6B7280"/>
          <w:sz w:val="22"/>
          <w:szCs w:val="22"/>
        </w:rPr>
      </w:pPr>
      <w:r>
        <w:rPr>
          <w:color w:val="6B7280"/>
          <w:sz w:val="22"/>
          <w:szCs w:val="22"/>
        </w:rPr>
        <w:t xml:space="preserve">Version 1.0 — 3 August 2026</w:t>
      </w:r>
    </w:p>
    <w:p>
      <w:r>
        <w:br w:type="page"/>
      </w:r>
    </w:p>
    <w:p>
      <w:pPr>
        <w:pStyle w:val="Heading1"/>
        <w:spacing w:after="160" w:before="360"/>
      </w:pPr>
      <w:r>
        <w:t xml:space="preserve">1. Introduction</w:t>
      </w:r>
    </w:p>
    <w:p>
      <w:pPr>
        <w:spacing w:after="120" w:line="300"/>
      </w:pPr>
      <w:r>
        <w:t xml:space="preserve">This document is the technical reference for the Bhutan Upward Travels web platform. It is intended for developers, system administrators, and IT staff responsible for hosting, maintaining, or extending the system. A separate, non-technical guide (User Documentation) covers day-to-day use of the admin portal.</w:t>
      </w:r>
    </w:p>
    <w:p>
      <w:pPr>
        <w:spacing w:after="120" w:line="300"/>
      </w:pPr>
      <w:r>
        <w:t xml:space="preserve">The platform consists of:</w:t>
      </w:r>
    </w:p>
    <w:p>
      <w:pPr>
        <w:pStyle w:val="ListParagraph"/>
        <w:numPr>
          <w:ilvl w:val="0"/>
          <w:numId w:val="1"/>
        </w:numPr>
        <w:spacing w:after="80" w:line="300"/>
      </w:pPr>
      <w:r>
        <w:t xml:space="preserve">A </w:t>
      </w:r>
      <w:r>
        <w:rPr>
          <w:b/>
          <w:bCs/>
        </w:rPr>
        <w:t xml:space="preserve">public website</w:t>
      </w:r>
      <w:r>
        <w:t xml:space="preserve"> where travelers browse tours, destinations, experiences, and hotels, read the Bhutan travel guide, and send enquiries.</w:t>
      </w:r>
    </w:p>
    <w:p>
      <w:pPr>
        <w:pStyle w:val="ListParagraph"/>
        <w:numPr>
          <w:ilvl w:val="0"/>
          <w:numId w:val="1"/>
        </w:numPr>
        <w:spacing w:after="80" w:line="300"/>
      </w:pPr>
      <w:r>
        <w:t xml:space="preserve">A </w:t>
      </w:r>
      <w:r>
        <w:rPr>
          <w:b/>
          <w:bCs/>
        </w:rPr>
        <w:t xml:space="preserve">Plan My Trip portal</w:t>
      </w:r>
      <w:r>
        <w:t xml:space="preserve"> where travelers assemble a custom day-by-day itinerary and submit it as a trip request.</w:t>
      </w:r>
    </w:p>
    <w:p>
      <w:pPr>
        <w:pStyle w:val="ListParagraph"/>
        <w:numPr>
          <w:ilvl w:val="0"/>
          <w:numId w:val="1"/>
        </w:numPr>
        <w:spacing w:after="80" w:line="300"/>
      </w:pPr>
      <w:r>
        <w:t xml:space="preserve">An </w:t>
      </w:r>
      <w:r>
        <w:rPr>
          <w:b/>
          <w:bCs/>
        </w:rPr>
        <w:t xml:space="preserve">admin portal</w:t>
      </w:r>
      <w:r>
        <w:t xml:space="preserve"> (CMS) where staff manage all website content, handle incoming trip requests, and administer users.</w:t>
      </w:r>
    </w:p>
    <w:p>
      <w:pPr>
        <w:pStyle w:val="ListParagraph"/>
        <w:numPr>
          <w:ilvl w:val="0"/>
          <w:numId w:val="1"/>
        </w:numPr>
        <w:spacing w:after="80" w:line="300"/>
      </w:pPr>
      <w:r>
        <w:t xml:space="preserve">An </w:t>
      </w:r>
      <w:r>
        <w:rPr>
          <w:b/>
          <w:bCs/>
        </w:rPr>
        <w:t xml:space="preserve">AI travel assistant</w:t>
      </w:r>
      <w:r>
        <w:t xml:space="preserve"> (chat widget) on the public site, answering questions grounded in the site's own content.</w:t>
      </w:r>
    </w:p>
    <w:p>
      <w:pPr>
        <w:spacing w:after="120" w:line="300"/>
      </w:pPr>
      <w:r>
        <w:t xml:space="preserve">Key entry points: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40%"/>
            <w:shd w:fill="F9FAFB" w:val="clear"/>
            <w:tcMar>
              <w:top w:type="dxa" w:w="40"/>
              <w:left w:type="dxa" w:w="100"/>
              <w:bottom w:type="dxa" w:w="40"/>
              <w:right w:type="dxa" w:w="100"/>
            </w:tcMar>
          </w:tcPr>
          <w:p>
            <w:pPr>
              <w:spacing w:after="40" w:before="40"/>
            </w:pPr>
            <w:r>
              <w:rPr>
                <w:b/>
                <w:bCs/>
              </w:rPr>
              <w:t xml:space="preserve">Area</w:t>
            </w:r>
          </w:p>
        </w:tc>
        <w:tc>
          <w:tcPr>
            <w:tcW w:type="pct" w:w="60%"/>
            <w:shd w:fill="F9FAFB" w:val="clear"/>
            <w:tcMar>
              <w:top w:type="dxa" w:w="40"/>
              <w:left w:type="dxa" w:w="100"/>
              <w:bottom w:type="dxa" w:w="40"/>
              <w:right w:type="dxa" w:w="100"/>
            </w:tcMar>
          </w:tcPr>
          <w:p>
            <w:pPr>
              <w:spacing w:after="40" w:before="40"/>
            </w:pPr>
            <w:r>
              <w:rPr>
                <w:b/>
                <w:bCs/>
              </w:rPr>
              <w:t xml:space="preserve">URL path</w:t>
            </w:r>
          </w:p>
        </w:tc>
      </w:tr>
      <w:tr>
        <w:trPr>
          <w:tblHeader w:val="false"/>
        </w:trPr>
        <w:tc>
          <w:tcPr>
            <w:tcW w:type="pct" w:w="40%"/>
            <w:tcMar>
              <w:top w:type="dxa" w:w="40"/>
              <w:left w:type="dxa" w:w="100"/>
              <w:bottom w:type="dxa" w:w="40"/>
              <w:right w:type="dxa" w:w="100"/>
            </w:tcMar>
          </w:tcPr>
          <w:p>
            <w:pPr>
              <w:spacing w:after="40" w:before="40"/>
            </w:pPr>
            <w:r>
              <w:t xml:space="preserve">Public website</w:t>
            </w:r>
          </w:p>
        </w:tc>
        <w:tc>
          <w:tcPr>
            <w:tcW w:type="pct" w:w="60%"/>
            <w:tcMar>
              <w:top w:type="dxa" w:w="40"/>
              <w:left w:type="dxa" w:w="100"/>
              <w:bottom w:type="dxa" w:w="40"/>
              <w:right w:type="dxa" w:w="100"/>
            </w:tcMar>
          </w:tcPr>
          <w:p>
            <w:pPr>
              <w:spacing w:after="40" w:before="40"/>
            </w:pPr>
            <w:r>
              <w:t xml:space="preserve">/</w:t>
            </w:r>
          </w:p>
        </w:tc>
      </w:tr>
      <w:tr>
        <w:trPr>
          <w:tblHeader w:val="false"/>
        </w:trPr>
        <w:tc>
          <w:tcPr>
            <w:tcW w:type="pct" w:w="40%"/>
            <w:tcMar>
              <w:top w:type="dxa" w:w="40"/>
              <w:left w:type="dxa" w:w="100"/>
              <w:bottom w:type="dxa" w:w="40"/>
              <w:right w:type="dxa" w:w="100"/>
            </w:tcMar>
          </w:tcPr>
          <w:p>
            <w:pPr>
              <w:spacing w:after="40" w:before="40"/>
            </w:pPr>
            <w:r>
              <w:t xml:space="preserve">Plan My Trip portal</w:t>
            </w:r>
          </w:p>
        </w:tc>
        <w:tc>
          <w:tcPr>
            <w:tcW w:type="pct" w:w="60%"/>
            <w:tcMar>
              <w:top w:type="dxa" w:w="40"/>
              <w:left w:type="dxa" w:w="100"/>
              <w:bottom w:type="dxa" w:w="40"/>
              <w:right w:type="dxa" w:w="100"/>
            </w:tcMar>
          </w:tcPr>
          <w:p>
            <w:pPr>
              <w:spacing w:after="40" w:before="40"/>
            </w:pPr>
            <w:r>
              <w:t xml:space="preserve">/plan-my-trip</w:t>
            </w:r>
          </w:p>
        </w:tc>
      </w:tr>
      <w:tr>
        <w:trPr>
          <w:tblHeader w:val="false"/>
        </w:trPr>
        <w:tc>
          <w:tcPr>
            <w:tcW w:type="pct" w:w="40%"/>
            <w:tcMar>
              <w:top w:type="dxa" w:w="40"/>
              <w:left w:type="dxa" w:w="100"/>
              <w:bottom w:type="dxa" w:w="40"/>
              <w:right w:type="dxa" w:w="100"/>
            </w:tcMar>
          </w:tcPr>
          <w:p>
            <w:pPr>
              <w:spacing w:after="40" w:before="40"/>
            </w:pPr>
            <w:r>
              <w:t xml:space="preserve">Admin portal</w:t>
            </w:r>
          </w:p>
        </w:tc>
        <w:tc>
          <w:tcPr>
            <w:tcW w:type="pct" w:w="60%"/>
            <w:tcMar>
              <w:top w:type="dxa" w:w="40"/>
              <w:left w:type="dxa" w:w="100"/>
              <w:bottom w:type="dxa" w:w="40"/>
              <w:right w:type="dxa" w:w="100"/>
            </w:tcMar>
          </w:tcPr>
          <w:p>
            <w:pPr>
              <w:spacing w:after="40" w:before="40"/>
            </w:pPr>
            <w:r>
              <w:t xml:space="preserve">/admin (redirects to /login when signed out)</w:t>
            </w:r>
          </w:p>
        </w:tc>
      </w:tr>
      <w:tr>
        <w:trPr>
          <w:tblHeader w:val="false"/>
        </w:trPr>
        <w:tc>
          <w:tcPr>
            <w:tcW w:type="pct" w:w="40%"/>
            <w:tcMar>
              <w:top w:type="dxa" w:w="40"/>
              <w:left w:type="dxa" w:w="100"/>
              <w:bottom w:type="dxa" w:w="40"/>
              <w:right w:type="dxa" w:w="100"/>
            </w:tcMar>
          </w:tcPr>
          <w:p>
            <w:pPr>
              <w:spacing w:after="40" w:before="40"/>
            </w:pPr>
            <w:r>
              <w:t xml:space="preserve">Admin login</w:t>
            </w:r>
          </w:p>
        </w:tc>
        <w:tc>
          <w:tcPr>
            <w:tcW w:type="pct" w:w="60%"/>
            <w:tcMar>
              <w:top w:type="dxa" w:w="40"/>
              <w:left w:type="dxa" w:w="100"/>
              <w:bottom w:type="dxa" w:w="40"/>
              <w:right w:type="dxa" w:w="100"/>
            </w:tcMar>
          </w:tcPr>
          <w:p>
            <w:pPr>
              <w:spacing w:after="40" w:before="40"/>
            </w:pPr>
            <w:r>
              <w:t xml:space="preserve">/login</w:t>
            </w:r>
          </w:p>
        </w:tc>
      </w:tr>
    </w:tbl>
    <w:p>
      <w:pPr>
        <w:pStyle w:val="Heading1"/>
        <w:spacing w:after="160" w:before="360"/>
      </w:pPr>
      <w:r>
        <w:t xml:space="preserve">2. System Overview and Architecture</w:t>
      </w:r>
    </w:p>
    <w:p>
      <w:pPr>
        <w:spacing w:after="120" w:line="300"/>
      </w:pPr>
      <w:r>
        <w:t xml:space="preserve">The application is a single </w:t>
      </w:r>
      <w:r>
        <w:rPr>
          <w:b/>
          <w:bCs/>
        </w:rPr>
        <w:t xml:space="preserve">Next.js 16</w:t>
      </w:r>
      <w:r>
        <w:t xml:space="preserve"> codebase (React 19, TypeScript, Tailwind CSS v4) using the App Router. Pages are rendered on the server with React Server Components; interactive parts are client components. Most reads and writes go through </w:t>
      </w:r>
      <w:r>
        <w:rPr>
          <w:b/>
          <w:bCs/>
        </w:rPr>
        <w:t xml:space="preserve">server actions</w:t>
      </w:r>
      <w:r>
        <w:t xml:space="preserve"> rather than REST endpoints — only a handful of API routes exist (chat, webhooks, feeds).</w:t>
      </w:r>
    </w:p>
    <w:p>
      <w:pPr>
        <w:spacing w:after="120" w:line="300"/>
      </w:pPr>
      <w:r>
        <w:t xml:space="preserve">All persistent state lives in </w:t>
      </w:r>
      <w:r>
        <w:rPr>
          <w:b/>
          <w:bCs/>
        </w:rPr>
        <w:t xml:space="preserve">Supabase</w:t>
      </w:r>
      <w:r>
        <w:t xml:space="preserve">: Postgres for data, Supabase Auth for admin accounts, and Supabase Storage for images. The Next.js server talks to Supabase with a service-role key; the browser never accesses the database directly for writes.</w:t>
      </w:r>
    </w:p>
    <w:p>
      <w:pPr>
        <w:pStyle w:val="Heading3"/>
        <w:spacing w:after="100" w:before="200"/>
      </w:pPr>
      <w:r>
        <w:t xml:space="preserve">Request flow</w:t>
      </w:r>
    </w:p>
    <w:p>
      <w:pPr>
        <w:pStyle w:val="ListParagraph"/>
        <w:numPr>
          <w:ilvl w:val="0"/>
          <w:numId w:val="1"/>
        </w:numPr>
        <w:spacing w:after="80" w:line="300"/>
      </w:pPr>
      <w:r>
        <w:t xml:space="preserve">Browser → Next.js server (pages, server actions, API routes)</w:t>
      </w:r>
    </w:p>
    <w:p>
      <w:pPr>
        <w:pStyle w:val="ListParagraph"/>
        <w:numPr>
          <w:ilvl w:val="0"/>
          <w:numId w:val="1"/>
        </w:numPr>
        <w:spacing w:after="80" w:line="300"/>
      </w:pPr>
      <w:r>
        <w:t xml:space="preserve">Next.js → </w:t>
      </w:r>
      <w:r>
        <w:rPr>
          <w:b/>
          <w:bCs/>
        </w:rPr>
        <w:t xml:space="preserve">Supabase</w:t>
      </w:r>
      <w:r>
        <w:t xml:space="preserve"> (Postgres data, Auth sessions, Storage images)</w:t>
      </w:r>
    </w:p>
    <w:p>
      <w:pPr>
        <w:pStyle w:val="ListParagraph"/>
        <w:numPr>
          <w:ilvl w:val="0"/>
          <w:numId w:val="1"/>
        </w:numPr>
        <w:spacing w:after="80" w:line="300"/>
      </w:pPr>
      <w:r>
        <w:t xml:space="preserve">Next.js → </w:t>
      </w:r>
      <w:r>
        <w:rPr>
          <w:b/>
          <w:bCs/>
        </w:rPr>
        <w:t xml:space="preserve">Resend</w:t>
      </w:r>
      <w:r>
        <w:t xml:space="preserve"> (transactional email) — with a delivery-status webhook back into the app</w:t>
      </w:r>
    </w:p>
    <w:p>
      <w:pPr>
        <w:pStyle w:val="ListParagraph"/>
        <w:numPr>
          <w:ilvl w:val="0"/>
          <w:numId w:val="1"/>
        </w:numPr>
        <w:spacing w:after="80" w:line="300"/>
      </w:pPr>
      <w:r>
        <w:t xml:space="preserve">Next.js → </w:t>
      </w:r>
      <w:r>
        <w:rPr>
          <w:b/>
          <w:bCs/>
        </w:rPr>
        <w:t xml:space="preserve">Google Gemini</w:t>
      </w:r>
      <w:r>
        <w:t xml:space="preserve"> (AI chat responses, streamed)</w:t>
      </w:r>
    </w:p>
    <w:p>
      <w:pPr>
        <w:pStyle w:val="ListParagraph"/>
        <w:numPr>
          <w:ilvl w:val="0"/>
          <w:numId w:val="1"/>
        </w:numPr>
        <w:spacing w:after="80" w:line="300"/>
      </w:pPr>
      <w:r>
        <w:t xml:space="preserve">Browser → </w:t>
      </w:r>
      <w:r>
        <w:rPr>
          <w:b/>
          <w:bCs/>
        </w:rPr>
        <w:t xml:space="preserve">Cloudflare Turnstile</w:t>
      </w:r>
      <w:r>
        <w:t xml:space="preserve"> (spam-protection challenge on public forms, verified server-side)</w:t>
      </w:r>
    </w:p>
    <w:p>
      <w:pPr>
        <w:pStyle w:val="Heading3"/>
        <w:spacing w:after="100" w:before="200"/>
      </w:pPr>
      <w:r>
        <w:t xml:space="preserve">Route groups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40%"/>
            <w:shd w:fill="F9FAFB" w:val="clear"/>
            <w:tcMar>
              <w:top w:type="dxa" w:w="40"/>
              <w:left w:type="dxa" w:w="100"/>
              <w:bottom w:type="dxa" w:w="40"/>
              <w:right w:type="dxa" w:w="100"/>
            </w:tcMar>
          </w:tcPr>
          <w:p>
            <w:pPr>
              <w:spacing w:after="40" w:before="40"/>
            </w:pPr>
            <w:r>
              <w:rPr>
                <w:b/>
                <w:bCs/>
              </w:rPr>
              <w:t xml:space="preserve">Route group</w:t>
            </w:r>
          </w:p>
        </w:tc>
        <w:tc>
          <w:tcPr>
            <w:tcW w:type="pct" w:w="60%"/>
            <w:shd w:fill="F9FAFB" w:val="clear"/>
            <w:tcMar>
              <w:top w:type="dxa" w:w="40"/>
              <w:left w:type="dxa" w:w="100"/>
              <w:bottom w:type="dxa" w:w="40"/>
              <w:right w:type="dxa" w:w="100"/>
            </w:tcMar>
          </w:tcPr>
          <w:p>
            <w:pPr>
              <w:spacing w:after="40" w:before="40"/>
            </w:pPr>
            <w:r>
              <w:rPr>
                <w:b/>
                <w:bCs/>
              </w:rPr>
              <w:t xml:space="preserve">Purpose</w:t>
            </w:r>
          </w:p>
        </w:tc>
      </w:tr>
      <w:tr>
        <w:trPr>
          <w:tblHeader w:val="false"/>
        </w:trPr>
        <w:tc>
          <w:tcPr>
            <w:tcW w:type="pct" w:w="40%"/>
            <w:tcMar>
              <w:top w:type="dxa" w:w="40"/>
              <w:left w:type="dxa" w:w="100"/>
              <w:bottom w:type="dxa" w:w="40"/>
              <w:right w:type="dxa" w:w="100"/>
            </w:tcMar>
          </w:tcPr>
          <w:p>
            <w:pPr>
              <w:spacing w:after="40" w:before="40"/>
            </w:pPr>
            <w:r>
              <w:t xml:space="preserve">src/app/(website)/</w:t>
            </w:r>
          </w:p>
        </w:tc>
        <w:tc>
          <w:tcPr>
            <w:tcW w:type="pct" w:w="60%"/>
            <w:tcMar>
              <w:top w:type="dxa" w:w="40"/>
              <w:left w:type="dxa" w:w="100"/>
              <w:bottom w:type="dxa" w:w="40"/>
              <w:right w:type="dxa" w:w="100"/>
            </w:tcMar>
          </w:tcPr>
          <w:p>
            <w:pPr>
              <w:spacing w:after="40" w:before="40"/>
            </w:pPr>
            <w:r>
              <w:t xml:space="preserve">Public website pages (tours, destinations, hotels, enquiry, etc.)</w:t>
            </w:r>
          </w:p>
        </w:tc>
      </w:tr>
      <w:tr>
        <w:trPr>
          <w:tblHeader w:val="false"/>
        </w:trPr>
        <w:tc>
          <w:tcPr>
            <w:tcW w:type="pct" w:w="40%"/>
            <w:tcMar>
              <w:top w:type="dxa" w:w="40"/>
              <w:left w:type="dxa" w:w="100"/>
              <w:bottom w:type="dxa" w:w="40"/>
              <w:right w:type="dxa" w:w="100"/>
            </w:tcMar>
          </w:tcPr>
          <w:p>
            <w:pPr>
              <w:spacing w:after="40" w:before="40"/>
            </w:pPr>
            <w:r>
              <w:t xml:space="preserve">src/app/(portal)/</w:t>
            </w:r>
          </w:p>
        </w:tc>
        <w:tc>
          <w:tcPr>
            <w:tcW w:type="pct" w:w="60%"/>
            <w:tcMar>
              <w:top w:type="dxa" w:w="40"/>
              <w:left w:type="dxa" w:w="100"/>
              <w:bottom w:type="dxa" w:w="40"/>
              <w:right w:type="dxa" w:w="100"/>
            </w:tcMar>
          </w:tcPr>
          <w:p>
            <w:pPr>
              <w:spacing w:after="40" w:before="40"/>
            </w:pPr>
            <w:r>
              <w:t xml:space="preserve">The Plan My Trip itinerary builder</w:t>
            </w:r>
          </w:p>
        </w:tc>
      </w:tr>
      <w:tr>
        <w:trPr>
          <w:tblHeader w:val="false"/>
        </w:trPr>
        <w:tc>
          <w:tcPr>
            <w:tcW w:type="pct" w:w="40%"/>
            <w:tcMar>
              <w:top w:type="dxa" w:w="40"/>
              <w:left w:type="dxa" w:w="100"/>
              <w:bottom w:type="dxa" w:w="40"/>
              <w:right w:type="dxa" w:w="100"/>
            </w:tcMar>
          </w:tcPr>
          <w:p>
            <w:pPr>
              <w:spacing w:after="40" w:before="40"/>
            </w:pPr>
            <w:r>
              <w:t xml:space="preserve">src/app/admin/</w:t>
            </w:r>
          </w:p>
        </w:tc>
        <w:tc>
          <w:tcPr>
            <w:tcW w:type="pct" w:w="60%"/>
            <w:tcMar>
              <w:top w:type="dxa" w:w="40"/>
              <w:left w:type="dxa" w:w="100"/>
              <w:bottom w:type="dxa" w:w="40"/>
              <w:right w:type="dxa" w:w="100"/>
            </w:tcMar>
          </w:tcPr>
          <w:p>
            <w:pPr>
              <w:spacing w:after="40" w:before="40"/>
            </w:pPr>
            <w:r>
              <w:t xml:space="preserve">Admin CMS (guarded by authentication middleware)</w:t>
            </w:r>
          </w:p>
        </w:tc>
      </w:tr>
      <w:tr>
        <w:trPr>
          <w:tblHeader w:val="false"/>
        </w:trPr>
        <w:tc>
          <w:tcPr>
            <w:tcW w:type="pct" w:w="40%"/>
            <w:tcMar>
              <w:top w:type="dxa" w:w="40"/>
              <w:left w:type="dxa" w:w="100"/>
              <w:bottom w:type="dxa" w:w="40"/>
              <w:right w:type="dxa" w:w="100"/>
            </w:tcMar>
          </w:tcPr>
          <w:p>
            <w:pPr>
              <w:spacing w:after="40" w:before="40"/>
            </w:pPr>
            <w:r>
              <w:t xml:space="preserve">src/app/api/</w:t>
            </w:r>
          </w:p>
        </w:tc>
        <w:tc>
          <w:tcPr>
            <w:tcW w:type="pct" w:w="60%"/>
            <w:tcMar>
              <w:top w:type="dxa" w:w="40"/>
              <w:left w:type="dxa" w:w="100"/>
              <w:bottom w:type="dxa" w:w="40"/>
              <w:right w:type="dxa" w:w="100"/>
            </w:tcMar>
          </w:tcPr>
          <w:p>
            <w:pPr>
              <w:spacing w:after="40" w:before="40"/>
            </w:pPr>
            <w:r>
              <w:t xml:space="preserve">API route handlers (chat, webhooks, feeds)</w:t>
            </w:r>
          </w:p>
        </w:tc>
      </w:tr>
      <w:tr>
        <w:trPr>
          <w:tblHeader w:val="false"/>
        </w:trPr>
        <w:tc>
          <w:tcPr>
            <w:tcW w:type="pct" w:w="40%"/>
            <w:tcMar>
              <w:top w:type="dxa" w:w="40"/>
              <w:left w:type="dxa" w:w="100"/>
              <w:bottom w:type="dxa" w:w="40"/>
              <w:right w:type="dxa" w:w="100"/>
            </w:tcMar>
          </w:tcPr>
          <w:p>
            <w:pPr>
              <w:spacing w:after="40" w:before="40"/>
            </w:pPr>
            <w:r>
              <w:t xml:space="preserve">src/app/login/</w:t>
            </w:r>
          </w:p>
        </w:tc>
        <w:tc>
          <w:tcPr>
            <w:tcW w:type="pct" w:w="60%"/>
            <w:tcMar>
              <w:top w:type="dxa" w:w="40"/>
              <w:left w:type="dxa" w:w="100"/>
              <w:bottom w:type="dxa" w:w="40"/>
              <w:right w:type="dxa" w:w="100"/>
            </w:tcMar>
          </w:tcPr>
          <w:p>
            <w:pPr>
              <w:spacing w:after="40" w:before="40"/>
            </w:pPr>
            <w:r>
              <w:t xml:space="preserve">Admin sign-in page</w:t>
            </w:r>
          </w:p>
        </w:tc>
      </w:tr>
    </w:tbl>
    <w:p>
      <w:pPr>
        <w:pStyle w:val="Heading1"/>
        <w:spacing w:after="160" w:before="360"/>
      </w:pPr>
      <w:r>
        <w:t xml:space="preserve">3. Technology Stack</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18%"/>
            <w:shd w:fill="F9FAFB" w:val="clear"/>
            <w:tcMar>
              <w:top w:type="dxa" w:w="40"/>
              <w:left w:type="dxa" w:w="100"/>
              <w:bottom w:type="dxa" w:w="40"/>
              <w:right w:type="dxa" w:w="100"/>
            </w:tcMar>
          </w:tcPr>
          <w:p>
            <w:pPr>
              <w:spacing w:after="40" w:before="40"/>
            </w:pPr>
            <w:r>
              <w:rPr>
                <w:b/>
                <w:bCs/>
              </w:rPr>
              <w:t xml:space="preserve">Layer</w:t>
            </w:r>
          </w:p>
        </w:tc>
        <w:tc>
          <w:tcPr>
            <w:tcW w:type="pct" w:w="40%"/>
            <w:shd w:fill="F9FAFB" w:val="clear"/>
            <w:tcMar>
              <w:top w:type="dxa" w:w="40"/>
              <w:left w:type="dxa" w:w="100"/>
              <w:bottom w:type="dxa" w:w="40"/>
              <w:right w:type="dxa" w:w="100"/>
            </w:tcMar>
          </w:tcPr>
          <w:p>
            <w:pPr>
              <w:spacing w:after="40" w:before="40"/>
            </w:pPr>
            <w:r>
              <w:rPr>
                <w:b/>
                <w:bCs/>
              </w:rPr>
              <w:t xml:space="preserve">Technology</w:t>
            </w:r>
          </w:p>
        </w:tc>
        <w:tc>
          <w:tcPr>
            <w:tcW w:type="pct" w:w="42%"/>
            <w:shd w:fill="F9FAFB" w:val="clear"/>
            <w:tcMar>
              <w:top w:type="dxa" w:w="40"/>
              <w:left w:type="dxa" w:w="100"/>
              <w:bottom w:type="dxa" w:w="40"/>
              <w:right w:type="dxa" w:w="100"/>
            </w:tcMar>
          </w:tcPr>
          <w:p>
            <w:pPr>
              <w:spacing w:after="40" w:before="40"/>
            </w:pPr>
            <w:r>
              <w:rPr>
                <w:b/>
                <w:bCs/>
              </w:rPr>
              <w:t xml:space="preserve">Role</w:t>
            </w:r>
          </w:p>
        </w:tc>
      </w:tr>
      <w:tr>
        <w:trPr>
          <w:tblHeader w:val="false"/>
        </w:trPr>
        <w:tc>
          <w:tcPr>
            <w:tcW w:type="pct" w:w="18%"/>
            <w:tcMar>
              <w:top w:type="dxa" w:w="40"/>
              <w:left w:type="dxa" w:w="100"/>
              <w:bottom w:type="dxa" w:w="40"/>
              <w:right w:type="dxa" w:w="100"/>
            </w:tcMar>
          </w:tcPr>
          <w:p>
            <w:pPr>
              <w:spacing w:after="40" w:before="40"/>
            </w:pPr>
            <w:r>
              <w:t xml:space="preserve">Framework</w:t>
            </w:r>
          </w:p>
        </w:tc>
        <w:tc>
          <w:tcPr>
            <w:tcW w:type="pct" w:w="40%"/>
            <w:tcMar>
              <w:top w:type="dxa" w:w="40"/>
              <w:left w:type="dxa" w:w="100"/>
              <w:bottom w:type="dxa" w:w="40"/>
              <w:right w:type="dxa" w:w="100"/>
            </w:tcMar>
          </w:tcPr>
          <w:p>
            <w:pPr>
              <w:spacing w:after="40" w:before="40"/>
            </w:pPr>
            <w:r>
              <w:t xml:space="preserve">Next.js 16 (App Router), React 19, TypeScript</w:t>
            </w:r>
          </w:p>
        </w:tc>
        <w:tc>
          <w:tcPr>
            <w:tcW w:type="pct" w:w="42%"/>
            <w:tcMar>
              <w:top w:type="dxa" w:w="40"/>
              <w:left w:type="dxa" w:w="100"/>
              <w:bottom w:type="dxa" w:w="40"/>
              <w:right w:type="dxa" w:w="100"/>
            </w:tcMar>
          </w:tcPr>
          <w:p>
            <w:pPr>
              <w:spacing w:after="40" w:before="40"/>
            </w:pPr>
            <w:r>
              <w:t xml:space="preserve">Rendering, routing, server actions</w:t>
            </w:r>
          </w:p>
        </w:tc>
      </w:tr>
      <w:tr>
        <w:trPr>
          <w:tblHeader w:val="false"/>
        </w:trPr>
        <w:tc>
          <w:tcPr>
            <w:tcW w:type="pct" w:w="18%"/>
            <w:tcMar>
              <w:top w:type="dxa" w:w="40"/>
              <w:left w:type="dxa" w:w="100"/>
              <w:bottom w:type="dxa" w:w="40"/>
              <w:right w:type="dxa" w:w="100"/>
            </w:tcMar>
          </w:tcPr>
          <w:p>
            <w:pPr>
              <w:spacing w:after="40" w:before="40"/>
            </w:pPr>
            <w:r>
              <w:t xml:space="preserve">Styling</w:t>
            </w:r>
          </w:p>
        </w:tc>
        <w:tc>
          <w:tcPr>
            <w:tcW w:type="pct" w:w="40%"/>
            <w:tcMar>
              <w:top w:type="dxa" w:w="40"/>
              <w:left w:type="dxa" w:w="100"/>
              <w:bottom w:type="dxa" w:w="40"/>
              <w:right w:type="dxa" w:w="100"/>
            </w:tcMar>
          </w:tcPr>
          <w:p>
            <w:pPr>
              <w:spacing w:after="40" w:before="40"/>
            </w:pPr>
            <w:r>
              <w:t xml:space="preserve">Tailwind CSS v4</w:t>
            </w:r>
          </w:p>
        </w:tc>
        <w:tc>
          <w:tcPr>
            <w:tcW w:type="pct" w:w="42%"/>
            <w:tcMar>
              <w:top w:type="dxa" w:w="40"/>
              <w:left w:type="dxa" w:w="100"/>
              <w:bottom w:type="dxa" w:w="40"/>
              <w:right w:type="dxa" w:w="100"/>
            </w:tcMar>
          </w:tcPr>
          <w:p>
            <w:pPr>
              <w:spacing w:after="40" w:before="40"/>
            </w:pPr>
            <w:r>
              <w:t xml:space="preserve">Utility-first styling</w:t>
            </w:r>
          </w:p>
        </w:tc>
      </w:tr>
      <w:tr>
        <w:trPr>
          <w:tblHeader w:val="false"/>
        </w:trPr>
        <w:tc>
          <w:tcPr>
            <w:tcW w:type="pct" w:w="18%"/>
            <w:tcMar>
              <w:top w:type="dxa" w:w="40"/>
              <w:left w:type="dxa" w:w="100"/>
              <w:bottom w:type="dxa" w:w="40"/>
              <w:right w:type="dxa" w:w="100"/>
            </w:tcMar>
          </w:tcPr>
          <w:p>
            <w:pPr>
              <w:spacing w:after="40" w:before="40"/>
            </w:pPr>
            <w:r>
              <w:t xml:space="preserve">UI primitives</w:t>
            </w:r>
          </w:p>
        </w:tc>
        <w:tc>
          <w:tcPr>
            <w:tcW w:type="pct" w:w="40%"/>
            <w:tcMar>
              <w:top w:type="dxa" w:w="40"/>
              <w:left w:type="dxa" w:w="100"/>
              <w:bottom w:type="dxa" w:w="40"/>
              <w:right w:type="dxa" w:w="100"/>
            </w:tcMar>
          </w:tcPr>
          <w:p>
            <w:pPr>
              <w:spacing w:after="40" w:before="40"/>
            </w:pPr>
            <w:r>
              <w:t xml:space="preserve">Radix UI, shadcn-style components, lucide-react icons</w:t>
            </w:r>
          </w:p>
        </w:tc>
        <w:tc>
          <w:tcPr>
            <w:tcW w:type="pct" w:w="42%"/>
            <w:tcMar>
              <w:top w:type="dxa" w:w="40"/>
              <w:left w:type="dxa" w:w="100"/>
              <w:bottom w:type="dxa" w:w="40"/>
              <w:right w:type="dxa" w:w="100"/>
            </w:tcMar>
          </w:tcPr>
          <w:p>
            <w:pPr>
              <w:spacing w:after="40" w:before="40"/>
            </w:pPr>
            <w:r>
              <w:t xml:space="preserve">Dialogs, dropdowns, tables, forms</w:t>
            </w:r>
          </w:p>
        </w:tc>
      </w:tr>
      <w:tr>
        <w:trPr>
          <w:tblHeader w:val="false"/>
        </w:trPr>
        <w:tc>
          <w:tcPr>
            <w:tcW w:type="pct" w:w="18%"/>
            <w:tcMar>
              <w:top w:type="dxa" w:w="40"/>
              <w:left w:type="dxa" w:w="100"/>
              <w:bottom w:type="dxa" w:w="40"/>
              <w:right w:type="dxa" w:w="100"/>
            </w:tcMar>
          </w:tcPr>
          <w:p>
            <w:pPr>
              <w:spacing w:after="40" w:before="40"/>
            </w:pPr>
            <w:r>
              <w:t xml:space="preserve">Tables</w:t>
            </w:r>
          </w:p>
        </w:tc>
        <w:tc>
          <w:tcPr>
            <w:tcW w:type="pct" w:w="40%"/>
            <w:tcMar>
              <w:top w:type="dxa" w:w="40"/>
              <w:left w:type="dxa" w:w="100"/>
              <w:bottom w:type="dxa" w:w="40"/>
              <w:right w:type="dxa" w:w="100"/>
            </w:tcMar>
          </w:tcPr>
          <w:p>
            <w:pPr>
              <w:spacing w:after="40" w:before="40"/>
            </w:pPr>
            <w:r>
              <w:t xml:space="preserve">TanStack Table v8</w:t>
            </w:r>
          </w:p>
        </w:tc>
        <w:tc>
          <w:tcPr>
            <w:tcW w:type="pct" w:w="42%"/>
            <w:tcMar>
              <w:top w:type="dxa" w:w="40"/>
              <w:left w:type="dxa" w:w="100"/>
              <w:bottom w:type="dxa" w:w="40"/>
              <w:right w:type="dxa" w:w="100"/>
            </w:tcMar>
          </w:tcPr>
          <w:p>
            <w:pPr>
              <w:spacing w:after="40" w:before="40"/>
            </w:pPr>
            <w:r>
              <w:t xml:space="preserve">Admin data tables (sorting, filtering, pagination)</w:t>
            </w:r>
          </w:p>
        </w:tc>
      </w:tr>
      <w:tr>
        <w:trPr>
          <w:tblHeader w:val="false"/>
        </w:trPr>
        <w:tc>
          <w:tcPr>
            <w:tcW w:type="pct" w:w="18%"/>
            <w:tcMar>
              <w:top w:type="dxa" w:w="40"/>
              <w:left w:type="dxa" w:w="100"/>
              <w:bottom w:type="dxa" w:w="40"/>
              <w:right w:type="dxa" w:w="100"/>
            </w:tcMar>
          </w:tcPr>
          <w:p>
            <w:pPr>
              <w:spacing w:after="40" w:before="40"/>
            </w:pPr>
            <w:r>
              <w:t xml:space="preserve">Forms &amp; validation</w:t>
            </w:r>
          </w:p>
        </w:tc>
        <w:tc>
          <w:tcPr>
            <w:tcW w:type="pct" w:w="40%"/>
            <w:tcMar>
              <w:top w:type="dxa" w:w="40"/>
              <w:left w:type="dxa" w:w="100"/>
              <w:bottom w:type="dxa" w:w="40"/>
              <w:right w:type="dxa" w:w="100"/>
            </w:tcMar>
          </w:tcPr>
          <w:p>
            <w:pPr>
              <w:spacing w:after="40" w:before="40"/>
            </w:pPr>
            <w:r>
              <w:t xml:space="preserve">react-hook-form + Zod</w:t>
            </w:r>
          </w:p>
        </w:tc>
        <w:tc>
          <w:tcPr>
            <w:tcW w:type="pct" w:w="42%"/>
            <w:tcMar>
              <w:top w:type="dxa" w:w="40"/>
              <w:left w:type="dxa" w:w="100"/>
              <w:bottom w:type="dxa" w:w="40"/>
              <w:right w:type="dxa" w:w="100"/>
            </w:tcMar>
          </w:tcPr>
          <w:p>
            <w:pPr>
              <w:spacing w:after="40" w:before="40"/>
            </w:pPr>
            <w:r>
              <w:t xml:space="preserve">All create/edit forms and server-side validation</w:t>
            </w:r>
          </w:p>
        </w:tc>
      </w:tr>
      <w:tr>
        <w:trPr>
          <w:tblHeader w:val="false"/>
        </w:trPr>
        <w:tc>
          <w:tcPr>
            <w:tcW w:type="pct" w:w="18%"/>
            <w:tcMar>
              <w:top w:type="dxa" w:w="40"/>
              <w:left w:type="dxa" w:w="100"/>
              <w:bottom w:type="dxa" w:w="40"/>
              <w:right w:type="dxa" w:w="100"/>
            </w:tcMar>
          </w:tcPr>
          <w:p>
            <w:pPr>
              <w:spacing w:after="40" w:before="40"/>
            </w:pPr>
            <w:r>
              <w:t xml:space="preserve">Database &amp; auth</w:t>
            </w:r>
          </w:p>
        </w:tc>
        <w:tc>
          <w:tcPr>
            <w:tcW w:type="pct" w:w="40%"/>
            <w:tcMar>
              <w:top w:type="dxa" w:w="40"/>
              <w:left w:type="dxa" w:w="100"/>
              <w:bottom w:type="dxa" w:w="40"/>
              <w:right w:type="dxa" w:w="100"/>
            </w:tcMar>
          </w:tcPr>
          <w:p>
            <w:pPr>
              <w:spacing w:after="40" w:before="40"/>
            </w:pPr>
            <w:r>
              <w:t xml:space="preserve">Supabase (Postgres, Auth, Storage)</w:t>
            </w:r>
          </w:p>
        </w:tc>
        <w:tc>
          <w:tcPr>
            <w:tcW w:type="pct" w:w="42%"/>
            <w:tcMar>
              <w:top w:type="dxa" w:w="40"/>
              <w:left w:type="dxa" w:w="100"/>
              <w:bottom w:type="dxa" w:w="40"/>
              <w:right w:type="dxa" w:w="100"/>
            </w:tcMar>
          </w:tcPr>
          <w:p>
            <w:pPr>
              <w:spacing w:after="40" w:before="40"/>
            </w:pPr>
            <w:r>
              <w:t xml:space="preserve">Data, admin accounts, image hosting</w:t>
            </w:r>
          </w:p>
        </w:tc>
      </w:tr>
      <w:tr>
        <w:trPr>
          <w:tblHeader w:val="false"/>
        </w:trPr>
        <w:tc>
          <w:tcPr>
            <w:tcW w:type="pct" w:w="18%"/>
            <w:tcMar>
              <w:top w:type="dxa" w:w="40"/>
              <w:left w:type="dxa" w:w="100"/>
              <w:bottom w:type="dxa" w:w="40"/>
              <w:right w:type="dxa" w:w="100"/>
            </w:tcMar>
          </w:tcPr>
          <w:p>
            <w:pPr>
              <w:spacing w:after="40" w:before="40"/>
            </w:pPr>
            <w:r>
              <w:t xml:space="preserve">Email</w:t>
            </w:r>
          </w:p>
        </w:tc>
        <w:tc>
          <w:tcPr>
            <w:tcW w:type="pct" w:w="40%"/>
            <w:tcMar>
              <w:top w:type="dxa" w:w="40"/>
              <w:left w:type="dxa" w:w="100"/>
              <w:bottom w:type="dxa" w:w="40"/>
              <w:right w:type="dxa" w:w="100"/>
            </w:tcMar>
          </w:tcPr>
          <w:p>
            <w:pPr>
              <w:spacing w:after="40" w:before="40"/>
            </w:pPr>
            <w:r>
              <w:t xml:space="preserve">Resend</w:t>
            </w:r>
          </w:p>
        </w:tc>
        <w:tc>
          <w:tcPr>
            <w:tcW w:type="pct" w:w="42%"/>
            <w:tcMar>
              <w:top w:type="dxa" w:w="40"/>
              <w:left w:type="dxa" w:w="100"/>
              <w:bottom w:type="dxa" w:w="40"/>
              <w:right w:type="dxa" w:w="100"/>
            </w:tcMar>
          </w:tcPr>
          <w:p>
            <w:pPr>
              <w:spacing w:after="40" w:before="40"/>
            </w:pPr>
            <w:r>
              <w:t xml:space="preserve">Transactional email (confirmations, notifications)</w:t>
            </w:r>
          </w:p>
        </w:tc>
      </w:tr>
      <w:tr>
        <w:trPr>
          <w:tblHeader w:val="false"/>
        </w:trPr>
        <w:tc>
          <w:tcPr>
            <w:tcW w:type="pct" w:w="18%"/>
            <w:tcMar>
              <w:top w:type="dxa" w:w="40"/>
              <w:left w:type="dxa" w:w="100"/>
              <w:bottom w:type="dxa" w:w="40"/>
              <w:right w:type="dxa" w:w="100"/>
            </w:tcMar>
          </w:tcPr>
          <w:p>
            <w:pPr>
              <w:spacing w:after="40" w:before="40"/>
            </w:pPr>
            <w:r>
              <w:t xml:space="preserve">AI</w:t>
            </w:r>
          </w:p>
        </w:tc>
        <w:tc>
          <w:tcPr>
            <w:tcW w:type="pct" w:w="40%"/>
            <w:tcMar>
              <w:top w:type="dxa" w:w="40"/>
              <w:left w:type="dxa" w:w="100"/>
              <w:bottom w:type="dxa" w:w="40"/>
              <w:right w:type="dxa" w:w="100"/>
            </w:tcMar>
          </w:tcPr>
          <w:p>
            <w:pPr>
              <w:spacing w:after="40" w:before="40"/>
            </w:pPr>
            <w:r>
              <w:t xml:space="preserve">@google/genai (Gemini)</w:t>
            </w:r>
          </w:p>
        </w:tc>
        <w:tc>
          <w:tcPr>
            <w:tcW w:type="pct" w:w="42%"/>
            <w:tcMar>
              <w:top w:type="dxa" w:w="40"/>
              <w:left w:type="dxa" w:w="100"/>
              <w:bottom w:type="dxa" w:w="40"/>
              <w:right w:type="dxa" w:w="100"/>
            </w:tcMar>
          </w:tcPr>
          <w:p>
            <w:pPr>
              <w:spacing w:after="40" w:before="40"/>
            </w:pPr>
            <w:r>
              <w:t xml:space="preserve">Streaming travel-assistant chat</w:t>
            </w:r>
          </w:p>
        </w:tc>
      </w:tr>
      <w:tr>
        <w:trPr>
          <w:tblHeader w:val="false"/>
        </w:trPr>
        <w:tc>
          <w:tcPr>
            <w:tcW w:type="pct" w:w="18%"/>
            <w:tcMar>
              <w:top w:type="dxa" w:w="40"/>
              <w:left w:type="dxa" w:w="100"/>
              <w:bottom w:type="dxa" w:w="40"/>
              <w:right w:type="dxa" w:w="100"/>
            </w:tcMar>
          </w:tcPr>
          <w:p>
            <w:pPr>
              <w:spacing w:after="40" w:before="40"/>
            </w:pPr>
            <w:r>
              <w:t xml:space="preserve">Images</w:t>
            </w:r>
          </w:p>
        </w:tc>
        <w:tc>
          <w:tcPr>
            <w:tcW w:type="pct" w:w="40%"/>
            <w:tcMar>
              <w:top w:type="dxa" w:w="40"/>
              <w:left w:type="dxa" w:w="100"/>
              <w:bottom w:type="dxa" w:w="40"/>
              <w:right w:type="dxa" w:w="100"/>
            </w:tcMar>
          </w:tcPr>
          <w:p>
            <w:pPr>
              <w:spacing w:after="40" w:before="40"/>
            </w:pPr>
            <w:r>
              <w:t xml:space="preserve">sharp</w:t>
            </w:r>
          </w:p>
        </w:tc>
        <w:tc>
          <w:tcPr>
            <w:tcW w:type="pct" w:w="42%"/>
            <w:tcMar>
              <w:top w:type="dxa" w:w="40"/>
              <w:left w:type="dxa" w:w="100"/>
              <w:bottom w:type="dxa" w:w="40"/>
              <w:right w:type="dxa" w:w="100"/>
            </w:tcMar>
          </w:tcPr>
          <w:p>
            <w:pPr>
              <w:spacing w:after="40" w:before="40"/>
            </w:pPr>
            <w:r>
              <w:t xml:space="preserve">Server-side compression to WebP on upload</w:t>
            </w:r>
          </w:p>
        </w:tc>
      </w:tr>
      <w:tr>
        <w:trPr>
          <w:tblHeader w:val="false"/>
        </w:trPr>
        <w:tc>
          <w:tcPr>
            <w:tcW w:type="pct" w:w="18%"/>
            <w:tcMar>
              <w:top w:type="dxa" w:w="40"/>
              <w:left w:type="dxa" w:w="100"/>
              <w:bottom w:type="dxa" w:w="40"/>
              <w:right w:type="dxa" w:w="100"/>
            </w:tcMar>
          </w:tcPr>
          <w:p>
            <w:pPr>
              <w:spacing w:after="40" w:before="40"/>
            </w:pPr>
            <w:r>
              <w:t xml:space="preserve">Map</w:t>
            </w:r>
          </w:p>
        </w:tc>
        <w:tc>
          <w:tcPr>
            <w:tcW w:type="pct" w:w="40%"/>
            <w:tcMar>
              <w:top w:type="dxa" w:w="40"/>
              <w:left w:type="dxa" w:w="100"/>
              <w:bottom w:type="dxa" w:w="40"/>
              <w:right w:type="dxa" w:w="100"/>
            </w:tcMar>
          </w:tcPr>
          <w:p>
            <w:pPr>
              <w:spacing w:after="40" w:before="40"/>
            </w:pPr>
            <w:r>
              <w:t xml:space="preserve">d3 + topojson</w:t>
            </w:r>
          </w:p>
        </w:tc>
        <w:tc>
          <w:tcPr>
            <w:tcW w:type="pct" w:w="42%"/>
            <w:tcMar>
              <w:top w:type="dxa" w:w="40"/>
              <w:left w:type="dxa" w:w="100"/>
              <w:bottom w:type="dxa" w:w="40"/>
              <w:right w:type="dxa" w:w="100"/>
            </w:tcMar>
          </w:tcPr>
          <w:p>
            <w:pPr>
              <w:spacing w:after="40" w:before="40"/>
            </w:pPr>
            <w:r>
              <w:t xml:space="preserve">Interactive Bhutan map on the public site</w:t>
            </w:r>
          </w:p>
        </w:tc>
      </w:tr>
      <w:tr>
        <w:trPr>
          <w:tblHeader w:val="false"/>
        </w:trPr>
        <w:tc>
          <w:tcPr>
            <w:tcW w:type="pct" w:w="18%"/>
            <w:tcMar>
              <w:top w:type="dxa" w:w="40"/>
              <w:left w:type="dxa" w:w="100"/>
              <w:bottom w:type="dxa" w:w="40"/>
              <w:right w:type="dxa" w:w="100"/>
            </w:tcMar>
          </w:tcPr>
          <w:p>
            <w:pPr>
              <w:spacing w:after="40" w:before="40"/>
            </w:pPr>
            <w:r>
              <w:t xml:space="preserve">Carousels</w:t>
            </w:r>
          </w:p>
        </w:tc>
        <w:tc>
          <w:tcPr>
            <w:tcW w:type="pct" w:w="40%"/>
            <w:tcMar>
              <w:top w:type="dxa" w:w="40"/>
              <w:left w:type="dxa" w:w="100"/>
              <w:bottom w:type="dxa" w:w="40"/>
              <w:right w:type="dxa" w:w="100"/>
            </w:tcMar>
          </w:tcPr>
          <w:p>
            <w:pPr>
              <w:spacing w:after="40" w:before="40"/>
            </w:pPr>
            <w:r>
              <w:t xml:space="preserve">Embla Carousel</w:t>
            </w:r>
          </w:p>
        </w:tc>
        <w:tc>
          <w:tcPr>
            <w:tcW w:type="pct" w:w="42%"/>
            <w:tcMar>
              <w:top w:type="dxa" w:w="40"/>
              <w:left w:type="dxa" w:w="100"/>
              <w:bottom w:type="dxa" w:w="40"/>
              <w:right w:type="dxa" w:w="100"/>
            </w:tcMar>
          </w:tcPr>
          <w:p>
            <w:pPr>
              <w:spacing w:after="40" w:before="40"/>
            </w:pPr>
            <w:r>
              <w:t xml:space="preserve">Image carousels on public pages</w:t>
            </w:r>
          </w:p>
        </w:tc>
      </w:tr>
      <w:tr>
        <w:trPr>
          <w:tblHeader w:val="false"/>
        </w:trPr>
        <w:tc>
          <w:tcPr>
            <w:tcW w:type="pct" w:w="18%"/>
            <w:tcMar>
              <w:top w:type="dxa" w:w="40"/>
              <w:left w:type="dxa" w:w="100"/>
              <w:bottom w:type="dxa" w:w="40"/>
              <w:right w:type="dxa" w:w="100"/>
            </w:tcMar>
          </w:tcPr>
          <w:p>
            <w:pPr>
              <w:spacing w:after="40" w:before="40"/>
            </w:pPr>
            <w:r>
              <w:t xml:space="preserve">Analytics</w:t>
            </w:r>
          </w:p>
        </w:tc>
        <w:tc>
          <w:tcPr>
            <w:tcW w:type="pct" w:w="40%"/>
            <w:tcMar>
              <w:top w:type="dxa" w:w="40"/>
              <w:left w:type="dxa" w:w="100"/>
              <w:bottom w:type="dxa" w:w="40"/>
              <w:right w:type="dxa" w:w="100"/>
            </w:tcMar>
          </w:tcPr>
          <w:p>
            <w:pPr>
              <w:spacing w:after="40" w:before="40"/>
            </w:pPr>
            <w:r>
              <w:t xml:space="preserve">Vercel Analytics &amp; Speed Insights</w:t>
            </w:r>
          </w:p>
        </w:tc>
        <w:tc>
          <w:tcPr>
            <w:tcW w:type="pct" w:w="42%"/>
            <w:tcMar>
              <w:top w:type="dxa" w:w="40"/>
              <w:left w:type="dxa" w:w="100"/>
              <w:bottom w:type="dxa" w:w="40"/>
              <w:right w:type="dxa" w:w="100"/>
            </w:tcMar>
          </w:tcPr>
          <w:p>
            <w:pPr>
              <w:spacing w:after="40" w:before="40"/>
            </w:pPr>
            <w:r>
              <w:t xml:space="preserve">Traffic and performance metrics</w:t>
            </w:r>
          </w:p>
        </w:tc>
      </w:tr>
    </w:tbl>
    <w:p>
      <w:pPr>
        <w:pStyle w:val="Heading1"/>
        <w:spacing w:after="160" w:before="360"/>
      </w:pPr>
      <w:r>
        <w:t xml:space="preserve">4. Repository Structure</w:t>
      </w:r>
    </w:p>
    <w:p>
      <w:pPr>
        <w:spacing w:after="120" w:line="300"/>
      </w:pPr>
      <w:r>
        <w:t xml:space="preserve">The repository root contains the </w:t>
      </w:r>
      <w:r>
        <w:rPr>
          <w:rFonts w:ascii="Consolas" w:cs="Consolas" w:eastAsia="Consolas" w:hAnsi="Consolas"/>
          <w:color w:val="374151"/>
          <w:sz w:val="20"/>
          <w:szCs w:val="20"/>
        </w:rPr>
        <w:t xml:space="preserve">frontend/</w:t>
      </w:r>
      <w:r>
        <w:t xml:space="preserve"> Next.js application (all commands run from there), plus </w:t>
      </w:r>
      <w:r>
        <w:rPr>
          <w:rFonts w:ascii="Consolas" w:cs="Consolas" w:eastAsia="Consolas" w:hAnsi="Consolas"/>
          <w:color w:val="374151"/>
          <w:sz w:val="20"/>
          <w:szCs w:val="20"/>
        </w:rPr>
        <w:t xml:space="preserve">docker-compose.yml</w:t>
      </w:r>
      <w:r>
        <w:t xml:space="preserve"> for self-hosting and this </w:t>
      </w:r>
      <w:r>
        <w:rPr>
          <w:rFonts w:ascii="Consolas" w:cs="Consolas" w:eastAsia="Consolas" w:hAnsi="Consolas"/>
          <w:color w:val="374151"/>
          <w:sz w:val="20"/>
          <w:szCs w:val="20"/>
        </w:rPr>
        <w:t xml:space="preserve">docs/</w:t>
      </w:r>
      <w:r>
        <w:t xml:space="preserve"> folder.</w:t>
      </w:r>
    </w:p>
    <w:p>
      <w:pPr>
        <w:shd w:fill="F3F4F6" w:val="clear"/>
        <w:spacing w:after="120"/>
        <w:ind w:left="360"/>
      </w:pPr>
      <w:r>
        <w:rPr>
          <w:rFonts w:ascii="Consolas" w:cs="Consolas" w:eastAsia="Consolas" w:hAnsi="Consolas"/>
          <w:sz w:val="20"/>
          <w:szCs w:val="20"/>
        </w:rPr>
        <w:t xml:space="preserve">frontend/</w:t>
      </w:r>
    </w:p>
    <w:p>
      <w:pPr>
        <w:shd w:fill="F3F4F6" w:val="clear"/>
        <w:spacing w:after="120"/>
        <w:ind w:left="360"/>
      </w:pPr>
      <w:r>
        <w:rPr>
          <w:rFonts w:ascii="Consolas" w:cs="Consolas" w:eastAsia="Consolas" w:hAnsi="Consolas"/>
          <w:sz w:val="20"/>
          <w:szCs w:val="20"/>
        </w:rPr>
        <w:t xml:space="preserve">├── src/</w:t>
      </w:r>
    </w:p>
    <w:p>
      <w:pPr>
        <w:shd w:fill="F3F4F6" w:val="clear"/>
        <w:spacing w:after="120"/>
        <w:ind w:left="360"/>
      </w:pPr>
      <w:r>
        <w:rPr>
          <w:rFonts w:ascii="Consolas" w:cs="Consolas" w:eastAsia="Consolas" w:hAnsi="Consolas"/>
          <w:sz w:val="20"/>
          <w:szCs w:val="20"/>
        </w:rPr>
        <w:t xml:space="preserve">│   ├── app/</w:t>
      </w:r>
    </w:p>
    <w:p>
      <w:pPr>
        <w:shd w:fill="F3F4F6" w:val="clear"/>
        <w:spacing w:after="120"/>
        <w:ind w:left="360"/>
      </w:pPr>
      <w:r>
        <w:rPr>
          <w:rFonts w:ascii="Consolas" w:cs="Consolas" w:eastAsia="Consolas" w:hAnsi="Consolas"/>
          <w:sz w:val="20"/>
          <w:szCs w:val="20"/>
        </w:rPr>
        <w:t xml:space="preserve">│   │   ├── (website)/        Public pages (tours, destinations, hotels, ...)</w:t>
      </w:r>
    </w:p>
    <w:p>
      <w:pPr>
        <w:shd w:fill="F3F4F6" w:val="clear"/>
        <w:spacing w:after="120"/>
        <w:ind w:left="360"/>
      </w:pPr>
      <w:r>
        <w:rPr>
          <w:rFonts w:ascii="Consolas" w:cs="Consolas" w:eastAsia="Consolas" w:hAnsi="Consolas"/>
          <w:sz w:val="20"/>
          <w:szCs w:val="20"/>
        </w:rPr>
        <w:t xml:space="preserve">│   │   ├── (portal)/         Plan My Trip builder</w:t>
      </w:r>
    </w:p>
    <w:p>
      <w:pPr>
        <w:shd w:fill="F3F4F6" w:val="clear"/>
        <w:spacing w:after="120"/>
        <w:ind w:left="360"/>
      </w:pPr>
      <w:r>
        <w:rPr>
          <w:rFonts w:ascii="Consolas" w:cs="Consolas" w:eastAsia="Consolas" w:hAnsi="Consolas"/>
          <w:sz w:val="20"/>
          <w:szCs w:val="20"/>
        </w:rPr>
        <w:t xml:space="preserve">│   │   ├── admin/            Admin CMS (one folder per section)</w:t>
      </w:r>
    </w:p>
    <w:p>
      <w:pPr>
        <w:shd w:fill="F3F4F6" w:val="clear"/>
        <w:spacing w:after="120"/>
        <w:ind w:left="360"/>
      </w:pPr>
      <w:r>
        <w:rPr>
          <w:rFonts w:ascii="Consolas" w:cs="Consolas" w:eastAsia="Consolas" w:hAnsi="Consolas"/>
          <w:sz w:val="20"/>
          <w:szCs w:val="20"/>
        </w:rPr>
        <w:t xml:space="preserve">│   │   ├── api/              chat, webhooks/resend, experiences</w:t>
      </w:r>
    </w:p>
    <w:p>
      <w:pPr>
        <w:shd w:fill="F3F4F6" w:val="clear"/>
        <w:spacing w:after="120"/>
        <w:ind w:left="360"/>
      </w:pPr>
      <w:r>
        <w:rPr>
          <w:rFonts w:ascii="Consolas" w:cs="Consolas" w:eastAsia="Consolas" w:hAnsi="Consolas"/>
          <w:sz w:val="20"/>
          <w:szCs w:val="20"/>
        </w:rPr>
        <w:t xml:space="preserve">│   │   ├── login/            Admin sign-in</w:t>
      </w:r>
    </w:p>
    <w:p>
      <w:pPr>
        <w:shd w:fill="F3F4F6" w:val="clear"/>
        <w:spacing w:after="120"/>
        <w:ind w:left="360"/>
      </w:pPr>
      <w:r>
        <w:rPr>
          <w:rFonts w:ascii="Consolas" w:cs="Consolas" w:eastAsia="Consolas" w:hAnsi="Consolas"/>
          <w:sz w:val="20"/>
          <w:szCs w:val="20"/>
        </w:rPr>
        <w:t xml:space="preserve">│   │   ├── sitemap.ts / robots.ts / llms.txt/   SEO &amp; AI feeds</w:t>
      </w:r>
    </w:p>
    <w:p>
      <w:pPr>
        <w:shd w:fill="F3F4F6" w:val="clear"/>
        <w:spacing w:after="120"/>
        <w:ind w:left="360"/>
      </w:pPr>
      <w:r>
        <w:rPr>
          <w:rFonts w:ascii="Consolas" w:cs="Consolas" w:eastAsia="Consolas" w:hAnsi="Consolas"/>
          <w:sz w:val="20"/>
          <w:szCs w:val="20"/>
        </w:rPr>
        <w:t xml:space="preserve">│   ├── components/           Shared UI (ui/ primitives, admin/, website widgets)</w:t>
      </w:r>
    </w:p>
    <w:p>
      <w:pPr>
        <w:shd w:fill="F3F4F6" w:val="clear"/>
        <w:spacing w:after="120"/>
        <w:ind w:left="360"/>
      </w:pPr>
      <w:r>
        <w:rPr>
          <w:rFonts w:ascii="Consolas" w:cs="Consolas" w:eastAsia="Consolas" w:hAnsi="Consolas"/>
          <w:sz w:val="20"/>
          <w:szCs w:val="20"/>
        </w:rPr>
        <w:t xml:space="preserve">│   ├── lib/</w:t>
      </w:r>
    </w:p>
    <w:p>
      <w:pPr>
        <w:shd w:fill="F3F4F6" w:val="clear"/>
        <w:spacing w:after="120"/>
        <w:ind w:left="360"/>
      </w:pPr>
      <w:r>
        <w:rPr>
          <w:rFonts w:ascii="Consolas" w:cs="Consolas" w:eastAsia="Consolas" w:hAnsi="Consolas"/>
          <w:sz w:val="20"/>
          <w:szCs w:val="20"/>
        </w:rPr>
        <w:t xml:space="preserve">│   │   ├── data/             Per-entity CRUD modules (tours.ts, hotels.ts, ...)</w:t>
      </w:r>
    </w:p>
    <w:p>
      <w:pPr>
        <w:shd w:fill="F3F4F6" w:val="clear"/>
        <w:spacing w:after="120"/>
        <w:ind w:left="360"/>
      </w:pPr>
      <w:r>
        <w:rPr>
          <w:rFonts w:ascii="Consolas" w:cs="Consolas" w:eastAsia="Consolas" w:hAnsi="Consolas"/>
          <w:sz w:val="20"/>
          <w:szCs w:val="20"/>
        </w:rPr>
        <w:t xml:space="preserve">│   │   ├── supabase/         Server/admin clients, snake_case mapping</w:t>
      </w:r>
    </w:p>
    <w:p>
      <w:pPr>
        <w:shd w:fill="F3F4F6" w:val="clear"/>
        <w:spacing w:after="120"/>
        <w:ind w:left="360"/>
      </w:pPr>
      <w:r>
        <w:rPr>
          <w:rFonts w:ascii="Consolas" w:cs="Consolas" w:eastAsia="Consolas" w:hAnsi="Consolas"/>
          <w:sz w:val="20"/>
          <w:szCs w:val="20"/>
        </w:rPr>
        <w:t xml:space="preserve">│   │   ├── security/         Rate limiting, Turnstile verification</w:t>
      </w:r>
    </w:p>
    <w:p>
      <w:pPr>
        <w:shd w:fill="F3F4F6" w:val="clear"/>
        <w:spacing w:after="120"/>
        <w:ind w:left="360"/>
      </w:pPr>
      <w:r>
        <w:rPr>
          <w:rFonts w:ascii="Consolas" w:cs="Consolas" w:eastAsia="Consolas" w:hAnsi="Consolas"/>
          <w:sz w:val="20"/>
          <w:szCs w:val="20"/>
        </w:rPr>
        <w:t xml:space="preserve">│   │   ├── email/            Email templates</w:t>
      </w:r>
    </w:p>
    <w:p>
      <w:pPr>
        <w:shd w:fill="F3F4F6" w:val="clear"/>
        <w:spacing w:after="120"/>
        <w:ind w:left="360"/>
      </w:pPr>
      <w:r>
        <w:rPr>
          <w:rFonts w:ascii="Consolas" w:cs="Consolas" w:eastAsia="Consolas" w:hAnsi="Consolas"/>
          <w:sz w:val="20"/>
          <w:szCs w:val="20"/>
        </w:rPr>
        <w:t xml:space="preserve">│   │   ├── mail.ts           Resend send wrapper</w:t>
      </w:r>
    </w:p>
    <w:p>
      <w:pPr>
        <w:shd w:fill="F3F4F6" w:val="clear"/>
        <w:spacing w:after="120"/>
        <w:ind w:left="360"/>
      </w:pPr>
      <w:r>
        <w:rPr>
          <w:rFonts w:ascii="Consolas" w:cs="Consolas" w:eastAsia="Consolas" w:hAnsi="Consolas"/>
          <w:sz w:val="20"/>
          <w:szCs w:val="20"/>
        </w:rPr>
        <w:t xml:space="preserve">│   │   ├── gemini.ts         AI chat (model fallback chain)</w:t>
      </w:r>
    </w:p>
    <w:p>
      <w:pPr>
        <w:shd w:fill="F3F4F6" w:val="clear"/>
        <w:spacing w:after="120"/>
        <w:ind w:left="360"/>
      </w:pPr>
      <w:r>
        <w:rPr>
          <w:rFonts w:ascii="Consolas" w:cs="Consolas" w:eastAsia="Consolas" w:hAnsi="Consolas"/>
          <w:sz w:val="20"/>
          <w:szCs w:val="20"/>
        </w:rPr>
        <w:t xml:space="preserve">│   │   └── upload.ts         Image upload pipeline</w:t>
      </w:r>
    </w:p>
    <w:p>
      <w:pPr>
        <w:shd w:fill="F3F4F6" w:val="clear"/>
        <w:spacing w:after="120"/>
        <w:ind w:left="360"/>
      </w:pPr>
      <w:r>
        <w:rPr>
          <w:rFonts w:ascii="Consolas" w:cs="Consolas" w:eastAsia="Consolas" w:hAnsi="Consolas"/>
          <w:sz w:val="20"/>
          <w:szCs w:val="20"/>
        </w:rPr>
        <w:t xml:space="preserve">│   ├── hooks/                Custom React hooks</w:t>
      </w:r>
    </w:p>
    <w:p>
      <w:pPr>
        <w:shd w:fill="F3F4F6" w:val="clear"/>
        <w:spacing w:after="120"/>
        <w:ind w:left="360"/>
      </w:pPr>
      <w:r>
        <w:rPr>
          <w:rFonts w:ascii="Consolas" w:cs="Consolas" w:eastAsia="Consolas" w:hAnsi="Consolas"/>
          <w:sz w:val="20"/>
          <w:szCs w:val="20"/>
        </w:rPr>
        <w:t xml:space="preserve">│   └── proxy.ts              Auth middleware guarding /admin/*</w:t>
      </w:r>
    </w:p>
    <w:p>
      <w:pPr>
        <w:shd w:fill="F3F4F6" w:val="clear"/>
        <w:spacing w:after="120"/>
        <w:ind w:left="360"/>
      </w:pPr>
      <w:r>
        <w:rPr>
          <w:rFonts w:ascii="Consolas" w:cs="Consolas" w:eastAsia="Consolas" w:hAnsi="Consolas"/>
          <w:sz w:val="20"/>
          <w:szCs w:val="20"/>
        </w:rPr>
        <w:t xml:space="preserve">├── supabase/migrations/      Database schema (SQL, ordered)</w:t>
      </w:r>
    </w:p>
    <w:p>
      <w:pPr>
        <w:shd w:fill="F3F4F6" w:val="clear"/>
        <w:spacing w:after="120"/>
        <w:ind w:left="360"/>
      </w:pPr>
      <w:r>
        <w:rPr>
          <w:rFonts w:ascii="Consolas" w:cs="Consolas" w:eastAsia="Consolas" w:hAnsi="Consolas"/>
          <w:sz w:val="20"/>
          <w:szCs w:val="20"/>
        </w:rPr>
        <w:t xml:space="preserve">├── scripts/                  seed-admin-user.js, seed-dummy-data.js</w:t>
      </w:r>
    </w:p>
    <w:p>
      <w:pPr>
        <w:shd w:fill="F3F4F6" w:val="clear"/>
        <w:spacing w:after="120"/>
        <w:ind w:left="360"/>
      </w:pPr>
      <w:r>
        <w:rPr>
          <w:rFonts w:ascii="Consolas" w:cs="Consolas" w:eastAsia="Consolas" w:hAnsi="Consolas"/>
          <w:sz w:val="20"/>
          <w:szCs w:val="20"/>
        </w:rPr>
        <w:t xml:space="preserve">├── public/                   Static assets (logo, images)</w:t>
      </w:r>
    </w:p>
    <w:p>
      <w:pPr>
        <w:shd w:fill="F3F4F6" w:val="clear"/>
        <w:spacing w:after="120"/>
        <w:ind w:left="360"/>
      </w:pPr>
      <w:r>
        <w:rPr>
          <w:rFonts w:ascii="Consolas" w:cs="Consolas" w:eastAsia="Consolas" w:hAnsi="Consolas"/>
          <w:sz w:val="20"/>
          <w:szCs w:val="20"/>
        </w:rPr>
        <w:t xml:space="preserve">└── .env.example              Template for environment configuration</w:t>
      </w:r>
    </w:p>
    <w:p>
      <w:pPr>
        <w:pBdr>
          <w:left w:val="single" w:color="B45309" w:sz="12" w:space="8"/>
        </w:pBdr>
        <w:spacing w:after="160" w:line="300"/>
        <w:ind w:left="360"/>
      </w:pPr>
      <w:r>
        <w:rPr>
          <w:i/>
          <w:iCs/>
          <w:color w:val="6B7280"/>
        </w:rPr>
        <w:t xml:space="preserve">Next.js 16 renamed middleware: the auth guard lives in </w:t>
      </w:r>
      <w:r>
        <w:rPr>
          <w:rFonts w:ascii="Consolas" w:cs="Consolas" w:eastAsia="Consolas" w:hAnsi="Consolas"/>
          <w:i/>
          <w:iCs/>
          <w:color w:val="6B7280"/>
          <w:sz w:val="20"/>
          <w:szCs w:val="20"/>
        </w:rPr>
        <w:t xml:space="preserve">src/proxy.ts</w:t>
      </w:r>
      <w:r>
        <w:rPr>
          <w:i/>
          <w:iCs/>
          <w:color w:val="6B7280"/>
        </w:rPr>
        <w:t xml:space="preserve"> (exporting a </w:t>
      </w:r>
      <w:r>
        <w:rPr>
          <w:rFonts w:ascii="Consolas" w:cs="Consolas" w:eastAsia="Consolas" w:hAnsi="Consolas"/>
          <w:i/>
          <w:iCs/>
          <w:color w:val="6B7280"/>
          <w:sz w:val="20"/>
          <w:szCs w:val="20"/>
        </w:rPr>
        <w:t xml:space="preserve">proxy()</w:t>
      </w:r>
      <w:r>
        <w:rPr>
          <w:i/>
          <w:iCs/>
          <w:color w:val="6B7280"/>
        </w:rPr>
        <w:t xml:space="preserve"> function), not </w:t>
      </w:r>
      <w:r>
        <w:rPr>
          <w:rFonts w:ascii="Consolas" w:cs="Consolas" w:eastAsia="Consolas" w:hAnsi="Consolas"/>
          <w:i/>
          <w:iCs/>
          <w:color w:val="6B7280"/>
          <w:sz w:val="20"/>
          <w:szCs w:val="20"/>
        </w:rPr>
        <w:t xml:space="preserve">src/middleware.ts</w:t>
      </w:r>
      <w:r>
        <w:rPr>
          <w:i/>
          <w:iCs/>
          <w:color w:val="6B7280"/>
        </w:rPr>
        <w:t xml:space="preserve">.</w:t>
      </w:r>
    </w:p>
    <w:p>
      <w:pPr>
        <w:pStyle w:val="Heading1"/>
        <w:spacing w:after="160" w:before="360"/>
      </w:pPr>
      <w:r>
        <w:t xml:space="preserve">5. Environment Configuration</w:t>
      </w:r>
    </w:p>
    <w:p>
      <w:pPr>
        <w:spacing w:after="120" w:line="300"/>
      </w:pPr>
      <w:r>
        <w:t xml:space="preserve">Copy </w:t>
      </w:r>
      <w:r>
        <w:rPr>
          <w:rFonts w:ascii="Consolas" w:cs="Consolas" w:eastAsia="Consolas" w:hAnsi="Consolas"/>
          <w:color w:val="374151"/>
          <w:sz w:val="20"/>
          <w:szCs w:val="20"/>
        </w:rPr>
        <w:t xml:space="preserve">frontend/.env.example</w:t>
      </w:r>
      <w:r>
        <w:t xml:space="preserve"> to </w:t>
      </w:r>
      <w:r>
        <w:rPr>
          <w:rFonts w:ascii="Consolas" w:cs="Consolas" w:eastAsia="Consolas" w:hAnsi="Consolas"/>
          <w:color w:val="374151"/>
          <w:sz w:val="20"/>
          <w:szCs w:val="20"/>
        </w:rPr>
        <w:t xml:space="preserve">frontend/.env</w:t>
      </w:r>
      <w:r>
        <w:t xml:space="preserve"> and fill in the values below. On Vercel, set the same variables in the project's Environment Variables settings.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30%"/>
            <w:shd w:fill="F9FAFB" w:val="clear"/>
            <w:tcMar>
              <w:top w:type="dxa" w:w="40"/>
              <w:left w:type="dxa" w:w="100"/>
              <w:bottom w:type="dxa" w:w="40"/>
              <w:right w:type="dxa" w:w="100"/>
            </w:tcMar>
          </w:tcPr>
          <w:p>
            <w:pPr>
              <w:spacing w:after="40" w:before="40"/>
            </w:pPr>
            <w:r>
              <w:rPr>
                <w:b/>
                <w:bCs/>
              </w:rPr>
              <w:t xml:space="preserve">Variable</w:t>
            </w:r>
          </w:p>
        </w:tc>
        <w:tc>
          <w:tcPr>
            <w:tcW w:type="pct" w:w="40%"/>
            <w:shd w:fill="F9FAFB" w:val="clear"/>
            <w:tcMar>
              <w:top w:type="dxa" w:w="40"/>
              <w:left w:type="dxa" w:w="100"/>
              <w:bottom w:type="dxa" w:w="40"/>
              <w:right w:type="dxa" w:w="100"/>
            </w:tcMar>
          </w:tcPr>
          <w:p>
            <w:pPr>
              <w:spacing w:after="40" w:before="40"/>
            </w:pPr>
            <w:r>
              <w:rPr>
                <w:b/>
                <w:bCs/>
              </w:rPr>
              <w:t xml:space="preserve">Purpose</w:t>
            </w:r>
          </w:p>
        </w:tc>
        <w:tc>
          <w:tcPr>
            <w:tcW w:type="pct" w:w="30%"/>
            <w:shd w:fill="F9FAFB" w:val="clear"/>
            <w:tcMar>
              <w:top w:type="dxa" w:w="40"/>
              <w:left w:type="dxa" w:w="100"/>
              <w:bottom w:type="dxa" w:w="40"/>
              <w:right w:type="dxa" w:w="100"/>
            </w:tcMar>
          </w:tcPr>
          <w:p>
            <w:pPr>
              <w:spacing w:after="40" w:before="40"/>
            </w:pPr>
            <w:r>
              <w:rPr>
                <w:b/>
                <w:bCs/>
              </w:rPr>
              <w:t xml:space="preserve">Where to obtain</w:t>
            </w:r>
          </w:p>
        </w:tc>
      </w:tr>
      <w:tr>
        <w:trPr>
          <w:tblHeader w:val="false"/>
        </w:trPr>
        <w:tc>
          <w:tcPr>
            <w:tcW w:type="pct" w:w="30%"/>
            <w:tcMar>
              <w:top w:type="dxa" w:w="40"/>
              <w:left w:type="dxa" w:w="100"/>
              <w:bottom w:type="dxa" w:w="40"/>
              <w:right w:type="dxa" w:w="100"/>
            </w:tcMar>
          </w:tcPr>
          <w:p>
            <w:pPr>
              <w:spacing w:after="40" w:before="40"/>
            </w:pPr>
            <w:r>
              <w:t xml:space="preserve">NEXT_PUBLIC_SUPABASE_URL</w:t>
            </w:r>
          </w:p>
        </w:tc>
        <w:tc>
          <w:tcPr>
            <w:tcW w:type="pct" w:w="40%"/>
            <w:tcMar>
              <w:top w:type="dxa" w:w="40"/>
              <w:left w:type="dxa" w:w="100"/>
              <w:bottom w:type="dxa" w:w="40"/>
              <w:right w:type="dxa" w:w="100"/>
            </w:tcMar>
          </w:tcPr>
          <w:p>
            <w:pPr>
              <w:spacing w:after="40" w:before="40"/>
            </w:pPr>
            <w:r>
              <w:t xml:space="preserve">Supabase project URL</w:t>
            </w:r>
          </w:p>
        </w:tc>
        <w:tc>
          <w:tcPr>
            <w:tcW w:type="pct" w:w="30%"/>
            <w:tcMar>
              <w:top w:type="dxa" w:w="40"/>
              <w:left w:type="dxa" w:w="100"/>
              <w:bottom w:type="dxa" w:w="40"/>
              <w:right w:type="dxa" w:w="100"/>
            </w:tcMar>
          </w:tcPr>
          <w:p>
            <w:pPr>
              <w:spacing w:after="40" w:before="40"/>
            </w:pPr>
            <w:r>
              <w:t xml:space="preserve">Supabase dashboard → Project Settings → API</w:t>
            </w:r>
          </w:p>
        </w:tc>
      </w:tr>
      <w:tr>
        <w:trPr>
          <w:tblHeader w:val="false"/>
        </w:trPr>
        <w:tc>
          <w:tcPr>
            <w:tcW w:type="pct" w:w="30%"/>
            <w:tcMar>
              <w:top w:type="dxa" w:w="40"/>
              <w:left w:type="dxa" w:w="100"/>
              <w:bottom w:type="dxa" w:w="40"/>
              <w:right w:type="dxa" w:w="100"/>
            </w:tcMar>
          </w:tcPr>
          <w:p>
            <w:pPr>
              <w:spacing w:after="40" w:before="40"/>
            </w:pPr>
            <w:r>
              <w:t xml:space="preserve">NEXT_PUBLIC_SUPABASE_ANON_KEY</w:t>
            </w:r>
          </w:p>
        </w:tc>
        <w:tc>
          <w:tcPr>
            <w:tcW w:type="pct" w:w="40%"/>
            <w:tcMar>
              <w:top w:type="dxa" w:w="40"/>
              <w:left w:type="dxa" w:w="100"/>
              <w:bottom w:type="dxa" w:w="40"/>
              <w:right w:type="dxa" w:w="100"/>
            </w:tcMar>
          </w:tcPr>
          <w:p>
            <w:pPr>
              <w:spacing w:after="40" w:before="40"/>
            </w:pPr>
            <w:r>
              <w:t xml:space="preserve">Public (anon) API key</w:t>
            </w:r>
          </w:p>
        </w:tc>
        <w:tc>
          <w:tcPr>
            <w:tcW w:type="pct" w:w="30%"/>
            <w:tcMar>
              <w:top w:type="dxa" w:w="40"/>
              <w:left w:type="dxa" w:w="100"/>
              <w:bottom w:type="dxa" w:w="40"/>
              <w:right w:type="dxa" w:w="100"/>
            </w:tcMar>
          </w:tcPr>
          <w:p>
            <w:pPr>
              <w:spacing w:after="40" w:before="40"/>
            </w:pPr>
            <w:r>
              <w:t xml:space="preserve">Supabase dashboard → Project Settings → API</w:t>
            </w:r>
          </w:p>
        </w:tc>
      </w:tr>
      <w:tr>
        <w:trPr>
          <w:tblHeader w:val="false"/>
        </w:trPr>
        <w:tc>
          <w:tcPr>
            <w:tcW w:type="pct" w:w="30%"/>
            <w:tcMar>
              <w:top w:type="dxa" w:w="40"/>
              <w:left w:type="dxa" w:w="100"/>
              <w:bottom w:type="dxa" w:w="40"/>
              <w:right w:type="dxa" w:w="100"/>
            </w:tcMar>
          </w:tcPr>
          <w:p>
            <w:pPr>
              <w:spacing w:after="40" w:before="40"/>
            </w:pPr>
            <w:r>
              <w:t xml:space="preserve">SUPABASE_SERVICE_ROLE_KEY</w:t>
            </w:r>
          </w:p>
        </w:tc>
        <w:tc>
          <w:tcPr>
            <w:tcW w:type="pct" w:w="40%"/>
            <w:tcMar>
              <w:top w:type="dxa" w:w="40"/>
              <w:left w:type="dxa" w:w="100"/>
              <w:bottom w:type="dxa" w:w="40"/>
              <w:right w:type="dxa" w:w="100"/>
            </w:tcMar>
          </w:tcPr>
          <w:p>
            <w:pPr>
              <w:spacing w:after="40" w:before="40"/>
            </w:pPr>
            <w:r>
              <w:t xml:space="preserve">Server-only key with full database access. Never expose to the browser.</w:t>
            </w:r>
          </w:p>
        </w:tc>
        <w:tc>
          <w:tcPr>
            <w:tcW w:type="pct" w:w="30%"/>
            <w:tcMar>
              <w:top w:type="dxa" w:w="40"/>
              <w:left w:type="dxa" w:w="100"/>
              <w:bottom w:type="dxa" w:w="40"/>
              <w:right w:type="dxa" w:w="100"/>
            </w:tcMar>
          </w:tcPr>
          <w:p>
            <w:pPr>
              <w:spacing w:after="40" w:before="40"/>
            </w:pPr>
            <w:r>
              <w:t xml:space="preserve">Supabase dashboard → Project Settings → API</w:t>
            </w:r>
          </w:p>
        </w:tc>
      </w:tr>
      <w:tr>
        <w:trPr>
          <w:tblHeader w:val="false"/>
        </w:trPr>
        <w:tc>
          <w:tcPr>
            <w:tcW w:type="pct" w:w="30%"/>
            <w:tcMar>
              <w:top w:type="dxa" w:w="40"/>
              <w:left w:type="dxa" w:w="100"/>
              <w:bottom w:type="dxa" w:w="40"/>
              <w:right w:type="dxa" w:w="100"/>
            </w:tcMar>
          </w:tcPr>
          <w:p>
            <w:pPr>
              <w:spacing w:after="40" w:before="40"/>
            </w:pPr>
            <w:r>
              <w:t xml:space="preserve">RESEND_API_KEY</w:t>
            </w:r>
          </w:p>
        </w:tc>
        <w:tc>
          <w:tcPr>
            <w:tcW w:type="pct" w:w="40%"/>
            <w:tcMar>
              <w:top w:type="dxa" w:w="40"/>
              <w:left w:type="dxa" w:w="100"/>
              <w:bottom w:type="dxa" w:w="40"/>
              <w:right w:type="dxa" w:w="100"/>
            </w:tcMar>
          </w:tcPr>
          <w:p>
            <w:pPr>
              <w:spacing w:after="40" w:before="40"/>
            </w:pPr>
            <w:r>
              <w:t xml:space="preserve">Sending transactional email</w:t>
            </w:r>
          </w:p>
        </w:tc>
        <w:tc>
          <w:tcPr>
            <w:tcW w:type="pct" w:w="30%"/>
            <w:tcMar>
              <w:top w:type="dxa" w:w="40"/>
              <w:left w:type="dxa" w:w="100"/>
              <w:bottom w:type="dxa" w:w="40"/>
              <w:right w:type="dxa" w:w="100"/>
            </w:tcMar>
          </w:tcPr>
          <w:p>
            <w:pPr>
              <w:spacing w:after="40" w:before="40"/>
            </w:pPr>
            <w:r>
              <w:t xml:space="preserve">resend.com → API Keys</w:t>
            </w:r>
          </w:p>
        </w:tc>
      </w:tr>
      <w:tr>
        <w:trPr>
          <w:tblHeader w:val="false"/>
        </w:trPr>
        <w:tc>
          <w:tcPr>
            <w:tcW w:type="pct" w:w="30%"/>
            <w:tcMar>
              <w:top w:type="dxa" w:w="40"/>
              <w:left w:type="dxa" w:w="100"/>
              <w:bottom w:type="dxa" w:w="40"/>
              <w:right w:type="dxa" w:w="100"/>
            </w:tcMar>
          </w:tcPr>
          <w:p>
            <w:pPr>
              <w:spacing w:after="40" w:before="40"/>
            </w:pPr>
            <w:r>
              <w:t xml:space="preserve">EMAIL_FROM</w:t>
            </w:r>
          </w:p>
        </w:tc>
        <w:tc>
          <w:tcPr>
            <w:tcW w:type="pct" w:w="40%"/>
            <w:tcMar>
              <w:top w:type="dxa" w:w="40"/>
              <w:left w:type="dxa" w:w="100"/>
              <w:bottom w:type="dxa" w:w="40"/>
              <w:right w:type="dxa" w:w="100"/>
            </w:tcMar>
          </w:tcPr>
          <w:p>
            <w:pPr>
              <w:spacing w:after="40" w:before="40"/>
            </w:pPr>
            <w:r>
              <w:t xml:space="preserve">Verified sender identity; only the domain is used — each email type sends from its own address on this domain (hello/, reservations/, support/, notifications@)</w:t>
            </w:r>
          </w:p>
        </w:tc>
        <w:tc>
          <w:tcPr>
            <w:tcW w:type="pct" w:w="30%"/>
            <w:tcMar>
              <w:top w:type="dxa" w:w="40"/>
              <w:left w:type="dxa" w:w="100"/>
              <w:bottom w:type="dxa" w:w="40"/>
              <w:right w:type="dxa" w:w="100"/>
            </w:tcMar>
          </w:tcPr>
          <w:p>
            <w:pPr>
              <w:spacing w:after="40" w:before="40"/>
            </w:pPr>
            <w:r>
              <w:t xml:space="preserve">Verify the domain in Resend first</w:t>
            </w:r>
          </w:p>
        </w:tc>
      </w:tr>
      <w:tr>
        <w:trPr>
          <w:tblHeader w:val="false"/>
        </w:trPr>
        <w:tc>
          <w:tcPr>
            <w:tcW w:type="pct" w:w="30%"/>
            <w:tcMar>
              <w:top w:type="dxa" w:w="40"/>
              <w:left w:type="dxa" w:w="100"/>
              <w:bottom w:type="dxa" w:w="40"/>
              <w:right w:type="dxa" w:w="100"/>
            </w:tcMar>
          </w:tcPr>
          <w:p>
            <w:pPr>
              <w:spacing w:after="40" w:before="40"/>
            </w:pPr>
            <w:r>
              <w:t xml:space="preserve">OPERATOR_EMAIL</w:t>
            </w:r>
          </w:p>
        </w:tc>
        <w:tc>
          <w:tcPr>
            <w:tcW w:type="pct" w:w="40%"/>
            <w:tcMar>
              <w:top w:type="dxa" w:w="40"/>
              <w:left w:type="dxa" w:w="100"/>
              <w:bottom w:type="dxa" w:w="40"/>
              <w:right w:type="dxa" w:w="100"/>
            </w:tcMar>
          </w:tcPr>
          <w:p>
            <w:pPr>
              <w:spacing w:after="40" w:before="40"/>
            </w:pPr>
            <w:r>
              <w:t xml:space="preserve">Inbox that receives new trip-request notifications and traveler replies</w:t>
            </w:r>
          </w:p>
        </w:tc>
        <w:tc>
          <w:tcPr>
            <w:tcW w:type="pct" w:w="30%"/>
            <w:tcMar>
              <w:top w:type="dxa" w:w="40"/>
              <w:left w:type="dxa" w:w="100"/>
              <w:bottom w:type="dxa" w:w="40"/>
              <w:right w:type="dxa" w:w="100"/>
            </w:tcMar>
          </w:tcPr>
          <w:p>
            <w:pPr>
              <w:spacing w:after="40" w:before="40"/>
            </w:pPr>
            <w:r>
              <w:t xml:space="preserve">The client's operations mailbox</w:t>
            </w:r>
          </w:p>
        </w:tc>
      </w:tr>
      <w:tr>
        <w:trPr>
          <w:tblHeader w:val="false"/>
        </w:trPr>
        <w:tc>
          <w:tcPr>
            <w:tcW w:type="pct" w:w="30%"/>
            <w:tcMar>
              <w:top w:type="dxa" w:w="40"/>
              <w:left w:type="dxa" w:w="100"/>
              <w:bottom w:type="dxa" w:w="40"/>
              <w:right w:type="dxa" w:w="100"/>
            </w:tcMar>
          </w:tcPr>
          <w:p>
            <w:pPr>
              <w:spacing w:after="40" w:before="40"/>
            </w:pPr>
            <w:r>
              <w:t xml:space="preserve">RESEND_WEBHOOK_SECRET</w:t>
            </w:r>
          </w:p>
        </w:tc>
        <w:tc>
          <w:tcPr>
            <w:tcW w:type="pct" w:w="40%"/>
            <w:tcMar>
              <w:top w:type="dxa" w:w="40"/>
              <w:left w:type="dxa" w:w="100"/>
              <w:bottom w:type="dxa" w:w="40"/>
              <w:right w:type="dxa" w:w="100"/>
            </w:tcMar>
          </w:tcPr>
          <w:p>
            <w:pPr>
              <w:spacing w:after="40" w:before="40"/>
            </w:pPr>
            <w:r>
              <w:t xml:space="preserve">Verifies Resend delivery webhooks (svix signature)</w:t>
            </w:r>
          </w:p>
        </w:tc>
        <w:tc>
          <w:tcPr>
            <w:tcW w:type="pct" w:w="30%"/>
            <w:tcMar>
              <w:top w:type="dxa" w:w="40"/>
              <w:left w:type="dxa" w:w="100"/>
              <w:bottom w:type="dxa" w:w="40"/>
              <w:right w:type="dxa" w:w="100"/>
            </w:tcMar>
          </w:tcPr>
          <w:p>
            <w:pPr>
              <w:spacing w:after="40" w:before="40"/>
            </w:pPr>
            <w:r>
              <w:t xml:space="preserve">Resend dashboard → Webhooks → add endpoint for /api/webhooks/resend</w:t>
            </w:r>
          </w:p>
        </w:tc>
      </w:tr>
      <w:tr>
        <w:trPr>
          <w:tblHeader w:val="false"/>
        </w:trPr>
        <w:tc>
          <w:tcPr>
            <w:tcW w:type="pct" w:w="30%"/>
            <w:tcMar>
              <w:top w:type="dxa" w:w="40"/>
              <w:left w:type="dxa" w:w="100"/>
              <w:bottom w:type="dxa" w:w="40"/>
              <w:right w:type="dxa" w:w="100"/>
            </w:tcMar>
          </w:tcPr>
          <w:p>
            <w:pPr>
              <w:spacing w:after="40" w:before="40"/>
            </w:pPr>
            <w:r>
              <w:t xml:space="preserve">NEXT_PUBLIC_SITE_URL</w:t>
            </w:r>
          </w:p>
        </w:tc>
        <w:tc>
          <w:tcPr>
            <w:tcW w:type="pct" w:w="40%"/>
            <w:tcMar>
              <w:top w:type="dxa" w:w="40"/>
              <w:left w:type="dxa" w:w="100"/>
              <w:bottom w:type="dxa" w:w="40"/>
              <w:right w:type="dxa" w:w="100"/>
            </w:tcMar>
          </w:tcPr>
          <w:p>
            <w:pPr>
              <w:spacing w:after="40" w:before="40"/>
            </w:pPr>
            <w:r>
              <w:t xml:space="preserve">Canonical public URL; used in sitemap, robots, and email links</w:t>
            </w:r>
          </w:p>
        </w:tc>
        <w:tc>
          <w:tcPr>
            <w:tcW w:type="pct" w:w="30%"/>
            <w:tcMar>
              <w:top w:type="dxa" w:w="40"/>
              <w:left w:type="dxa" w:w="100"/>
              <w:bottom w:type="dxa" w:w="40"/>
              <w:right w:type="dxa" w:w="100"/>
            </w:tcMar>
          </w:tcPr>
          <w:p>
            <w:pPr>
              <w:spacing w:after="40" w:before="40"/>
            </w:pPr>
            <w:r>
              <w:t xml:space="preserve">The production domain</w:t>
            </w:r>
          </w:p>
        </w:tc>
      </w:tr>
      <w:tr>
        <w:trPr>
          <w:tblHeader w:val="false"/>
        </w:trPr>
        <w:tc>
          <w:tcPr>
            <w:tcW w:type="pct" w:w="30%"/>
            <w:tcMar>
              <w:top w:type="dxa" w:w="40"/>
              <w:left w:type="dxa" w:w="100"/>
              <w:bottom w:type="dxa" w:w="40"/>
              <w:right w:type="dxa" w:w="100"/>
            </w:tcMar>
          </w:tcPr>
          <w:p>
            <w:pPr>
              <w:spacing w:after="40" w:before="40"/>
            </w:pPr>
            <w:r>
              <w:t xml:space="preserve">NEXT_PUBLIC_TURNSTILE_SITE_KEY</w:t>
            </w:r>
          </w:p>
        </w:tc>
        <w:tc>
          <w:tcPr>
            <w:tcW w:type="pct" w:w="40%"/>
            <w:tcMar>
              <w:top w:type="dxa" w:w="40"/>
              <w:left w:type="dxa" w:w="100"/>
              <w:bottom w:type="dxa" w:w="40"/>
              <w:right w:type="dxa" w:w="100"/>
            </w:tcMar>
          </w:tcPr>
          <w:p>
            <w:pPr>
              <w:spacing w:after="40" w:before="40"/>
            </w:pPr>
            <w:r>
              <w:t xml:space="preserve">Cloudflare Turnstile widget key (public forms)</w:t>
            </w:r>
          </w:p>
        </w:tc>
        <w:tc>
          <w:tcPr>
            <w:tcW w:type="pct" w:w="30%"/>
            <w:tcMar>
              <w:top w:type="dxa" w:w="40"/>
              <w:left w:type="dxa" w:w="100"/>
              <w:bottom w:type="dxa" w:w="40"/>
              <w:right w:type="dxa" w:w="100"/>
            </w:tcMar>
          </w:tcPr>
          <w:p>
            <w:pPr>
              <w:spacing w:after="40" w:before="40"/>
            </w:pPr>
            <w:r>
              <w:t xml:space="preserve">Cloudflare dashboard → Turnstile</w:t>
            </w:r>
          </w:p>
        </w:tc>
      </w:tr>
      <w:tr>
        <w:trPr>
          <w:tblHeader w:val="false"/>
        </w:trPr>
        <w:tc>
          <w:tcPr>
            <w:tcW w:type="pct" w:w="30%"/>
            <w:tcMar>
              <w:top w:type="dxa" w:w="40"/>
              <w:left w:type="dxa" w:w="100"/>
              <w:bottom w:type="dxa" w:w="40"/>
              <w:right w:type="dxa" w:w="100"/>
            </w:tcMar>
          </w:tcPr>
          <w:p>
            <w:pPr>
              <w:spacing w:after="40" w:before="40"/>
            </w:pPr>
            <w:r>
              <w:t xml:space="preserve">TURNSTILE_SECRET_KEY</w:t>
            </w:r>
          </w:p>
        </w:tc>
        <w:tc>
          <w:tcPr>
            <w:tcW w:type="pct" w:w="40%"/>
            <w:tcMar>
              <w:top w:type="dxa" w:w="40"/>
              <w:left w:type="dxa" w:w="100"/>
              <w:bottom w:type="dxa" w:w="40"/>
              <w:right w:type="dxa" w:w="100"/>
            </w:tcMar>
          </w:tcPr>
          <w:p>
            <w:pPr>
              <w:spacing w:after="40" w:before="40"/>
            </w:pPr>
            <w:r>
              <w:t xml:space="preserve">Server-side Turnstile verification</w:t>
            </w:r>
          </w:p>
        </w:tc>
        <w:tc>
          <w:tcPr>
            <w:tcW w:type="pct" w:w="30%"/>
            <w:tcMar>
              <w:top w:type="dxa" w:w="40"/>
              <w:left w:type="dxa" w:w="100"/>
              <w:bottom w:type="dxa" w:w="40"/>
              <w:right w:type="dxa" w:w="100"/>
            </w:tcMar>
          </w:tcPr>
          <w:p>
            <w:pPr>
              <w:spacing w:after="40" w:before="40"/>
            </w:pPr>
            <w:r>
              <w:t xml:space="preserve">Cloudflare dashboard → Turnstile</w:t>
            </w:r>
          </w:p>
        </w:tc>
      </w:tr>
      <w:tr>
        <w:trPr>
          <w:tblHeader w:val="false"/>
        </w:trPr>
        <w:tc>
          <w:tcPr>
            <w:tcW w:type="pct" w:w="30%"/>
            <w:tcMar>
              <w:top w:type="dxa" w:w="40"/>
              <w:left w:type="dxa" w:w="100"/>
              <w:bottom w:type="dxa" w:w="40"/>
              <w:right w:type="dxa" w:w="100"/>
            </w:tcMar>
          </w:tcPr>
          <w:p>
            <w:pPr>
              <w:spacing w:after="40" w:before="40"/>
            </w:pPr>
            <w:r>
              <w:t xml:space="preserve">GEMINI_API_KEY</w:t>
            </w:r>
          </w:p>
        </w:tc>
        <w:tc>
          <w:tcPr>
            <w:tcW w:type="pct" w:w="40%"/>
            <w:tcMar>
              <w:top w:type="dxa" w:w="40"/>
              <w:left w:type="dxa" w:w="100"/>
              <w:bottom w:type="dxa" w:w="40"/>
              <w:right w:type="dxa" w:w="100"/>
            </w:tcMar>
          </w:tcPr>
          <w:p>
            <w:pPr>
              <w:spacing w:after="40" w:before="40"/>
            </w:pPr>
            <w:r>
              <w:t xml:space="preserve">Google Gemini API key for the AI chat</w:t>
            </w:r>
          </w:p>
        </w:tc>
        <w:tc>
          <w:tcPr>
            <w:tcW w:type="pct" w:w="30%"/>
            <w:tcMar>
              <w:top w:type="dxa" w:w="40"/>
              <w:left w:type="dxa" w:w="100"/>
              <w:bottom w:type="dxa" w:w="40"/>
              <w:right w:type="dxa" w:w="100"/>
            </w:tcMar>
          </w:tcPr>
          <w:p>
            <w:pPr>
              <w:spacing w:after="40" w:before="40"/>
            </w:pPr>
            <w:r>
              <w:t xml:space="preserve">aistudio.google.com/apikey</w:t>
            </w:r>
          </w:p>
        </w:tc>
      </w:tr>
    </w:tbl>
    <w:p>
      <w:pPr>
        <w:pStyle w:val="Heading3"/>
        <w:spacing w:after="100" w:before="200"/>
      </w:pPr>
      <w:r>
        <w:t xml:space="preserve">Development fallbacks</w:t>
      </w:r>
    </w:p>
    <w:p>
      <w:pPr>
        <w:pStyle w:val="ListParagraph"/>
        <w:numPr>
          <w:ilvl w:val="0"/>
          <w:numId w:val="1"/>
        </w:numPr>
        <w:spacing w:after="80" w:line="300"/>
      </w:pPr>
      <w:r>
        <w:t xml:space="preserve">If the Turnstile keys are unset, the spam challenge is </w:t>
      </w:r>
      <w:r>
        <w:rPr>
          <w:b/>
          <w:bCs/>
        </w:rPr>
        <w:t xml:space="preserve">skipped</w:t>
      </w:r>
      <w:r>
        <w:t xml:space="preserve"> — convenient in development, but both keys must be set in production.</w:t>
      </w:r>
    </w:p>
    <w:p>
      <w:pPr>
        <w:pStyle w:val="ListParagraph"/>
        <w:numPr>
          <w:ilvl w:val="0"/>
          <w:numId w:val="1"/>
        </w:numPr>
        <w:spacing w:after="80" w:line="300"/>
      </w:pPr>
      <w:r>
        <w:t xml:space="preserve">If </w:t>
      </w:r>
      <w:r>
        <w:rPr>
          <w:rFonts w:ascii="Consolas" w:cs="Consolas" w:eastAsia="Consolas" w:hAnsi="Consolas"/>
          <w:color w:val="374151"/>
          <w:sz w:val="20"/>
          <w:szCs w:val="20"/>
        </w:rPr>
        <w:t xml:space="preserve">EMAIL_FROM</w:t>
      </w:r>
      <w:r>
        <w:t xml:space="preserve"> has no verified domain, email falls back to Resend's </w:t>
      </w:r>
      <w:r>
        <w:rPr>
          <w:rFonts w:ascii="Consolas" w:cs="Consolas" w:eastAsia="Consolas" w:hAnsi="Consolas"/>
          <w:color w:val="374151"/>
          <w:sz w:val="20"/>
          <w:szCs w:val="20"/>
        </w:rPr>
        <w:t xml:space="preserve">onboarding@resend.dev</w:t>
      </w:r>
      <w:r>
        <w:t xml:space="preserve"> test sender.</w:t>
      </w:r>
    </w:p>
    <w:p>
      <w:pPr>
        <w:pStyle w:val="ListParagraph"/>
        <w:numPr>
          <w:ilvl w:val="0"/>
          <w:numId w:val="1"/>
        </w:numPr>
        <w:spacing w:after="80" w:line="300"/>
      </w:pPr>
      <w:r>
        <w:t xml:space="preserve">If </w:t>
      </w:r>
      <w:r>
        <w:rPr>
          <w:rFonts w:ascii="Consolas" w:cs="Consolas" w:eastAsia="Consolas" w:hAnsi="Consolas"/>
          <w:color w:val="374151"/>
          <w:sz w:val="20"/>
          <w:szCs w:val="20"/>
        </w:rPr>
        <w:t xml:space="preserve">GEMINI_API_KEY</w:t>
      </w:r>
      <w:r>
        <w:t xml:space="preserve"> is unset, the chat feature returns an error; the rest of the site is unaffected.</w:t>
      </w:r>
    </w:p>
    <w:p>
      <w:pPr>
        <w:pStyle w:val="Heading1"/>
        <w:spacing w:after="160" w:before="360"/>
      </w:pPr>
      <w:r>
        <w:t xml:space="preserve">6. Database Schema</w:t>
      </w:r>
    </w:p>
    <w:p>
      <w:pPr>
        <w:spacing w:after="120" w:line="300"/>
      </w:pPr>
      <w:r>
        <w:t xml:space="preserve">The schema is defined by ordered SQL migrations in </w:t>
      </w:r>
      <w:r>
        <w:rPr>
          <w:rFonts w:ascii="Consolas" w:cs="Consolas" w:eastAsia="Consolas" w:hAnsi="Consolas"/>
          <w:color w:val="374151"/>
          <w:sz w:val="20"/>
          <w:szCs w:val="20"/>
        </w:rPr>
        <w:t xml:space="preserve">frontend/supabase/migrations/</w:t>
      </w:r>
      <w:r>
        <w:t xml:space="preserve">. When creating a new Supabase project, run them in order in the Supabase SQL editor (or via the Supabase CLI). Row Level Security is enabled with public read-only policies on content tables; all writes go through the server using the service-role key.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26%"/>
            <w:shd w:fill="F9FAFB" w:val="clear"/>
            <w:tcMar>
              <w:top w:type="dxa" w:w="40"/>
              <w:left w:type="dxa" w:w="100"/>
              <w:bottom w:type="dxa" w:w="40"/>
              <w:right w:type="dxa" w:w="100"/>
            </w:tcMar>
          </w:tcPr>
          <w:p>
            <w:pPr>
              <w:spacing w:after="40" w:before="40"/>
            </w:pPr>
            <w:r>
              <w:rPr>
                <w:b/>
                <w:bCs/>
              </w:rPr>
              <w:t xml:space="preserve">Table</w:t>
            </w:r>
          </w:p>
        </w:tc>
        <w:tc>
          <w:tcPr>
            <w:tcW w:type="pct" w:w="74%"/>
            <w:shd w:fill="F9FAFB" w:val="clear"/>
            <w:tcMar>
              <w:top w:type="dxa" w:w="40"/>
              <w:left w:type="dxa" w:w="100"/>
              <w:bottom w:type="dxa" w:w="40"/>
              <w:right w:type="dxa" w:w="100"/>
            </w:tcMar>
          </w:tcPr>
          <w:p>
            <w:pPr>
              <w:spacing w:after="40" w:before="40"/>
            </w:pPr>
            <w:r>
              <w:rPr>
                <w:b/>
                <w:bCs/>
              </w:rPr>
              <w:t xml:space="preserve">Purpose</w:t>
            </w:r>
          </w:p>
        </w:tc>
      </w:tr>
      <w:tr>
        <w:trPr>
          <w:tblHeader w:val="false"/>
        </w:trPr>
        <w:tc>
          <w:tcPr>
            <w:tcW w:type="pct" w:w="26%"/>
            <w:tcMar>
              <w:top w:type="dxa" w:w="40"/>
              <w:left w:type="dxa" w:w="100"/>
              <w:bottom w:type="dxa" w:w="40"/>
              <w:right w:type="dxa" w:w="100"/>
            </w:tcMar>
          </w:tcPr>
          <w:p>
            <w:pPr>
              <w:spacing w:after="40" w:before="40"/>
            </w:pPr>
            <w:r>
              <w:t xml:space="preserve">destinations</w:t>
            </w:r>
          </w:p>
        </w:tc>
        <w:tc>
          <w:tcPr>
            <w:tcW w:type="pct" w:w="74%"/>
            <w:tcMar>
              <w:top w:type="dxa" w:w="40"/>
              <w:left w:type="dxa" w:w="100"/>
              <w:bottom w:type="dxa" w:w="40"/>
              <w:right w:type="dxa" w:w="100"/>
            </w:tcMar>
          </w:tcPr>
          <w:p>
            <w:pPr>
              <w:spacing w:after="40" w:before="40"/>
            </w:pPr>
            <w:r>
              <w:t xml:space="preserve">Travel destinations (region, description, images, priority ordering)</w:t>
            </w:r>
          </w:p>
        </w:tc>
      </w:tr>
      <w:tr>
        <w:trPr>
          <w:tblHeader w:val="false"/>
        </w:trPr>
        <w:tc>
          <w:tcPr>
            <w:tcW w:type="pct" w:w="26%"/>
            <w:tcMar>
              <w:top w:type="dxa" w:w="40"/>
              <w:left w:type="dxa" w:w="100"/>
              <w:bottom w:type="dxa" w:w="40"/>
              <w:right w:type="dxa" w:w="100"/>
            </w:tcMar>
          </w:tcPr>
          <w:p>
            <w:pPr>
              <w:spacing w:after="40" w:before="40"/>
            </w:pPr>
            <w:r>
              <w:t xml:space="preserve">experience_types</w:t>
            </w:r>
          </w:p>
        </w:tc>
        <w:tc>
          <w:tcPr>
            <w:tcW w:type="pct" w:w="74%"/>
            <w:tcMar>
              <w:top w:type="dxa" w:w="40"/>
              <w:left w:type="dxa" w:w="100"/>
              <w:bottom w:type="dxa" w:w="40"/>
              <w:right w:type="dxa" w:w="100"/>
            </w:tcMar>
          </w:tcPr>
          <w:p>
            <w:pPr>
              <w:spacing w:after="40" w:before="40"/>
            </w:pPr>
            <w:r>
              <w:t xml:space="preserve">Categories used to classify experiences</w:t>
            </w:r>
          </w:p>
        </w:tc>
      </w:tr>
      <w:tr>
        <w:trPr>
          <w:tblHeader w:val="false"/>
        </w:trPr>
        <w:tc>
          <w:tcPr>
            <w:tcW w:type="pct" w:w="26%"/>
            <w:tcMar>
              <w:top w:type="dxa" w:w="40"/>
              <w:left w:type="dxa" w:w="100"/>
              <w:bottom w:type="dxa" w:w="40"/>
              <w:right w:type="dxa" w:w="100"/>
            </w:tcMar>
          </w:tcPr>
          <w:p>
            <w:pPr>
              <w:spacing w:after="40" w:before="40"/>
            </w:pPr>
            <w:r>
              <w:t xml:space="preserve">experiences</w:t>
            </w:r>
          </w:p>
        </w:tc>
        <w:tc>
          <w:tcPr>
            <w:tcW w:type="pct" w:w="74%"/>
            <w:tcMar>
              <w:top w:type="dxa" w:w="40"/>
              <w:left w:type="dxa" w:w="100"/>
              <w:bottom w:type="dxa" w:w="40"/>
              <w:right w:type="dxa" w:w="100"/>
            </w:tcMar>
          </w:tcPr>
          <w:p>
            <w:pPr>
              <w:spacing w:after="40" w:before="40"/>
            </w:pPr>
            <w:r>
              <w:t xml:space="preserve">Individual experiences/activities, linked to destinations and a type</w:t>
            </w:r>
          </w:p>
        </w:tc>
      </w:tr>
      <w:tr>
        <w:trPr>
          <w:tblHeader w:val="false"/>
        </w:trPr>
        <w:tc>
          <w:tcPr>
            <w:tcW w:type="pct" w:w="26%"/>
            <w:tcMar>
              <w:top w:type="dxa" w:w="40"/>
              <w:left w:type="dxa" w:w="100"/>
              <w:bottom w:type="dxa" w:w="40"/>
              <w:right w:type="dxa" w:w="100"/>
            </w:tcMar>
          </w:tcPr>
          <w:p>
            <w:pPr>
              <w:spacing w:after="40" w:before="40"/>
            </w:pPr>
            <w:r>
              <w:t xml:space="preserve">hotels</w:t>
            </w:r>
          </w:p>
        </w:tc>
        <w:tc>
          <w:tcPr>
            <w:tcW w:type="pct" w:w="74%"/>
            <w:tcMar>
              <w:top w:type="dxa" w:w="40"/>
              <w:left w:type="dxa" w:w="100"/>
              <w:bottom w:type="dxa" w:w="40"/>
              <w:right w:type="dxa" w:w="100"/>
            </w:tcMar>
          </w:tcPr>
          <w:p>
            <w:pPr>
              <w:spacing w:after="40" w:before="40"/>
            </w:pPr>
            <w:r>
              <w:t xml:space="preserve">Hotels, linked to destinations</w:t>
            </w:r>
          </w:p>
        </w:tc>
      </w:tr>
      <w:tr>
        <w:trPr>
          <w:tblHeader w:val="false"/>
        </w:trPr>
        <w:tc>
          <w:tcPr>
            <w:tcW w:type="pct" w:w="26%"/>
            <w:tcMar>
              <w:top w:type="dxa" w:w="40"/>
              <w:left w:type="dxa" w:w="100"/>
              <w:bottom w:type="dxa" w:w="40"/>
              <w:right w:type="dxa" w:w="100"/>
            </w:tcMar>
          </w:tcPr>
          <w:p>
            <w:pPr>
              <w:spacing w:after="40" w:before="40"/>
            </w:pPr>
            <w:r>
              <w:t xml:space="preserve">tours</w:t>
            </w:r>
          </w:p>
        </w:tc>
        <w:tc>
          <w:tcPr>
            <w:tcW w:type="pct" w:w="74%"/>
            <w:tcMar>
              <w:top w:type="dxa" w:w="40"/>
              <w:left w:type="dxa" w:w="100"/>
              <w:bottom w:type="dxa" w:w="40"/>
              <w:right w:type="dxa" w:w="100"/>
            </w:tcMar>
          </w:tcPr>
          <w:p>
            <w:pPr>
              <w:spacing w:after="40" w:before="40"/>
            </w:pPr>
            <w:r>
              <w:t xml:space="preserve">Tour packages, including day-by-day itineraries (jsonb)</w:t>
            </w:r>
          </w:p>
        </w:tc>
      </w:tr>
      <w:tr>
        <w:trPr>
          <w:tblHeader w:val="false"/>
        </w:trPr>
        <w:tc>
          <w:tcPr>
            <w:tcW w:type="pct" w:w="26%"/>
            <w:tcMar>
              <w:top w:type="dxa" w:w="40"/>
              <w:left w:type="dxa" w:w="100"/>
              <w:bottom w:type="dxa" w:w="40"/>
              <w:right w:type="dxa" w:w="100"/>
            </w:tcMar>
          </w:tcPr>
          <w:p>
            <w:pPr>
              <w:spacing w:after="40" w:before="40"/>
            </w:pPr>
            <w:r>
              <w:t xml:space="preserve">global_costs</w:t>
            </w:r>
          </w:p>
        </w:tc>
        <w:tc>
          <w:tcPr>
            <w:tcW w:type="pct" w:w="74%"/>
            <w:tcMar>
              <w:top w:type="dxa" w:w="40"/>
              <w:left w:type="dxa" w:w="100"/>
              <w:bottom w:type="dxa" w:w="40"/>
              <w:right w:type="dxa" w:w="100"/>
            </w:tcMar>
          </w:tcPr>
          <w:p>
            <w:pPr>
              <w:spacing w:after="40" w:before="40"/>
            </w:pPr>
            <w:r>
              <w:t xml:space="preserve">Fee/pricing lines used by Plan My Trip cost estimates (fixed or per-day; traveler category; Indian-national variants)</w:t>
            </w:r>
          </w:p>
        </w:tc>
      </w:tr>
      <w:tr>
        <w:trPr>
          <w:tblHeader w:val="false"/>
        </w:trPr>
        <w:tc>
          <w:tcPr>
            <w:tcW w:type="pct" w:w="26%"/>
            <w:tcMar>
              <w:top w:type="dxa" w:w="40"/>
              <w:left w:type="dxa" w:w="100"/>
              <w:bottom w:type="dxa" w:w="40"/>
              <w:right w:type="dxa" w:w="100"/>
            </w:tcMar>
          </w:tcPr>
          <w:p>
            <w:pPr>
              <w:spacing w:after="40" w:before="40"/>
            </w:pPr>
            <w:r>
              <w:t xml:space="preserve">tour_requests</w:t>
            </w:r>
          </w:p>
        </w:tc>
        <w:tc>
          <w:tcPr>
            <w:tcW w:type="pct" w:w="74%"/>
            <w:tcMar>
              <w:top w:type="dxa" w:w="40"/>
              <w:left w:type="dxa" w:w="100"/>
              <w:bottom w:type="dxa" w:w="40"/>
              <w:right w:type="dxa" w:w="100"/>
            </w:tcMar>
          </w:tcPr>
          <w:p>
            <w:pPr>
              <w:spacing w:after="40" w:before="40"/>
            </w:pPr>
            <w:r>
              <w:t xml:space="preserve">Incoming enquiries and trip requests, including custom_itinerary (jsonb), status, and read_at (unread tracking)</w:t>
            </w:r>
          </w:p>
        </w:tc>
      </w:tr>
      <w:tr>
        <w:trPr>
          <w:tblHeader w:val="false"/>
        </w:trPr>
        <w:tc>
          <w:tcPr>
            <w:tcW w:type="pct" w:w="26%"/>
            <w:tcMar>
              <w:top w:type="dxa" w:w="40"/>
              <w:left w:type="dxa" w:w="100"/>
              <w:bottom w:type="dxa" w:w="40"/>
              <w:right w:type="dxa" w:w="100"/>
            </w:tcMar>
          </w:tcPr>
          <w:p>
            <w:pPr>
              <w:spacing w:after="40" w:before="40"/>
            </w:pPr>
            <w:r>
              <w:t xml:space="preserve">about</w:t>
            </w:r>
          </w:p>
        </w:tc>
        <w:tc>
          <w:tcPr>
            <w:tcW w:type="pct" w:w="74%"/>
            <w:tcMar>
              <w:top w:type="dxa" w:w="40"/>
              <w:left w:type="dxa" w:w="100"/>
              <w:bottom w:type="dxa" w:w="40"/>
              <w:right w:type="dxa" w:w="100"/>
            </w:tcMar>
          </w:tcPr>
          <w:p>
            <w:pPr>
              <w:spacing w:after="40" w:before="40"/>
            </w:pPr>
            <w:r>
              <w:t xml:space="preserve">About Us page content</w:t>
            </w:r>
          </w:p>
        </w:tc>
      </w:tr>
      <w:tr>
        <w:trPr>
          <w:tblHeader w:val="false"/>
        </w:trPr>
        <w:tc>
          <w:tcPr>
            <w:tcW w:type="pct" w:w="26%"/>
            <w:tcMar>
              <w:top w:type="dxa" w:w="40"/>
              <w:left w:type="dxa" w:w="100"/>
              <w:bottom w:type="dxa" w:w="40"/>
              <w:right w:type="dxa" w:w="100"/>
            </w:tcMar>
          </w:tcPr>
          <w:p>
            <w:pPr>
              <w:spacing w:after="40" w:before="40"/>
            </w:pPr>
            <w:r>
              <w:t xml:space="preserve">site_contact</w:t>
            </w:r>
          </w:p>
        </w:tc>
        <w:tc>
          <w:tcPr>
            <w:tcW w:type="pct" w:w="74%"/>
            <w:tcMar>
              <w:top w:type="dxa" w:w="40"/>
              <w:left w:type="dxa" w:w="100"/>
              <w:bottom w:type="dxa" w:w="40"/>
              <w:right w:type="dxa" w:w="100"/>
            </w:tcMar>
          </w:tcPr>
          <w:p>
            <w:pPr>
              <w:spacing w:after="40" w:before="40"/>
            </w:pPr>
            <w:r>
              <w:t xml:space="preserve">Contact details and social links shown on the site</w:t>
            </w:r>
          </w:p>
        </w:tc>
      </w:tr>
      <w:tr>
        <w:trPr>
          <w:tblHeader w:val="false"/>
        </w:trPr>
        <w:tc>
          <w:tcPr>
            <w:tcW w:type="pct" w:w="26%"/>
            <w:tcMar>
              <w:top w:type="dxa" w:w="40"/>
              <w:left w:type="dxa" w:w="100"/>
              <w:bottom w:type="dxa" w:w="40"/>
              <w:right w:type="dxa" w:w="100"/>
            </w:tcMar>
          </w:tcPr>
          <w:p>
            <w:pPr>
              <w:spacing w:after="40" w:before="40"/>
            </w:pPr>
            <w:r>
              <w:t xml:space="preserve">site_faq</w:t>
            </w:r>
          </w:p>
        </w:tc>
        <w:tc>
          <w:tcPr>
            <w:tcW w:type="pct" w:w="74%"/>
            <w:tcMar>
              <w:top w:type="dxa" w:w="40"/>
              <w:left w:type="dxa" w:w="100"/>
              <w:bottom w:type="dxa" w:w="40"/>
              <w:right w:type="dxa" w:w="100"/>
            </w:tcMar>
          </w:tcPr>
          <w:p>
            <w:pPr>
              <w:spacing w:after="40" w:before="40"/>
            </w:pPr>
            <w:r>
              <w:t xml:space="preserve">FAQ entries (also feeds the AI assistant)</w:t>
            </w:r>
          </w:p>
        </w:tc>
      </w:tr>
      <w:tr>
        <w:trPr>
          <w:tblHeader w:val="false"/>
        </w:trPr>
        <w:tc>
          <w:tcPr>
            <w:tcW w:type="pct" w:w="26%"/>
            <w:tcMar>
              <w:top w:type="dxa" w:w="40"/>
              <w:left w:type="dxa" w:w="100"/>
              <w:bottom w:type="dxa" w:w="40"/>
              <w:right w:type="dxa" w:w="100"/>
            </w:tcMar>
          </w:tcPr>
          <w:p>
            <w:pPr>
              <w:spacing w:after="40" w:before="40"/>
            </w:pPr>
            <w:r>
              <w:t xml:space="preserve">rate_limit_hits</w:t>
            </w:r>
          </w:p>
        </w:tc>
        <w:tc>
          <w:tcPr>
            <w:tcW w:type="pct" w:w="74%"/>
            <w:tcMar>
              <w:top w:type="dxa" w:w="40"/>
              <w:left w:type="dxa" w:w="100"/>
              <w:bottom w:type="dxa" w:w="40"/>
              <w:right w:type="dxa" w:w="100"/>
            </w:tcMar>
          </w:tcPr>
          <w:p>
            <w:pPr>
              <w:spacing w:after="40" w:before="40"/>
            </w:pPr>
            <w:r>
              <w:t xml:space="preserve">Sliding-window counters for rate limiting</w:t>
            </w:r>
          </w:p>
        </w:tc>
      </w:tr>
    </w:tbl>
    <w:p>
      <w:pPr>
        <w:pStyle w:val="Heading3"/>
        <w:spacing w:after="100" w:before="200"/>
      </w:pPr>
      <w:r>
        <w:t xml:space="preserve">Conventions</w:t>
      </w:r>
    </w:p>
    <w:p>
      <w:pPr>
        <w:pStyle w:val="ListParagraph"/>
        <w:numPr>
          <w:ilvl w:val="0"/>
          <w:numId w:val="1"/>
        </w:numPr>
        <w:spacing w:after="80" w:line="300"/>
      </w:pPr>
      <w:r>
        <w:t xml:space="preserve">Database columns are </w:t>
      </w:r>
      <w:r>
        <w:rPr>
          <w:rFonts w:ascii="Consolas" w:cs="Consolas" w:eastAsia="Consolas" w:hAnsi="Consolas"/>
          <w:color w:val="374151"/>
          <w:sz w:val="20"/>
          <w:szCs w:val="20"/>
        </w:rPr>
        <w:t xml:space="preserve">snake_case</w:t>
      </w:r>
      <w:r>
        <w:t xml:space="preserve">; the app works with camelCase objects. </w:t>
      </w:r>
      <w:r>
        <w:rPr>
          <w:rFonts w:ascii="Consolas" w:cs="Consolas" w:eastAsia="Consolas" w:hAnsi="Consolas"/>
          <w:color w:val="374151"/>
          <w:sz w:val="20"/>
          <w:szCs w:val="20"/>
        </w:rPr>
        <w:t xml:space="preserve">src/lib/supabase/mapping.ts</w:t>
      </w:r>
      <w:r>
        <w:t xml:space="preserve"> converts top-level keys in both directions (jsonb payloads stay camelCase).</w:t>
      </w:r>
    </w:p>
    <w:p>
      <w:pPr>
        <w:pStyle w:val="ListParagraph"/>
        <w:numPr>
          <w:ilvl w:val="0"/>
          <w:numId w:val="1"/>
        </w:numPr>
        <w:spacing w:after="80" w:line="300"/>
      </w:pPr>
      <w:r>
        <w:t xml:space="preserve">A public Storage bucket named </w:t>
      </w:r>
      <w:r>
        <w:rPr>
          <w:rFonts w:ascii="Consolas" w:cs="Consolas" w:eastAsia="Consolas" w:hAnsi="Consolas"/>
          <w:color w:val="374151"/>
          <w:sz w:val="20"/>
          <w:szCs w:val="20"/>
        </w:rPr>
        <w:t xml:space="preserve">images</w:t>
      </w:r>
      <w:r>
        <w:t xml:space="preserve"> holds all uploaded media; records store the public URL.</w:t>
      </w:r>
    </w:p>
    <w:p>
      <w:pPr>
        <w:pStyle w:val="ListParagraph"/>
        <w:numPr>
          <w:ilvl w:val="0"/>
          <w:numId w:val="1"/>
        </w:numPr>
        <w:spacing w:after="80" w:line="300"/>
      </w:pPr>
      <w:r>
        <w:t xml:space="preserve">Performance indexes exist on region, priority, category, status, and destination links (see the </w:t>
      </w:r>
      <w:r>
        <w:rPr>
          <w:rFonts w:ascii="Consolas" w:cs="Consolas" w:eastAsia="Consolas" w:hAnsi="Consolas"/>
          <w:color w:val="374151"/>
          <w:sz w:val="20"/>
          <w:szCs w:val="20"/>
        </w:rPr>
        <w:t xml:space="preserve">perf_indexes</w:t>
      </w:r>
      <w:r>
        <w:t xml:space="preserve"> migration).</w:t>
      </w:r>
    </w:p>
    <w:p>
      <w:pPr>
        <w:pStyle w:val="Heading1"/>
        <w:spacing w:after="160" w:before="360"/>
      </w:pPr>
      <w:r>
        <w:t xml:space="preserve">7. Authentication and Authorization</w:t>
      </w:r>
    </w:p>
    <w:p>
      <w:pPr>
        <w:spacing w:after="120" w:line="300"/>
      </w:pPr>
      <w:r>
        <w:t xml:space="preserve">Admin accounts live in </w:t>
      </w:r>
      <w:r>
        <w:rPr>
          <w:b/>
          <w:bCs/>
        </w:rPr>
        <w:t xml:space="preserve">Supabase Auth</w:t>
      </w:r>
      <w:r>
        <w:t xml:space="preserve"> (email + password) — there is no application users table. A user's role is stored in </w:t>
      </w:r>
      <w:r>
        <w:rPr>
          <w:rFonts w:ascii="Consolas" w:cs="Consolas" w:eastAsia="Consolas" w:hAnsi="Consolas"/>
          <w:color w:val="374151"/>
          <w:sz w:val="20"/>
          <w:szCs w:val="20"/>
        </w:rPr>
        <w:t xml:space="preserve">app_metadata.role</w:t>
      </w:r>
      <w:r>
        <w:t xml:space="preserve"> (set server-side, so it cannot be self-assigned), with a fallback to </w:t>
      </w:r>
      <w:r>
        <w:rPr>
          <w:rFonts w:ascii="Consolas" w:cs="Consolas" w:eastAsia="Consolas" w:hAnsi="Consolas"/>
          <w:color w:val="374151"/>
          <w:sz w:val="20"/>
          <w:szCs w:val="20"/>
        </w:rPr>
        <w:t xml:space="preserve">user_metadata.role</w:t>
      </w:r>
      <w:r>
        <w:t xml:space="preserve">. Only the role </w:t>
      </w:r>
      <w:r>
        <w:rPr>
          <w:rFonts w:ascii="Consolas" w:cs="Consolas" w:eastAsia="Consolas" w:hAnsi="Consolas"/>
          <w:color w:val="374151"/>
          <w:sz w:val="20"/>
          <w:szCs w:val="20"/>
        </w:rPr>
        <w:t xml:space="preserve">admin</w:t>
      </w:r>
      <w:r>
        <w:t xml:space="preserve"> may access the portal.</w:t>
      </w:r>
    </w:p>
    <w:p>
      <w:pPr>
        <w:pStyle w:val="Heading3"/>
        <w:spacing w:after="100" w:before="200"/>
      </w:pPr>
      <w:r>
        <w:t xml:space="preserve">How access is enforced</w:t>
      </w:r>
    </w:p>
    <w:p>
      <w:pPr>
        <w:pStyle w:val="ListParagraph"/>
        <w:numPr>
          <w:ilvl w:val="0"/>
          <w:numId w:val="2"/>
        </w:numPr>
        <w:spacing w:after="80" w:line="300"/>
      </w:pPr>
      <w:r>
        <w:rPr>
          <w:rFonts w:ascii="Consolas" w:cs="Consolas" w:eastAsia="Consolas" w:hAnsi="Consolas"/>
          <w:color w:val="374151"/>
          <w:sz w:val="20"/>
          <w:szCs w:val="20"/>
        </w:rPr>
        <w:t xml:space="preserve">src/proxy.ts</w:t>
      </w:r>
      <w:r>
        <w:t xml:space="preserve"> (Next.js middleware, matcher </w:t>
      </w:r>
      <w:r>
        <w:rPr>
          <w:rFonts w:ascii="Consolas" w:cs="Consolas" w:eastAsia="Consolas" w:hAnsi="Consolas"/>
          <w:color w:val="374151"/>
          <w:sz w:val="20"/>
          <w:szCs w:val="20"/>
        </w:rPr>
        <w:t xml:space="preserve">/admin/:path*</w:t>
      </w:r>
      <w:r>
        <w:t xml:space="preserve">) validates the session on every admin request and redirects unauthenticated or non-admin users to </w:t>
      </w:r>
      <w:r>
        <w:rPr>
          <w:rFonts w:ascii="Consolas" w:cs="Consolas" w:eastAsia="Consolas" w:hAnsi="Consolas"/>
          <w:color w:val="374151"/>
          <w:sz w:val="20"/>
          <w:szCs w:val="20"/>
        </w:rPr>
        <w:t xml:space="preserve">/login?callbackUrl=…</w:t>
      </w:r>
      <w:r>
        <w:t xml:space="preserve">.</w:t>
      </w:r>
    </w:p>
    <w:p>
      <w:pPr>
        <w:pStyle w:val="ListParagraph"/>
        <w:numPr>
          <w:ilvl w:val="0"/>
          <w:numId w:val="2"/>
        </w:numPr>
        <w:spacing w:after="80" w:line="300"/>
      </w:pPr>
      <w:r>
        <w:t xml:space="preserve">The login page (</w:t>
      </w:r>
      <w:r>
        <w:rPr>
          <w:rFonts w:ascii="Consolas" w:cs="Consolas" w:eastAsia="Consolas" w:hAnsi="Consolas"/>
          <w:color w:val="374151"/>
          <w:sz w:val="20"/>
          <w:szCs w:val="20"/>
        </w:rPr>
        <w:t xml:space="preserve">src/app/login/</w:t>
      </w:r>
      <w:r>
        <w:t xml:space="preserve">) signs in via Supabase </w:t>
      </w:r>
      <w:r>
        <w:rPr>
          <w:rFonts w:ascii="Consolas" w:cs="Consolas" w:eastAsia="Consolas" w:hAnsi="Consolas"/>
          <w:color w:val="374151"/>
          <w:sz w:val="20"/>
          <w:szCs w:val="20"/>
        </w:rPr>
        <w:t xml:space="preserve">signInWithPassword</w:t>
      </w:r>
      <w:r>
        <w:t xml:space="preserve">; if the account lacks the admin role it is signed out immediately and rejected.</w:t>
      </w:r>
    </w:p>
    <w:p>
      <w:pPr>
        <w:pStyle w:val="ListParagraph"/>
        <w:numPr>
          <w:ilvl w:val="0"/>
          <w:numId w:val="2"/>
        </w:numPr>
        <w:spacing w:after="80" w:line="300"/>
      </w:pPr>
      <w:r>
        <w:t xml:space="preserve">Server code uses helpers in </w:t>
      </w:r>
      <w:r>
        <w:rPr>
          <w:rFonts w:ascii="Consolas" w:cs="Consolas" w:eastAsia="Consolas" w:hAnsi="Consolas"/>
          <w:color w:val="374151"/>
          <w:sz w:val="20"/>
          <w:szCs w:val="20"/>
        </w:rPr>
        <w:t xml:space="preserve">src/lib/supabase/server.ts</w:t>
      </w:r>
      <w:r>
        <w:t xml:space="preserve"> (</w:t>
      </w:r>
      <w:r>
        <w:rPr>
          <w:rFonts w:ascii="Consolas" w:cs="Consolas" w:eastAsia="Consolas" w:hAnsi="Consolas"/>
          <w:color w:val="374151"/>
          <w:sz w:val="20"/>
          <w:szCs w:val="20"/>
        </w:rPr>
        <w:t xml:space="preserve">supabaseServer</w:t>
      </w:r>
      <w:r>
        <w:t xml:space="preserve">, </w:t>
      </w:r>
      <w:r>
        <w:rPr>
          <w:rFonts w:ascii="Consolas" w:cs="Consolas" w:eastAsia="Consolas" w:hAnsi="Consolas"/>
          <w:color w:val="374151"/>
          <w:sz w:val="20"/>
          <w:szCs w:val="20"/>
        </w:rPr>
        <w:t xml:space="preserve">getAuthUser</w:t>
      </w:r>
      <w:r>
        <w:t xml:space="preserve">, </w:t>
      </w:r>
      <w:r>
        <w:rPr>
          <w:rFonts w:ascii="Consolas" w:cs="Consolas" w:eastAsia="Consolas" w:hAnsi="Consolas"/>
          <w:color w:val="374151"/>
          <w:sz w:val="20"/>
          <w:szCs w:val="20"/>
        </w:rPr>
        <w:t xml:space="preserve">getAdminUser</w:t>
      </w:r>
      <w:r>
        <w:t xml:space="preserve">); the admin layout re-checks the role before rendering.</w:t>
      </w:r>
    </w:p>
    <w:p>
      <w:pPr>
        <w:pStyle w:val="Heading3"/>
        <w:spacing w:after="100" w:before="200"/>
      </w:pPr>
      <w:r>
        <w:t xml:space="preserve">Creating admin accounts</w:t>
      </w:r>
    </w:p>
    <w:p>
      <w:pPr>
        <w:pStyle w:val="ListParagraph"/>
        <w:numPr>
          <w:ilvl w:val="0"/>
          <w:numId w:val="1"/>
        </w:numPr>
        <w:spacing w:after="80" w:line="300"/>
      </w:pPr>
      <w:r>
        <w:t xml:space="preserve">First account: </w:t>
      </w:r>
      <w:r>
        <w:rPr>
          <w:rFonts w:ascii="Consolas" w:cs="Consolas" w:eastAsia="Consolas" w:hAnsi="Consolas"/>
          <w:color w:val="374151"/>
          <w:sz w:val="20"/>
          <w:szCs w:val="20"/>
        </w:rPr>
        <w:t xml:space="preserve">npm run seed:admin</w:t>
      </w:r>
      <w:r>
        <w:t xml:space="preserve"> (reads email/password from arguments or </w:t>
      </w:r>
      <w:r>
        <w:rPr>
          <w:rFonts w:ascii="Consolas" w:cs="Consolas" w:eastAsia="Consolas" w:hAnsi="Consolas"/>
          <w:color w:val="374151"/>
          <w:sz w:val="20"/>
          <w:szCs w:val="20"/>
        </w:rPr>
        <w:t xml:space="preserve">ADMIN_EMAIL</w:t>
      </w:r>
      <w:r>
        <w:t xml:space="preserve"> / </w:t>
      </w:r>
      <w:r>
        <w:rPr>
          <w:rFonts w:ascii="Consolas" w:cs="Consolas" w:eastAsia="Consolas" w:hAnsi="Consolas"/>
          <w:color w:val="374151"/>
          <w:sz w:val="20"/>
          <w:szCs w:val="20"/>
        </w:rPr>
        <w:t xml:space="preserve">ADMIN_PASSWORD</w:t>
      </w:r>
      <w:r>
        <w:t xml:space="preserve">).</w:t>
      </w:r>
    </w:p>
    <w:p>
      <w:pPr>
        <w:pStyle w:val="ListParagraph"/>
        <w:numPr>
          <w:ilvl w:val="0"/>
          <w:numId w:val="1"/>
        </w:numPr>
        <w:spacing w:after="80" w:line="300"/>
      </w:pPr>
      <w:r>
        <w:t xml:space="preserve">Subsequent accounts: Admin portal → </w:t>
      </w:r>
      <w:r>
        <w:rPr>
          <w:b/>
          <w:bCs/>
        </w:rPr>
        <w:t xml:space="preserve">User Management</w:t>
      </w:r>
      <w:r>
        <w:t xml:space="preserve"> (create, edit, set password, delete).</w:t>
      </w:r>
    </w:p>
    <w:p>
      <w:pPr>
        <w:pStyle w:val="Heading1"/>
        <w:spacing w:after="160" w:before="360"/>
      </w:pPr>
      <w:r>
        <w:t xml:space="preserve">8. Application Modules</w:t>
      </w:r>
    </w:p>
    <w:p>
      <w:pPr>
        <w:pStyle w:val="Heading2"/>
        <w:spacing w:after="120" w:before="280"/>
      </w:pPr>
      <w:r>
        <w:t xml:space="preserve">8.1 Public website — src/app/(website)/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42%"/>
            <w:shd w:fill="F9FAFB" w:val="clear"/>
            <w:tcMar>
              <w:top w:type="dxa" w:w="40"/>
              <w:left w:type="dxa" w:w="100"/>
              <w:bottom w:type="dxa" w:w="40"/>
              <w:right w:type="dxa" w:w="100"/>
            </w:tcMar>
          </w:tcPr>
          <w:p>
            <w:pPr>
              <w:spacing w:after="40" w:before="40"/>
            </w:pPr>
            <w:r>
              <w:rPr>
                <w:b/>
                <w:bCs/>
              </w:rPr>
              <w:t xml:space="preserve">Route</w:t>
            </w:r>
          </w:p>
        </w:tc>
        <w:tc>
          <w:tcPr>
            <w:tcW w:type="pct" w:w="58%"/>
            <w:shd w:fill="F9FAFB" w:val="clear"/>
            <w:tcMar>
              <w:top w:type="dxa" w:w="40"/>
              <w:left w:type="dxa" w:w="100"/>
              <w:bottom w:type="dxa" w:w="40"/>
              <w:right w:type="dxa" w:w="100"/>
            </w:tcMar>
          </w:tcPr>
          <w:p>
            <w:pPr>
              <w:spacing w:after="40" w:before="40"/>
            </w:pPr>
            <w:r>
              <w:rPr>
                <w:b/>
                <w:bCs/>
              </w:rPr>
              <w:t xml:space="preserve">Content</w:t>
            </w:r>
          </w:p>
        </w:tc>
      </w:tr>
      <w:tr>
        <w:trPr>
          <w:tblHeader w:val="false"/>
        </w:trPr>
        <w:tc>
          <w:tcPr>
            <w:tcW w:type="pct" w:w="42%"/>
            <w:tcMar>
              <w:top w:type="dxa" w:w="40"/>
              <w:left w:type="dxa" w:w="100"/>
              <w:bottom w:type="dxa" w:w="40"/>
              <w:right w:type="dxa" w:w="100"/>
            </w:tcMar>
          </w:tcPr>
          <w:p>
            <w:pPr>
              <w:spacing w:after="40" w:before="40"/>
            </w:pPr>
            <w:r>
              <w:t xml:space="preserve">/</w:t>
            </w:r>
          </w:p>
        </w:tc>
        <w:tc>
          <w:tcPr>
            <w:tcW w:type="pct" w:w="58%"/>
            <w:tcMar>
              <w:top w:type="dxa" w:w="40"/>
              <w:left w:type="dxa" w:w="100"/>
              <w:bottom w:type="dxa" w:w="40"/>
              <w:right w:type="dxa" w:w="100"/>
            </w:tcMar>
          </w:tcPr>
          <w:p>
            <w:pPr>
              <w:spacing w:after="40" w:before="40"/>
            </w:pPr>
            <w:r>
              <w:t xml:space="preserve">Homepage with featured content and the interactive Bhutan map</w:t>
            </w:r>
          </w:p>
        </w:tc>
      </w:tr>
      <w:tr>
        <w:trPr>
          <w:tblHeader w:val="false"/>
        </w:trPr>
        <w:tc>
          <w:tcPr>
            <w:tcW w:type="pct" w:w="42%"/>
            <w:tcMar>
              <w:top w:type="dxa" w:w="40"/>
              <w:left w:type="dxa" w:w="100"/>
              <w:bottom w:type="dxa" w:w="40"/>
              <w:right w:type="dxa" w:w="100"/>
            </w:tcMar>
          </w:tcPr>
          <w:p>
            <w:pPr>
              <w:spacing w:after="40" w:before="40"/>
            </w:pPr>
            <w:r>
              <w:t xml:space="preserve">/tours, /tours/[slug]</w:t>
            </w:r>
          </w:p>
        </w:tc>
        <w:tc>
          <w:tcPr>
            <w:tcW w:type="pct" w:w="58%"/>
            <w:tcMar>
              <w:top w:type="dxa" w:w="40"/>
              <w:left w:type="dxa" w:w="100"/>
              <w:bottom w:type="dxa" w:w="40"/>
              <w:right w:type="dxa" w:w="100"/>
            </w:tcMar>
          </w:tcPr>
          <w:p>
            <w:pPr>
              <w:spacing w:after="40" w:before="40"/>
            </w:pPr>
            <w:r>
              <w:t xml:space="preserve">Tour package listing and detail pages</w:t>
            </w:r>
          </w:p>
        </w:tc>
      </w:tr>
      <w:tr>
        <w:trPr>
          <w:tblHeader w:val="false"/>
        </w:trPr>
        <w:tc>
          <w:tcPr>
            <w:tcW w:type="pct" w:w="42%"/>
            <w:tcMar>
              <w:top w:type="dxa" w:w="40"/>
              <w:left w:type="dxa" w:w="100"/>
              <w:bottom w:type="dxa" w:w="40"/>
              <w:right w:type="dxa" w:w="100"/>
            </w:tcMar>
          </w:tcPr>
          <w:p>
            <w:pPr>
              <w:spacing w:after="40" w:before="40"/>
            </w:pPr>
            <w:r>
              <w:t xml:space="preserve">/tours/[slug]/day/[day]</w:t>
            </w:r>
          </w:p>
        </w:tc>
        <w:tc>
          <w:tcPr>
            <w:tcW w:type="pct" w:w="58%"/>
            <w:tcMar>
              <w:top w:type="dxa" w:w="40"/>
              <w:left w:type="dxa" w:w="100"/>
              <w:bottom w:type="dxa" w:w="40"/>
              <w:right w:type="dxa" w:w="100"/>
            </w:tcMar>
          </w:tcPr>
          <w:p>
            <w:pPr>
              <w:spacing w:after="40" w:before="40"/>
            </w:pPr>
            <w:r>
              <w:t xml:space="preserve">Per-day itinerary breakdown for a tour</w:t>
            </w:r>
          </w:p>
        </w:tc>
      </w:tr>
      <w:tr>
        <w:trPr>
          <w:tblHeader w:val="false"/>
        </w:trPr>
        <w:tc>
          <w:tcPr>
            <w:tcW w:type="pct" w:w="42%"/>
            <w:tcMar>
              <w:top w:type="dxa" w:w="40"/>
              <w:left w:type="dxa" w:w="100"/>
              <w:bottom w:type="dxa" w:w="40"/>
              <w:right w:type="dxa" w:w="100"/>
            </w:tcMar>
          </w:tcPr>
          <w:p>
            <w:pPr>
              <w:spacing w:after="40" w:before="40"/>
            </w:pPr>
            <w:r>
              <w:t xml:space="preserve">/destinations, /destinations/[slug]</w:t>
            </w:r>
          </w:p>
        </w:tc>
        <w:tc>
          <w:tcPr>
            <w:tcW w:type="pct" w:w="58%"/>
            <w:tcMar>
              <w:top w:type="dxa" w:w="40"/>
              <w:left w:type="dxa" w:w="100"/>
              <w:bottom w:type="dxa" w:w="40"/>
              <w:right w:type="dxa" w:w="100"/>
            </w:tcMar>
          </w:tcPr>
          <w:p>
            <w:pPr>
              <w:spacing w:after="40" w:before="40"/>
            </w:pPr>
            <w:r>
              <w:t xml:space="preserve">Destination listing and detail pages</w:t>
            </w:r>
          </w:p>
        </w:tc>
      </w:tr>
      <w:tr>
        <w:trPr>
          <w:tblHeader w:val="false"/>
        </w:trPr>
        <w:tc>
          <w:tcPr>
            <w:tcW w:type="pct" w:w="42%"/>
            <w:tcMar>
              <w:top w:type="dxa" w:w="40"/>
              <w:left w:type="dxa" w:w="100"/>
              <w:bottom w:type="dxa" w:w="40"/>
              <w:right w:type="dxa" w:w="100"/>
            </w:tcMar>
          </w:tcPr>
          <w:p>
            <w:pPr>
              <w:spacing w:after="40" w:before="40"/>
            </w:pPr>
            <w:r>
              <w:t xml:space="preserve">/experiences, /experiences/[slug]</w:t>
            </w:r>
          </w:p>
        </w:tc>
        <w:tc>
          <w:tcPr>
            <w:tcW w:type="pct" w:w="58%"/>
            <w:tcMar>
              <w:top w:type="dxa" w:w="40"/>
              <w:left w:type="dxa" w:w="100"/>
              <w:bottom w:type="dxa" w:w="40"/>
              <w:right w:type="dxa" w:w="100"/>
            </w:tcMar>
          </w:tcPr>
          <w:p>
            <w:pPr>
              <w:spacing w:after="40" w:before="40"/>
            </w:pPr>
            <w:r>
              <w:t xml:space="preserve">Experience listing and detail pages</w:t>
            </w:r>
          </w:p>
        </w:tc>
      </w:tr>
      <w:tr>
        <w:trPr>
          <w:tblHeader w:val="false"/>
        </w:trPr>
        <w:tc>
          <w:tcPr>
            <w:tcW w:type="pct" w:w="42%"/>
            <w:tcMar>
              <w:top w:type="dxa" w:w="40"/>
              <w:left w:type="dxa" w:w="100"/>
              <w:bottom w:type="dxa" w:w="40"/>
              <w:right w:type="dxa" w:w="100"/>
            </w:tcMar>
          </w:tcPr>
          <w:p>
            <w:pPr>
              <w:spacing w:after="40" w:before="40"/>
            </w:pPr>
            <w:r>
              <w:t xml:space="preserve">/hotels, /hotels/[slug]</w:t>
            </w:r>
          </w:p>
        </w:tc>
        <w:tc>
          <w:tcPr>
            <w:tcW w:type="pct" w:w="58%"/>
            <w:tcMar>
              <w:top w:type="dxa" w:w="40"/>
              <w:left w:type="dxa" w:w="100"/>
              <w:bottom w:type="dxa" w:w="40"/>
              <w:right w:type="dxa" w:w="100"/>
            </w:tcMar>
          </w:tcPr>
          <w:p>
            <w:pPr>
              <w:spacing w:after="40" w:before="40"/>
            </w:pPr>
            <w:r>
              <w:t xml:space="preserve">Hotel listing and detail pages</w:t>
            </w:r>
          </w:p>
        </w:tc>
      </w:tr>
      <w:tr>
        <w:trPr>
          <w:tblHeader w:val="false"/>
        </w:trPr>
        <w:tc>
          <w:tcPr>
            <w:tcW w:type="pct" w:w="42%"/>
            <w:tcMar>
              <w:top w:type="dxa" w:w="40"/>
              <w:left w:type="dxa" w:w="100"/>
              <w:bottom w:type="dxa" w:w="40"/>
              <w:right w:type="dxa" w:w="100"/>
            </w:tcMar>
          </w:tcPr>
          <w:p>
            <w:pPr>
              <w:spacing w:after="40" w:before="40"/>
            </w:pPr>
            <w:r>
              <w:t xml:space="preserve">/bhutan-travel-guide</w:t>
            </w:r>
          </w:p>
        </w:tc>
        <w:tc>
          <w:tcPr>
            <w:tcW w:type="pct" w:w="58%"/>
            <w:tcMar>
              <w:top w:type="dxa" w:w="40"/>
              <w:left w:type="dxa" w:w="100"/>
              <w:bottom w:type="dxa" w:w="40"/>
              <w:right w:type="dxa" w:w="100"/>
            </w:tcMar>
          </w:tcPr>
          <w:p>
            <w:pPr>
              <w:spacing w:after="40" w:before="40"/>
            </w:pPr>
            <w:r>
              <w:t xml:space="preserve">Long-form travel guide</w:t>
            </w:r>
          </w:p>
        </w:tc>
      </w:tr>
      <w:tr>
        <w:trPr>
          <w:tblHeader w:val="false"/>
        </w:trPr>
        <w:tc>
          <w:tcPr>
            <w:tcW w:type="pct" w:w="42%"/>
            <w:tcMar>
              <w:top w:type="dxa" w:w="40"/>
              <w:left w:type="dxa" w:w="100"/>
              <w:bottom w:type="dxa" w:w="40"/>
              <w:right w:type="dxa" w:w="100"/>
            </w:tcMar>
          </w:tcPr>
          <w:p>
            <w:pPr>
              <w:spacing w:after="40" w:before="40"/>
            </w:pPr>
            <w:r>
              <w:t xml:space="preserve">/enquire</w:t>
            </w:r>
          </w:p>
        </w:tc>
        <w:tc>
          <w:tcPr>
            <w:tcW w:type="pct" w:w="58%"/>
            <w:tcMar>
              <w:top w:type="dxa" w:w="40"/>
              <w:left w:type="dxa" w:w="100"/>
              <w:bottom w:type="dxa" w:w="40"/>
              <w:right w:type="dxa" w:w="100"/>
            </w:tcMar>
          </w:tcPr>
          <w:p>
            <w:pPr>
              <w:spacing w:after="40" w:before="40"/>
            </w:pPr>
            <w:r>
              <w:t xml:space="preserve">General enquiry form (Turnstile-protected)</w:t>
            </w:r>
          </w:p>
        </w:tc>
      </w:tr>
      <w:tr>
        <w:trPr>
          <w:tblHeader w:val="false"/>
        </w:trPr>
        <w:tc>
          <w:tcPr>
            <w:tcW w:type="pct" w:w="42%"/>
            <w:tcMar>
              <w:top w:type="dxa" w:w="40"/>
              <w:left w:type="dxa" w:w="100"/>
              <w:bottom w:type="dxa" w:w="40"/>
              <w:right w:type="dxa" w:w="100"/>
            </w:tcMar>
          </w:tcPr>
          <w:p>
            <w:pPr>
              <w:spacing w:after="40" w:before="40"/>
            </w:pPr>
            <w:r>
              <w:t xml:space="preserve">/about-us, /privacy, /terms</w:t>
            </w:r>
          </w:p>
        </w:tc>
        <w:tc>
          <w:tcPr>
            <w:tcW w:type="pct" w:w="58%"/>
            <w:tcMar>
              <w:top w:type="dxa" w:w="40"/>
              <w:left w:type="dxa" w:w="100"/>
              <w:bottom w:type="dxa" w:w="40"/>
              <w:right w:type="dxa" w:w="100"/>
            </w:tcMar>
          </w:tcPr>
          <w:p>
            <w:pPr>
              <w:spacing w:after="40" w:before="40"/>
            </w:pPr>
            <w:r>
              <w:t xml:space="preserve">Company profile and legal pages</w:t>
            </w:r>
          </w:p>
        </w:tc>
      </w:tr>
    </w:tbl>
    <w:p>
      <w:pPr>
        <w:pStyle w:val="Heading2"/>
        <w:spacing w:after="120" w:before="280"/>
      </w:pPr>
      <w:r>
        <w:t xml:space="preserve">8.2 Plan My Trip portal — src/app/(portal)/plan-my-trip/</w:t>
      </w:r>
    </w:p>
    <w:p>
      <w:pPr>
        <w:spacing w:after="120" w:line="300"/>
      </w:pPr>
      <w:r>
        <w:t xml:space="preserve">An interactive builder where a visitor assembles a custom day-by-day itinerary from the site's tours, destinations, experiences, and hotels, sees a cost estimate driven by </w:t>
      </w:r>
      <w:r>
        <w:rPr>
          <w:rFonts w:ascii="Consolas" w:cs="Consolas" w:eastAsia="Consolas" w:hAnsi="Consolas"/>
          <w:color w:val="374151"/>
          <w:sz w:val="20"/>
          <w:szCs w:val="20"/>
        </w:rPr>
        <w:t xml:space="preserve">global_costs</w:t>
      </w:r>
      <w:r>
        <w:t xml:space="preserve">, and submits the plan. Submission goes through the </w:t>
      </w:r>
      <w:r>
        <w:rPr>
          <w:rFonts w:ascii="Consolas" w:cs="Consolas" w:eastAsia="Consolas" w:hAnsi="Consolas"/>
          <w:color w:val="374151"/>
          <w:sz w:val="20"/>
          <w:szCs w:val="20"/>
        </w:rPr>
        <w:t xml:space="preserve">submitTourRequest</w:t>
      </w:r>
      <w:r>
        <w:t xml:space="preserve"> server action — the same action used by the simpler </w:t>
      </w:r>
      <w:r>
        <w:rPr>
          <w:rFonts w:ascii="Consolas" w:cs="Consolas" w:eastAsia="Consolas" w:hAnsi="Consolas"/>
          <w:color w:val="374151"/>
          <w:sz w:val="20"/>
          <w:szCs w:val="20"/>
        </w:rPr>
        <w:t xml:space="preserve">/enquire</w:t>
      </w:r>
      <w:r>
        <w:t xml:space="preserve"> form — which validates with Zod, checks Turnstile, applies rate limiting and a honeypot field, stores the request, and sends the confirmation/notification emails.</w:t>
      </w:r>
    </w:p>
    <w:p>
      <w:pPr>
        <w:pStyle w:val="Heading2"/>
        <w:spacing w:after="120" w:before="280"/>
      </w:pPr>
      <w:r>
        <w:t xml:space="preserve">8.3 Admin CMS — src/app/admin/</w:t>
      </w:r>
    </w:p>
    <w:p>
      <w:pPr>
        <w:spacing w:after="120" w:line="300"/>
      </w:pPr>
      <w:r>
        <w:t xml:space="preserve">Each content section follows the same CRUD pattern: a list page with a TanStack data table (search, filters, sorting, pagination), a </w:t>
      </w:r>
      <w:r>
        <w:rPr>
          <w:rFonts w:ascii="Consolas" w:cs="Consolas" w:eastAsia="Consolas" w:hAnsi="Consolas"/>
          <w:color w:val="374151"/>
          <w:sz w:val="20"/>
          <w:szCs w:val="20"/>
        </w:rPr>
        <w:t xml:space="preserve">create</w:t>
      </w:r>
      <w:r>
        <w:t xml:space="preserve"> page, a </w:t>
      </w:r>
      <w:r>
        <w:rPr>
          <w:rFonts w:ascii="Consolas" w:cs="Consolas" w:eastAsia="Consolas" w:hAnsi="Consolas"/>
          <w:color w:val="374151"/>
          <w:sz w:val="20"/>
          <w:szCs w:val="20"/>
        </w:rPr>
        <w:t xml:space="preserve">[id]</w:t>
      </w:r>
      <w:r>
        <w:t xml:space="preserve"> detail view, and a </w:t>
      </w:r>
      <w:r>
        <w:rPr>
          <w:rFonts w:ascii="Consolas" w:cs="Consolas" w:eastAsia="Consolas" w:hAnsi="Consolas"/>
          <w:color w:val="374151"/>
          <w:sz w:val="20"/>
          <w:szCs w:val="20"/>
        </w:rPr>
        <w:t xml:space="preserve">[id]/edit</w:t>
      </w:r>
      <w:r>
        <w:t xml:space="preserve"> page. Forms use react-hook-form with Zod validation and support image upload.</w:t>
      </w:r>
    </w:p>
    <w:p>
      <w:pPr>
        <w:pStyle w:val="ListParagraph"/>
        <w:numPr>
          <w:ilvl w:val="0"/>
          <w:numId w:val="1"/>
        </w:numPr>
        <w:spacing w:after="80" w:line="300"/>
      </w:pPr>
      <w:r>
        <w:rPr>
          <w:b/>
          <w:bCs/>
        </w:rPr>
        <w:t xml:space="preserve">Dashboard</w:t>
      </w:r>
      <w:r>
        <w:t xml:space="preserve"> (</w:t>
      </w:r>
      <w:r>
        <w:rPr>
          <w:rFonts w:ascii="Consolas" w:cs="Consolas" w:eastAsia="Consolas" w:hAnsi="Consolas"/>
          <w:color w:val="374151"/>
          <w:sz w:val="20"/>
          <w:szCs w:val="20"/>
        </w:rPr>
        <w:t xml:space="preserve">/admin</w:t>
      </w:r>
      <w:r>
        <w:t xml:space="preserve">) — pending/total request counts, estimated revenue, active tours, recent activity.</w:t>
      </w:r>
    </w:p>
    <w:p>
      <w:pPr>
        <w:pStyle w:val="ListParagraph"/>
        <w:numPr>
          <w:ilvl w:val="0"/>
          <w:numId w:val="1"/>
        </w:numPr>
        <w:spacing w:after="80" w:line="300"/>
      </w:pPr>
      <w:r>
        <w:rPr>
          <w:b/>
          <w:bCs/>
        </w:rPr>
        <w:t xml:space="preserve">Content</w:t>
      </w:r>
      <w:r>
        <w:t xml:space="preserve"> — Destinations, Experience Types, Experiences, Tours, Hotels.</w:t>
      </w:r>
    </w:p>
    <w:p>
      <w:pPr>
        <w:pStyle w:val="ListParagraph"/>
        <w:numPr>
          <w:ilvl w:val="0"/>
          <w:numId w:val="1"/>
        </w:numPr>
        <w:spacing w:after="80" w:line="300"/>
      </w:pPr>
      <w:r>
        <w:rPr>
          <w:b/>
          <w:bCs/>
        </w:rPr>
        <w:t xml:space="preserve">Enquiries</w:t>
      </w:r>
      <w:r>
        <w:t xml:space="preserve"> — Trip Requests with a status workflow (see Section 10).</w:t>
      </w:r>
    </w:p>
    <w:p>
      <w:pPr>
        <w:pStyle w:val="ListParagraph"/>
        <w:numPr>
          <w:ilvl w:val="0"/>
          <w:numId w:val="1"/>
        </w:numPr>
        <w:spacing w:after="80" w:line="300"/>
      </w:pPr>
      <w:r>
        <w:rPr>
          <w:b/>
          <w:bCs/>
        </w:rPr>
        <w:t xml:space="preserve">Site Settings</w:t>
      </w:r>
      <w:r>
        <w:t xml:space="preserve"> — About Us, Contact &amp; Socials, FAQ, Fee Settings (</w:t>
      </w:r>
      <w:r>
        <w:rPr>
          <w:rFonts w:ascii="Consolas" w:cs="Consolas" w:eastAsia="Consolas" w:hAnsi="Consolas"/>
          <w:color w:val="374151"/>
          <w:sz w:val="20"/>
          <w:szCs w:val="20"/>
        </w:rPr>
        <w:t xml:space="preserve">global_costs</w:t>
      </w:r>
      <w:r>
        <w:t xml:space="preserve">).</w:t>
      </w:r>
    </w:p>
    <w:p>
      <w:pPr>
        <w:pStyle w:val="ListParagraph"/>
        <w:numPr>
          <w:ilvl w:val="0"/>
          <w:numId w:val="1"/>
        </w:numPr>
        <w:spacing w:after="80" w:line="300"/>
      </w:pPr>
      <w:r>
        <w:rPr>
          <w:b/>
          <w:bCs/>
        </w:rPr>
        <w:t xml:space="preserve">Administration</w:t>
      </w:r>
      <w:r>
        <w:t xml:space="preserve"> — User Management (Supabase Auth accounts).</w:t>
      </w:r>
    </w:p>
    <w:p>
      <w:pPr>
        <w:pStyle w:val="Heading2"/>
        <w:spacing w:after="120" w:before="280"/>
      </w:pPr>
      <w:r>
        <w:t xml:space="preserve">8.4 API routes — src/app/api/</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28%"/>
            <w:shd w:fill="F9FAFB" w:val="clear"/>
            <w:tcMar>
              <w:top w:type="dxa" w:w="40"/>
              <w:left w:type="dxa" w:w="100"/>
              <w:bottom w:type="dxa" w:w="40"/>
              <w:right w:type="dxa" w:w="100"/>
            </w:tcMar>
          </w:tcPr>
          <w:p>
            <w:pPr>
              <w:spacing w:after="40" w:before="40"/>
            </w:pPr>
            <w:r>
              <w:rPr>
                <w:b/>
                <w:bCs/>
              </w:rPr>
              <w:t xml:space="preserve">Route</w:t>
            </w:r>
          </w:p>
        </w:tc>
        <w:tc>
          <w:tcPr>
            <w:tcW w:type="pct" w:w="12%"/>
            <w:shd w:fill="F9FAFB" w:val="clear"/>
            <w:tcMar>
              <w:top w:type="dxa" w:w="40"/>
              <w:left w:type="dxa" w:w="100"/>
              <w:bottom w:type="dxa" w:w="40"/>
              <w:right w:type="dxa" w:w="100"/>
            </w:tcMar>
          </w:tcPr>
          <w:p>
            <w:pPr>
              <w:spacing w:after="40" w:before="40"/>
            </w:pPr>
            <w:r>
              <w:rPr>
                <w:b/>
                <w:bCs/>
              </w:rPr>
              <w:t xml:space="preserve">Method</w:t>
            </w:r>
          </w:p>
        </w:tc>
        <w:tc>
          <w:tcPr>
            <w:tcW w:type="pct" w:w="60%"/>
            <w:shd w:fill="F9FAFB" w:val="clear"/>
            <w:tcMar>
              <w:top w:type="dxa" w:w="40"/>
              <w:left w:type="dxa" w:w="100"/>
              <w:bottom w:type="dxa" w:w="40"/>
              <w:right w:type="dxa" w:w="100"/>
            </w:tcMar>
          </w:tcPr>
          <w:p>
            <w:pPr>
              <w:spacing w:after="40" w:before="40"/>
            </w:pPr>
            <w:r>
              <w:rPr>
                <w:b/>
                <w:bCs/>
              </w:rPr>
              <w:t xml:space="preserve">Purpose</w:t>
            </w:r>
          </w:p>
        </w:tc>
      </w:tr>
      <w:tr>
        <w:trPr>
          <w:tblHeader w:val="false"/>
        </w:trPr>
        <w:tc>
          <w:tcPr>
            <w:tcW w:type="pct" w:w="28%"/>
            <w:tcMar>
              <w:top w:type="dxa" w:w="40"/>
              <w:left w:type="dxa" w:w="100"/>
              <w:bottom w:type="dxa" w:w="40"/>
              <w:right w:type="dxa" w:w="100"/>
            </w:tcMar>
          </w:tcPr>
          <w:p>
            <w:pPr>
              <w:spacing w:after="40" w:before="40"/>
            </w:pPr>
            <w:r>
              <w:t xml:space="preserve">/api/chat</w:t>
            </w:r>
          </w:p>
        </w:tc>
        <w:tc>
          <w:tcPr>
            <w:tcW w:type="pct" w:w="12%"/>
            <w:tcMar>
              <w:top w:type="dxa" w:w="40"/>
              <w:left w:type="dxa" w:w="100"/>
              <w:bottom w:type="dxa" w:w="40"/>
              <w:right w:type="dxa" w:w="100"/>
            </w:tcMar>
          </w:tcPr>
          <w:p>
            <w:pPr>
              <w:spacing w:after="40" w:before="40"/>
            </w:pPr>
            <w:r>
              <w:t xml:space="preserve">POST</w:t>
            </w:r>
          </w:p>
        </w:tc>
        <w:tc>
          <w:tcPr>
            <w:tcW w:type="pct" w:w="60%"/>
            <w:tcMar>
              <w:top w:type="dxa" w:w="40"/>
              <w:left w:type="dxa" w:w="100"/>
              <w:bottom w:type="dxa" w:w="40"/>
              <w:right w:type="dxa" w:w="100"/>
            </w:tcMar>
          </w:tcPr>
          <w:p>
            <w:pPr>
              <w:spacing w:after="40" w:before="40"/>
            </w:pPr>
            <w:r>
              <w:t xml:space="preserve">Streams AI assistant replies (Gemini); Zod-validated; IP rate-limited to 20 requests / 10 minutes</w:t>
            </w:r>
          </w:p>
        </w:tc>
      </w:tr>
      <w:tr>
        <w:trPr>
          <w:tblHeader w:val="false"/>
        </w:trPr>
        <w:tc>
          <w:tcPr>
            <w:tcW w:type="pct" w:w="28%"/>
            <w:tcMar>
              <w:top w:type="dxa" w:w="40"/>
              <w:left w:type="dxa" w:w="100"/>
              <w:bottom w:type="dxa" w:w="40"/>
              <w:right w:type="dxa" w:w="100"/>
            </w:tcMar>
          </w:tcPr>
          <w:p>
            <w:pPr>
              <w:spacing w:after="40" w:before="40"/>
            </w:pPr>
            <w:r>
              <w:t xml:space="preserve">/api/webhooks/resend</w:t>
            </w:r>
          </w:p>
        </w:tc>
        <w:tc>
          <w:tcPr>
            <w:tcW w:type="pct" w:w="12%"/>
            <w:tcMar>
              <w:top w:type="dxa" w:w="40"/>
              <w:left w:type="dxa" w:w="100"/>
              <w:bottom w:type="dxa" w:w="40"/>
              <w:right w:type="dxa" w:w="100"/>
            </w:tcMar>
          </w:tcPr>
          <w:p>
            <w:pPr>
              <w:spacing w:after="40" w:before="40"/>
            </w:pPr>
            <w:r>
              <w:t xml:space="preserve">POST</w:t>
            </w:r>
          </w:p>
        </w:tc>
        <w:tc>
          <w:tcPr>
            <w:tcW w:type="pct" w:w="60%"/>
            <w:tcMar>
              <w:top w:type="dxa" w:w="40"/>
              <w:left w:type="dxa" w:w="100"/>
              <w:bottom w:type="dxa" w:w="40"/>
              <w:right w:type="dxa" w:w="100"/>
            </w:tcMar>
          </w:tcPr>
          <w:p>
            <w:pPr>
              <w:spacing w:after="40" w:before="40"/>
            </w:pPr>
            <w:r>
              <w:t xml:space="preserve">Receives Resend delivery events (delivered/bounced/complained); verifies the svix signature with RESEND_WEBHOOK_SECRET</w:t>
            </w:r>
          </w:p>
        </w:tc>
      </w:tr>
      <w:tr>
        <w:trPr>
          <w:tblHeader w:val="false"/>
        </w:trPr>
        <w:tc>
          <w:tcPr>
            <w:tcW w:type="pct" w:w="28%"/>
            <w:tcMar>
              <w:top w:type="dxa" w:w="40"/>
              <w:left w:type="dxa" w:w="100"/>
              <w:bottom w:type="dxa" w:w="40"/>
              <w:right w:type="dxa" w:w="100"/>
            </w:tcMar>
          </w:tcPr>
          <w:p>
            <w:pPr>
              <w:spacing w:after="40" w:before="40"/>
            </w:pPr>
            <w:r>
              <w:t xml:space="preserve">/api/experiences</w:t>
            </w:r>
          </w:p>
        </w:tc>
        <w:tc>
          <w:tcPr>
            <w:tcW w:type="pct" w:w="12%"/>
            <w:tcMar>
              <w:top w:type="dxa" w:w="40"/>
              <w:left w:type="dxa" w:w="100"/>
              <w:bottom w:type="dxa" w:w="40"/>
              <w:right w:type="dxa" w:w="100"/>
            </w:tcMar>
          </w:tcPr>
          <w:p>
            <w:pPr>
              <w:spacing w:after="40" w:before="40"/>
            </w:pPr>
            <w:r>
              <w:t xml:space="preserve">GET</w:t>
            </w:r>
          </w:p>
        </w:tc>
        <w:tc>
          <w:tcPr>
            <w:tcW w:type="pct" w:w="60%"/>
            <w:tcMar>
              <w:top w:type="dxa" w:w="40"/>
              <w:left w:type="dxa" w:w="100"/>
              <w:bottom w:type="dxa" w:w="40"/>
              <w:right w:type="dxa" w:w="100"/>
            </w:tcMar>
          </w:tcPr>
          <w:p>
            <w:pPr>
              <w:spacing w:after="40" w:before="40"/>
            </w:pPr>
            <w:r>
              <w:t xml:space="preserve">JSON feed of experiences</w:t>
            </w:r>
          </w:p>
        </w:tc>
      </w:tr>
      <w:tr>
        <w:trPr>
          <w:tblHeader w:val="false"/>
        </w:trPr>
        <w:tc>
          <w:tcPr>
            <w:tcW w:type="pct" w:w="28%"/>
            <w:tcMar>
              <w:top w:type="dxa" w:w="40"/>
              <w:left w:type="dxa" w:w="100"/>
              <w:bottom w:type="dxa" w:w="40"/>
              <w:right w:type="dxa" w:w="100"/>
            </w:tcMar>
          </w:tcPr>
          <w:p>
            <w:pPr>
              <w:spacing w:after="40" w:before="40"/>
            </w:pPr>
            <w:r>
              <w:t xml:space="preserve">/llms.txt</w:t>
            </w:r>
          </w:p>
        </w:tc>
        <w:tc>
          <w:tcPr>
            <w:tcW w:type="pct" w:w="12%"/>
            <w:tcMar>
              <w:top w:type="dxa" w:w="40"/>
              <w:left w:type="dxa" w:w="100"/>
              <w:bottom w:type="dxa" w:w="40"/>
              <w:right w:type="dxa" w:w="100"/>
            </w:tcMar>
          </w:tcPr>
          <w:p>
            <w:pPr>
              <w:spacing w:after="40" w:before="40"/>
            </w:pPr>
            <w:r>
              <w:t xml:space="preserve">GET</w:t>
            </w:r>
          </w:p>
        </w:tc>
        <w:tc>
          <w:tcPr>
            <w:tcW w:type="pct" w:w="60%"/>
            <w:tcMar>
              <w:top w:type="dxa" w:w="40"/>
              <w:left w:type="dxa" w:w="100"/>
              <w:bottom w:type="dxa" w:w="40"/>
              <w:right w:type="dxa" w:w="100"/>
            </w:tcMar>
          </w:tcPr>
          <w:p>
            <w:pPr>
              <w:spacing w:after="40" w:before="40"/>
            </w:pPr>
            <w:r>
              <w:t xml:space="preserve">Plain-text index of the site for AI crawlers</w:t>
            </w:r>
          </w:p>
        </w:tc>
      </w:tr>
    </w:tbl>
    <w:p>
      <w:pPr>
        <w:pStyle w:val="Heading2"/>
        <w:spacing w:after="120" w:before="280"/>
      </w:pPr>
      <w:r>
        <w:t xml:space="preserve">8.5 Data layer — src/lib/data/</w:t>
      </w:r>
    </w:p>
    <w:p>
      <w:pPr>
        <w:spacing w:after="120" w:line="300"/>
      </w:pPr>
      <w:r>
        <w:t xml:space="preserve">One module per entity (</w:t>
      </w:r>
      <w:r>
        <w:rPr>
          <w:rFonts w:ascii="Consolas" w:cs="Consolas" w:eastAsia="Consolas" w:hAnsi="Consolas"/>
          <w:color w:val="374151"/>
          <w:sz w:val="20"/>
          <w:szCs w:val="20"/>
        </w:rPr>
        <w:t xml:space="preserve">tours.ts</w:t>
      </w:r>
      <w:r>
        <w:t xml:space="preserve">, </w:t>
      </w:r>
      <w:r>
        <w:rPr>
          <w:rFonts w:ascii="Consolas" w:cs="Consolas" w:eastAsia="Consolas" w:hAnsi="Consolas"/>
          <w:color w:val="374151"/>
          <w:sz w:val="20"/>
          <w:szCs w:val="20"/>
        </w:rPr>
        <w:t xml:space="preserve">destinations.ts</w:t>
      </w:r>
      <w:r>
        <w:t xml:space="preserve">, </w:t>
      </w:r>
      <w:r>
        <w:rPr>
          <w:rFonts w:ascii="Consolas" w:cs="Consolas" w:eastAsia="Consolas" w:hAnsi="Consolas"/>
          <w:color w:val="374151"/>
          <w:sz w:val="20"/>
          <w:szCs w:val="20"/>
        </w:rPr>
        <w:t xml:space="preserve">experiences.ts</w:t>
      </w:r>
      <w:r>
        <w:t xml:space="preserve">, </w:t>
      </w:r>
      <w:r>
        <w:rPr>
          <w:rFonts w:ascii="Consolas" w:cs="Consolas" w:eastAsia="Consolas" w:hAnsi="Consolas"/>
          <w:color w:val="374151"/>
          <w:sz w:val="20"/>
          <w:szCs w:val="20"/>
        </w:rPr>
        <w:t xml:space="preserve">experience-types.ts</w:t>
      </w:r>
      <w:r>
        <w:t xml:space="preserve">, </w:t>
      </w:r>
      <w:r>
        <w:rPr>
          <w:rFonts w:ascii="Consolas" w:cs="Consolas" w:eastAsia="Consolas" w:hAnsi="Consolas"/>
          <w:color w:val="374151"/>
          <w:sz w:val="20"/>
          <w:szCs w:val="20"/>
        </w:rPr>
        <w:t xml:space="preserve">hotels.ts</w:t>
      </w:r>
      <w:r>
        <w:t xml:space="preserve">, </w:t>
      </w:r>
      <w:r>
        <w:rPr>
          <w:rFonts w:ascii="Consolas" w:cs="Consolas" w:eastAsia="Consolas" w:hAnsi="Consolas"/>
          <w:color w:val="374151"/>
          <w:sz w:val="20"/>
          <w:szCs w:val="20"/>
        </w:rPr>
        <w:t xml:space="preserve">tour-requests.ts</w:t>
      </w:r>
      <w:r>
        <w:t xml:space="preserve">, </w:t>
      </w:r>
      <w:r>
        <w:rPr>
          <w:rFonts w:ascii="Consolas" w:cs="Consolas" w:eastAsia="Consolas" w:hAnsi="Consolas"/>
          <w:color w:val="374151"/>
          <w:sz w:val="20"/>
          <w:szCs w:val="20"/>
        </w:rPr>
        <w:t xml:space="preserve">about.ts</w:t>
      </w:r>
      <w:r>
        <w:t xml:space="preserve">, </w:t>
      </w:r>
      <w:r>
        <w:rPr>
          <w:rFonts w:ascii="Consolas" w:cs="Consolas" w:eastAsia="Consolas" w:hAnsi="Consolas"/>
          <w:color w:val="374151"/>
          <w:sz w:val="20"/>
          <w:szCs w:val="20"/>
        </w:rPr>
        <w:t xml:space="preserve">contact.ts</w:t>
      </w:r>
      <w:r>
        <w:t xml:space="preserve">, </w:t>
      </w:r>
      <w:r>
        <w:rPr>
          <w:rFonts w:ascii="Consolas" w:cs="Consolas" w:eastAsia="Consolas" w:hAnsi="Consolas"/>
          <w:color w:val="374151"/>
          <w:sz w:val="20"/>
          <w:szCs w:val="20"/>
        </w:rPr>
        <w:t xml:space="preserve">faq.ts</w:t>
      </w:r>
      <w:r>
        <w:t xml:space="preserve">, </w:t>
      </w:r>
      <w:r>
        <w:rPr>
          <w:rFonts w:ascii="Consolas" w:cs="Consolas" w:eastAsia="Consolas" w:hAnsi="Consolas"/>
          <w:color w:val="374151"/>
          <w:sz w:val="20"/>
          <w:szCs w:val="20"/>
        </w:rPr>
        <w:t xml:space="preserve">settings.ts</w:t>
      </w:r>
      <w:r>
        <w:t xml:space="preserve">, </w:t>
      </w:r>
      <w:r>
        <w:rPr>
          <w:rFonts w:ascii="Consolas" w:cs="Consolas" w:eastAsia="Consolas" w:hAnsi="Consolas"/>
          <w:color w:val="374151"/>
          <w:sz w:val="20"/>
          <w:szCs w:val="20"/>
        </w:rPr>
        <w:t xml:space="preserve">users.ts</w:t>
      </w:r>
      <w:r>
        <w:t xml:space="preserve">, …) encapsulates all database access for that entity. Matching </w:t>
      </w:r>
      <w:r>
        <w:rPr>
          <w:rFonts w:ascii="Consolas" w:cs="Consolas" w:eastAsia="Consolas" w:hAnsi="Consolas"/>
          <w:color w:val="374151"/>
          <w:sz w:val="20"/>
          <w:szCs w:val="20"/>
        </w:rPr>
        <w:t xml:space="preserve">schema.ts</w:t>
      </w:r>
      <w:r>
        <w:t xml:space="preserve"> files under each admin section define Zod validation. Helpers include </w:t>
      </w:r>
      <w:r>
        <w:rPr>
          <w:rFonts w:ascii="Consolas" w:cs="Consolas" w:eastAsia="Consolas" w:hAnsi="Consolas"/>
          <w:color w:val="374151"/>
          <w:sz w:val="20"/>
          <w:szCs w:val="20"/>
        </w:rPr>
        <w:t xml:space="preserve">priority-helpers.ts</w:t>
      </w:r>
      <w:r>
        <w:t xml:space="preserve"> (popularity bumps on approval) and </w:t>
      </w:r>
      <w:r>
        <w:rPr>
          <w:rFonts w:ascii="Consolas" w:cs="Consolas" w:eastAsia="Consolas" w:hAnsi="Consolas"/>
          <w:color w:val="374151"/>
          <w:sz w:val="20"/>
          <w:szCs w:val="20"/>
        </w:rPr>
        <w:t xml:space="preserve">slugs.ts</w:t>
      </w:r>
      <w:r>
        <w:t xml:space="preserve"> (URL slug generation).</w:t>
      </w:r>
    </w:p>
    <w:p>
      <w:pPr>
        <w:pStyle w:val="Heading1"/>
        <w:spacing w:after="160" w:before="360"/>
      </w:pPr>
      <w:r>
        <w:t xml:space="preserve">9. Integrations</w:t>
      </w:r>
    </w:p>
    <w:p>
      <w:pPr>
        <w:pStyle w:val="Heading2"/>
        <w:spacing w:after="120" w:before="280"/>
      </w:pPr>
      <w:r>
        <w:t xml:space="preserve">9.1 Email (Resend)</w:t>
      </w:r>
    </w:p>
    <w:p>
      <w:pPr>
        <w:spacing w:after="120" w:line="300"/>
      </w:pPr>
      <w:r>
        <w:rPr>
          <w:rFonts w:ascii="Consolas" w:cs="Consolas" w:eastAsia="Consolas" w:hAnsi="Consolas"/>
          <w:color w:val="374151"/>
          <w:sz w:val="20"/>
          <w:szCs w:val="20"/>
        </w:rPr>
        <w:t xml:space="preserve">src/lib/mail.ts</w:t>
      </w:r>
      <w:r>
        <w:t xml:space="preserve"> wraps Resend, with HTML templates in </w:t>
      </w:r>
      <w:r>
        <w:rPr>
          <w:rFonts w:ascii="Consolas" w:cs="Consolas" w:eastAsia="Consolas" w:hAnsi="Consolas"/>
          <w:color w:val="374151"/>
          <w:sz w:val="20"/>
          <w:szCs w:val="20"/>
        </w:rPr>
        <w:t xml:space="preserve">src/lib/email/templates.ts</w:t>
      </w:r>
      <w:r>
        <w:t xml:space="preserve">. Each email type sends from a purpose-specific address on the </w:t>
      </w:r>
      <w:r>
        <w:rPr>
          <w:rFonts w:ascii="Consolas" w:cs="Consolas" w:eastAsia="Consolas" w:hAnsi="Consolas"/>
          <w:color w:val="374151"/>
          <w:sz w:val="20"/>
          <w:szCs w:val="20"/>
        </w:rPr>
        <w:t xml:space="preserve">EMAIL_FROM</w:t>
      </w:r>
      <w:r>
        <w:t xml:space="preserve"> domain, and traveler replies are routed to </w:t>
      </w:r>
      <w:r>
        <w:rPr>
          <w:rFonts w:ascii="Consolas" w:cs="Consolas" w:eastAsia="Consolas" w:hAnsi="Consolas"/>
          <w:color w:val="374151"/>
          <w:sz w:val="20"/>
          <w:szCs w:val="20"/>
        </w:rPr>
        <w:t xml:space="preserve">OPERATOR_EMAIL</w:t>
      </w:r>
      <w:r>
        <w:t xml:space="preserv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24%"/>
            <w:shd w:fill="F9FAFB" w:val="clear"/>
            <w:tcMar>
              <w:top w:type="dxa" w:w="40"/>
              <w:left w:type="dxa" w:w="100"/>
              <w:bottom w:type="dxa" w:w="40"/>
              <w:right w:type="dxa" w:w="100"/>
            </w:tcMar>
          </w:tcPr>
          <w:p>
            <w:pPr>
              <w:spacing w:after="40" w:before="40"/>
            </w:pPr>
            <w:r>
              <w:rPr>
                <w:b/>
                <w:bCs/>
              </w:rPr>
              <w:t xml:space="preserve">Email</w:t>
            </w:r>
          </w:p>
        </w:tc>
        <w:tc>
          <w:tcPr>
            <w:tcW w:type="pct" w:w="32%"/>
            <w:shd w:fill="F9FAFB" w:val="clear"/>
            <w:tcMar>
              <w:top w:type="dxa" w:w="40"/>
              <w:left w:type="dxa" w:w="100"/>
              <w:bottom w:type="dxa" w:w="40"/>
              <w:right w:type="dxa" w:w="100"/>
            </w:tcMar>
          </w:tcPr>
          <w:p>
            <w:pPr>
              <w:spacing w:after="40" w:before="40"/>
            </w:pPr>
            <w:r>
              <w:rPr>
                <w:b/>
                <w:bCs/>
              </w:rPr>
              <w:t xml:space="preserve">Trigger</w:t>
            </w:r>
          </w:p>
        </w:tc>
        <w:tc>
          <w:tcPr>
            <w:tcW w:type="pct" w:w="22%"/>
            <w:shd w:fill="F9FAFB" w:val="clear"/>
            <w:tcMar>
              <w:top w:type="dxa" w:w="40"/>
              <w:left w:type="dxa" w:w="100"/>
              <w:bottom w:type="dxa" w:w="40"/>
              <w:right w:type="dxa" w:w="100"/>
            </w:tcMar>
          </w:tcPr>
          <w:p>
            <w:pPr>
              <w:spacing w:after="40" w:before="40"/>
            </w:pPr>
            <w:r>
              <w:rPr>
                <w:b/>
                <w:bCs/>
              </w:rPr>
              <w:t xml:space="preserve">Recipient</w:t>
            </w:r>
          </w:p>
        </w:tc>
        <w:tc>
          <w:tcPr>
            <w:tcW w:type="pct" w:w="22%"/>
            <w:shd w:fill="F9FAFB" w:val="clear"/>
            <w:tcMar>
              <w:top w:type="dxa" w:w="40"/>
              <w:left w:type="dxa" w:w="100"/>
              <w:bottom w:type="dxa" w:w="40"/>
              <w:right w:type="dxa" w:w="100"/>
            </w:tcMar>
          </w:tcPr>
          <w:p>
            <w:pPr>
              <w:spacing w:after="40" w:before="40"/>
            </w:pPr>
            <w:r>
              <w:rPr>
                <w:b/>
                <w:bCs/>
              </w:rPr>
              <w:t xml:space="preserve">Sender</w:t>
            </w:r>
          </w:p>
        </w:tc>
      </w:tr>
      <w:tr>
        <w:trPr>
          <w:tblHeader w:val="false"/>
        </w:trPr>
        <w:tc>
          <w:tcPr>
            <w:tcW w:type="pct" w:w="24%"/>
            <w:tcMar>
              <w:top w:type="dxa" w:w="40"/>
              <w:left w:type="dxa" w:w="100"/>
              <w:bottom w:type="dxa" w:w="40"/>
              <w:right w:type="dxa" w:w="100"/>
            </w:tcMar>
          </w:tcPr>
          <w:p>
            <w:pPr>
              <w:spacing w:after="40" w:before="40"/>
            </w:pPr>
            <w:r>
              <w:t xml:space="preserve">User confirmation</w:t>
            </w:r>
          </w:p>
        </w:tc>
        <w:tc>
          <w:tcPr>
            <w:tcW w:type="pct" w:w="32%"/>
            <w:tcMar>
              <w:top w:type="dxa" w:w="40"/>
              <w:left w:type="dxa" w:w="100"/>
              <w:bottom w:type="dxa" w:w="40"/>
              <w:right w:type="dxa" w:w="100"/>
            </w:tcMar>
          </w:tcPr>
          <w:p>
            <w:pPr>
              <w:spacing w:after="40" w:before="40"/>
            </w:pPr>
            <w:r>
              <w:t xml:space="preserve">New trip request submitted</w:t>
            </w:r>
          </w:p>
        </w:tc>
        <w:tc>
          <w:tcPr>
            <w:tcW w:type="pct" w:w="22%"/>
            <w:tcMar>
              <w:top w:type="dxa" w:w="40"/>
              <w:left w:type="dxa" w:w="100"/>
              <w:bottom w:type="dxa" w:w="40"/>
              <w:right w:type="dxa" w:w="100"/>
            </w:tcMar>
          </w:tcPr>
          <w:p>
            <w:pPr>
              <w:spacing w:after="40" w:before="40"/>
            </w:pPr>
            <w:r>
              <w:t xml:space="preserve">Traveler</w:t>
            </w:r>
          </w:p>
        </w:tc>
        <w:tc>
          <w:tcPr>
            <w:tcW w:type="pct" w:w="22%"/>
            <w:tcMar>
              <w:top w:type="dxa" w:w="40"/>
              <w:left w:type="dxa" w:w="100"/>
              <w:bottom w:type="dxa" w:w="40"/>
              <w:right w:type="dxa" w:w="100"/>
            </w:tcMar>
          </w:tcPr>
          <w:p>
            <w:pPr>
              <w:spacing w:after="40" w:before="40"/>
            </w:pPr>
            <w:r>
              <w:t xml:space="preserve">confirmation@…</w:t>
            </w:r>
          </w:p>
        </w:tc>
      </w:tr>
      <w:tr>
        <w:trPr>
          <w:tblHeader w:val="false"/>
        </w:trPr>
        <w:tc>
          <w:tcPr>
            <w:tcW w:type="pct" w:w="24%"/>
            <w:tcMar>
              <w:top w:type="dxa" w:w="40"/>
              <w:left w:type="dxa" w:w="100"/>
              <w:bottom w:type="dxa" w:w="40"/>
              <w:right w:type="dxa" w:w="100"/>
            </w:tcMar>
          </w:tcPr>
          <w:p>
            <w:pPr>
              <w:spacing w:after="40" w:before="40"/>
            </w:pPr>
            <w:r>
              <w:t xml:space="preserve">Operator notification</w:t>
            </w:r>
          </w:p>
        </w:tc>
        <w:tc>
          <w:tcPr>
            <w:tcW w:type="pct" w:w="32%"/>
            <w:tcMar>
              <w:top w:type="dxa" w:w="40"/>
              <w:left w:type="dxa" w:w="100"/>
              <w:bottom w:type="dxa" w:w="40"/>
              <w:right w:type="dxa" w:w="100"/>
            </w:tcMar>
          </w:tcPr>
          <w:p>
            <w:pPr>
              <w:spacing w:after="40" w:before="40"/>
            </w:pPr>
            <w:r>
              <w:t xml:space="preserve">New trip request submitted</w:t>
            </w:r>
          </w:p>
        </w:tc>
        <w:tc>
          <w:tcPr>
            <w:tcW w:type="pct" w:w="22%"/>
            <w:tcMar>
              <w:top w:type="dxa" w:w="40"/>
              <w:left w:type="dxa" w:w="100"/>
              <w:bottom w:type="dxa" w:w="40"/>
              <w:right w:type="dxa" w:w="100"/>
            </w:tcMar>
          </w:tcPr>
          <w:p>
            <w:pPr>
              <w:spacing w:after="40" w:before="40"/>
            </w:pPr>
            <w:r>
              <w:t xml:space="preserve">Operator inbox</w:t>
            </w:r>
          </w:p>
        </w:tc>
        <w:tc>
          <w:tcPr>
            <w:tcW w:type="pct" w:w="22%"/>
            <w:tcMar>
              <w:top w:type="dxa" w:w="40"/>
              <w:left w:type="dxa" w:w="100"/>
              <w:bottom w:type="dxa" w:w="40"/>
              <w:right w:type="dxa" w:w="100"/>
            </w:tcMar>
          </w:tcPr>
          <w:p>
            <w:pPr>
              <w:spacing w:after="40" w:before="40"/>
            </w:pPr>
            <w:r>
              <w:t xml:space="preserve">notifications@…</w:t>
            </w:r>
          </w:p>
        </w:tc>
      </w:tr>
      <w:tr>
        <w:trPr>
          <w:tblHeader w:val="false"/>
        </w:trPr>
        <w:tc>
          <w:tcPr>
            <w:tcW w:type="pct" w:w="24%"/>
            <w:tcMar>
              <w:top w:type="dxa" w:w="40"/>
              <w:left w:type="dxa" w:w="100"/>
              <w:bottom w:type="dxa" w:w="40"/>
              <w:right w:type="dxa" w:w="100"/>
            </w:tcMar>
          </w:tcPr>
          <w:p>
            <w:pPr>
              <w:spacing w:after="40" w:before="40"/>
            </w:pPr>
            <w:r>
              <w:t xml:space="preserve">Request approved</w:t>
            </w:r>
          </w:p>
        </w:tc>
        <w:tc>
          <w:tcPr>
            <w:tcW w:type="pct" w:w="32%"/>
            <w:tcMar>
              <w:top w:type="dxa" w:w="40"/>
              <w:left w:type="dxa" w:w="100"/>
              <w:bottom w:type="dxa" w:w="40"/>
              <w:right w:type="dxa" w:w="100"/>
            </w:tcMar>
          </w:tcPr>
          <w:p>
            <w:pPr>
              <w:spacing w:after="40" w:before="40"/>
            </w:pPr>
            <w:r>
              <w:t xml:space="preserve">Admin approves a request</w:t>
            </w:r>
          </w:p>
        </w:tc>
        <w:tc>
          <w:tcPr>
            <w:tcW w:type="pct" w:w="22%"/>
            <w:tcMar>
              <w:top w:type="dxa" w:w="40"/>
              <w:left w:type="dxa" w:w="100"/>
              <w:bottom w:type="dxa" w:w="40"/>
              <w:right w:type="dxa" w:w="100"/>
            </w:tcMar>
          </w:tcPr>
          <w:p>
            <w:pPr>
              <w:spacing w:after="40" w:before="40"/>
            </w:pPr>
            <w:r>
              <w:t xml:space="preserve">Traveler</w:t>
            </w:r>
          </w:p>
        </w:tc>
        <w:tc>
          <w:tcPr>
            <w:tcW w:type="pct" w:w="22%"/>
            <w:tcMar>
              <w:top w:type="dxa" w:w="40"/>
              <w:left w:type="dxa" w:w="100"/>
              <w:bottom w:type="dxa" w:w="40"/>
              <w:right w:type="dxa" w:w="100"/>
            </w:tcMar>
          </w:tcPr>
          <w:p>
            <w:pPr>
              <w:spacing w:after="40" w:before="40"/>
            </w:pPr>
            <w:r>
              <w:t xml:space="preserve">reservations@…</w:t>
            </w:r>
          </w:p>
        </w:tc>
      </w:tr>
      <w:tr>
        <w:trPr>
          <w:tblHeader w:val="false"/>
        </w:trPr>
        <w:tc>
          <w:tcPr>
            <w:tcW w:type="pct" w:w="24%"/>
            <w:tcMar>
              <w:top w:type="dxa" w:w="40"/>
              <w:left w:type="dxa" w:w="100"/>
              <w:bottom w:type="dxa" w:w="40"/>
              <w:right w:type="dxa" w:w="100"/>
            </w:tcMar>
          </w:tcPr>
          <w:p>
            <w:pPr>
              <w:spacing w:after="40" w:before="40"/>
            </w:pPr>
            <w:r>
              <w:t xml:space="preserve">Request rejected</w:t>
            </w:r>
          </w:p>
        </w:tc>
        <w:tc>
          <w:tcPr>
            <w:tcW w:type="pct" w:w="32%"/>
            <w:tcMar>
              <w:top w:type="dxa" w:w="40"/>
              <w:left w:type="dxa" w:w="100"/>
              <w:bottom w:type="dxa" w:w="40"/>
              <w:right w:type="dxa" w:w="100"/>
            </w:tcMar>
          </w:tcPr>
          <w:p>
            <w:pPr>
              <w:spacing w:after="40" w:before="40"/>
            </w:pPr>
            <w:r>
              <w:t xml:space="preserve">Admin declines a request</w:t>
            </w:r>
          </w:p>
        </w:tc>
        <w:tc>
          <w:tcPr>
            <w:tcW w:type="pct" w:w="22%"/>
            <w:tcMar>
              <w:top w:type="dxa" w:w="40"/>
              <w:left w:type="dxa" w:w="100"/>
              <w:bottom w:type="dxa" w:w="40"/>
              <w:right w:type="dxa" w:w="100"/>
            </w:tcMar>
          </w:tcPr>
          <w:p>
            <w:pPr>
              <w:spacing w:after="40" w:before="40"/>
            </w:pPr>
            <w:r>
              <w:t xml:space="preserve">Traveler</w:t>
            </w:r>
          </w:p>
        </w:tc>
        <w:tc>
          <w:tcPr>
            <w:tcW w:type="pct" w:w="22%"/>
            <w:tcMar>
              <w:top w:type="dxa" w:w="40"/>
              <w:left w:type="dxa" w:w="100"/>
              <w:bottom w:type="dxa" w:w="40"/>
              <w:right w:type="dxa" w:w="100"/>
            </w:tcMar>
          </w:tcPr>
          <w:p>
            <w:pPr>
              <w:spacing w:after="40" w:before="40"/>
            </w:pPr>
            <w:r>
              <w:t xml:space="preserve">support@…</w:t>
            </w:r>
          </w:p>
        </w:tc>
      </w:tr>
    </w:tbl>
    <w:p>
      <w:pPr>
        <w:spacing w:after="120" w:line="300"/>
      </w:pPr>
      <w:r>
        <w:t xml:space="preserve">The </w:t>
      </w:r>
      <w:r>
        <w:rPr>
          <w:rFonts w:ascii="Consolas" w:cs="Consolas" w:eastAsia="Consolas" w:hAnsi="Consolas"/>
          <w:color w:val="374151"/>
          <w:sz w:val="20"/>
          <w:szCs w:val="20"/>
        </w:rPr>
        <w:t xml:space="preserve">/api/webhooks/resend</w:t>
      </w:r>
      <w:r>
        <w:t xml:space="preserve"> endpoint records delivery outcomes (delivered, bounced, complained) so email problems are visible in logs.</w:t>
      </w:r>
    </w:p>
    <w:p>
      <w:pPr>
        <w:pStyle w:val="Heading2"/>
        <w:spacing w:after="120" w:before="280"/>
      </w:pPr>
      <w:r>
        <w:t xml:space="preserve">9.2 AI travel assistant (Google Gemini)</w:t>
      </w:r>
    </w:p>
    <w:p>
      <w:pPr>
        <w:spacing w:after="120" w:line="300"/>
      </w:pPr>
      <w:r>
        <w:rPr>
          <w:rFonts w:ascii="Consolas" w:cs="Consolas" w:eastAsia="Consolas" w:hAnsi="Consolas"/>
          <w:color w:val="374151"/>
          <w:sz w:val="20"/>
          <w:szCs w:val="20"/>
        </w:rPr>
        <w:t xml:space="preserve">src/lib/gemini.ts</w:t>
      </w:r>
      <w:r>
        <w:t xml:space="preserve"> streams chat replies through a fixed fallback chain of Gemini models, automatically stepping down when a model hits rate limits. The system prompt is built from the site's FAQ content (</w:t>
      </w:r>
      <w:r>
        <w:rPr>
          <w:rFonts w:ascii="Consolas" w:cs="Consolas" w:eastAsia="Consolas" w:hAnsi="Consolas"/>
          <w:color w:val="374151"/>
          <w:sz w:val="20"/>
          <w:szCs w:val="20"/>
        </w:rPr>
        <w:t xml:space="preserve">src/lib/content/bhutan-faq.ts</w:t>
      </w:r>
      <w:r>
        <w:t xml:space="preserve">) plus a live catalog of tours, destinations, experiences, and hotels (</w:t>
      </w:r>
      <w:r>
        <w:rPr>
          <w:rFonts w:ascii="Consolas" w:cs="Consolas" w:eastAsia="Consolas" w:hAnsi="Consolas"/>
          <w:color w:val="374151"/>
          <w:sz w:val="20"/>
          <w:szCs w:val="20"/>
        </w:rPr>
        <w:t xml:space="preserve">src/lib/chat-catalog.ts</w:t>
      </w:r>
      <w:r>
        <w:t xml:space="preserve">), and includes guardrails against prompt injection. The assistant therefore only knows what the website itself publishes — keeping content and FAQ current directly improves its answers.</w:t>
      </w:r>
    </w:p>
    <w:p>
      <w:pPr>
        <w:pStyle w:val="Heading2"/>
        <w:spacing w:after="120" w:before="280"/>
      </w:pPr>
      <w:r>
        <w:t xml:space="preserve">9.3 Spam protection</w:t>
      </w:r>
    </w:p>
    <w:p>
      <w:pPr>
        <w:pStyle w:val="ListParagraph"/>
        <w:numPr>
          <w:ilvl w:val="0"/>
          <w:numId w:val="1"/>
        </w:numPr>
        <w:spacing w:after="80" w:line="300"/>
      </w:pPr>
      <w:r>
        <w:rPr>
          <w:b/>
          <w:bCs/>
        </w:rPr>
        <w:t xml:space="preserve">Cloudflare Turnstile</w:t>
      </w:r>
      <w:r>
        <w:t xml:space="preserve"> — invisible challenge on the enquiry and Plan My Trip forms; verified server-side in </w:t>
      </w:r>
      <w:r>
        <w:rPr>
          <w:rFonts w:ascii="Consolas" w:cs="Consolas" w:eastAsia="Consolas" w:hAnsi="Consolas"/>
          <w:color w:val="374151"/>
          <w:sz w:val="20"/>
          <w:szCs w:val="20"/>
        </w:rPr>
        <w:t xml:space="preserve">src/lib/security/turnstile.ts</w:t>
      </w:r>
      <w:r>
        <w:t xml:space="preserve">. Skipped when keys are unset (development).</w:t>
      </w:r>
    </w:p>
    <w:p>
      <w:pPr>
        <w:pStyle w:val="ListParagraph"/>
        <w:numPr>
          <w:ilvl w:val="0"/>
          <w:numId w:val="1"/>
        </w:numPr>
        <w:spacing w:after="80" w:line="300"/>
      </w:pPr>
      <w:r>
        <w:rPr>
          <w:b/>
          <w:bCs/>
        </w:rPr>
        <w:t xml:space="preserve">Rate limiting</w:t>
      </w:r>
      <w:r>
        <w:t xml:space="preserve"> — </w:t>
      </w:r>
      <w:r>
        <w:rPr>
          <w:rFonts w:ascii="Consolas" w:cs="Consolas" w:eastAsia="Consolas" w:hAnsi="Consolas"/>
          <w:color w:val="374151"/>
          <w:sz w:val="20"/>
          <w:szCs w:val="20"/>
        </w:rPr>
        <w:t xml:space="preserve">src/lib/security/rate-limit.ts</w:t>
      </w:r>
      <w:r>
        <w:t xml:space="preserve"> implements a Supabase-backed sliding window (</w:t>
      </w:r>
      <w:r>
        <w:rPr>
          <w:rFonts w:ascii="Consolas" w:cs="Consolas" w:eastAsia="Consolas" w:hAnsi="Consolas"/>
          <w:color w:val="374151"/>
          <w:sz w:val="20"/>
          <w:szCs w:val="20"/>
        </w:rPr>
        <w:t xml:space="preserve">rate_limit_hits</w:t>
      </w:r>
      <w:r>
        <w:t xml:space="preserve"> table): chat 20 requests / 10 minutes, trip-request submission 5 / 10 minutes per IP. The limiter fails open — if the database check fails, traffic is allowed rather than blocking real users.</w:t>
      </w:r>
    </w:p>
    <w:p>
      <w:pPr>
        <w:pStyle w:val="ListParagraph"/>
        <w:numPr>
          <w:ilvl w:val="0"/>
          <w:numId w:val="1"/>
        </w:numPr>
        <w:spacing w:after="80" w:line="300"/>
      </w:pPr>
      <w:r>
        <w:rPr>
          <w:b/>
          <w:bCs/>
        </w:rPr>
        <w:t xml:space="preserve">Honeypot</w:t>
      </w:r>
      <w:r>
        <w:t xml:space="preserve"> — the request form includes a hidden </w:t>
      </w:r>
      <w:r>
        <w:rPr>
          <w:rFonts w:ascii="Consolas" w:cs="Consolas" w:eastAsia="Consolas" w:hAnsi="Consolas"/>
          <w:color w:val="374151"/>
          <w:sz w:val="20"/>
          <w:szCs w:val="20"/>
        </w:rPr>
        <w:t xml:space="preserve">company</w:t>
      </w:r>
      <w:r>
        <w:t xml:space="preserve"> field; submissions that fill it are silently dropped.</w:t>
      </w:r>
    </w:p>
    <w:p>
      <w:pPr>
        <w:pStyle w:val="Heading2"/>
        <w:spacing w:after="120" w:before="280"/>
      </w:pPr>
      <w:r>
        <w:t xml:space="preserve">9.4 Image pipeline</w:t>
      </w:r>
    </w:p>
    <w:p>
      <w:pPr>
        <w:spacing w:after="120" w:line="300"/>
      </w:pPr>
      <w:r>
        <w:rPr>
          <w:rFonts w:ascii="Consolas" w:cs="Consolas" w:eastAsia="Consolas" w:hAnsi="Consolas"/>
          <w:color w:val="374151"/>
          <w:sz w:val="20"/>
          <w:szCs w:val="20"/>
        </w:rPr>
        <w:t xml:space="preserve">src/lib/upload.ts</w:t>
      </w:r>
      <w:r>
        <w:t xml:space="preserve"> handles all uploads: files are capped at 5 MB, compressed with sharp to WebP (quality 80), given UUID filenames, and stored in the public </w:t>
      </w:r>
      <w:r>
        <w:rPr>
          <w:rFonts w:ascii="Consolas" w:cs="Consolas" w:eastAsia="Consolas" w:hAnsi="Consolas"/>
          <w:color w:val="374151"/>
          <w:sz w:val="20"/>
          <w:szCs w:val="20"/>
        </w:rPr>
        <w:t xml:space="preserve">images</w:t>
      </w:r>
      <w:r>
        <w:t xml:space="preserve"> bucket via the service-role client. Deleting a record's image parses the object path from its public URL; external/legacy URLs are skipped safely.</w:t>
      </w:r>
    </w:p>
    <w:p>
      <w:pPr>
        <w:pStyle w:val="Heading1"/>
        <w:spacing w:after="160" w:before="360"/>
      </w:pPr>
      <w:r>
        <w:t xml:space="preserve">10. Trip Request Lifecycle</w:t>
      </w:r>
    </w:p>
    <w:p>
      <w:pPr>
        <w:pStyle w:val="ListParagraph"/>
        <w:numPr>
          <w:ilvl w:val="0"/>
          <w:numId w:val="2"/>
        </w:numPr>
        <w:spacing w:after="80" w:line="300"/>
      </w:pPr>
      <w:r>
        <w:t xml:space="preserve">A traveler submits either the </w:t>
      </w:r>
      <w:r>
        <w:rPr>
          <w:rFonts w:ascii="Consolas" w:cs="Consolas" w:eastAsia="Consolas" w:hAnsi="Consolas"/>
          <w:color w:val="374151"/>
          <w:sz w:val="20"/>
          <w:szCs w:val="20"/>
        </w:rPr>
        <w:t xml:space="preserve">/enquire</w:t>
      </w:r>
      <w:r>
        <w:t xml:space="preserve"> form or a Plan My Trip itinerary. The request is validated (Zod), spam-checked (Turnstile, rate limit, honeypot), and stored in </w:t>
      </w:r>
      <w:r>
        <w:rPr>
          <w:rFonts w:ascii="Consolas" w:cs="Consolas" w:eastAsia="Consolas" w:hAnsi="Consolas"/>
          <w:color w:val="374151"/>
          <w:sz w:val="20"/>
          <w:szCs w:val="20"/>
        </w:rPr>
        <w:t xml:space="preserve">tour_requests</w:t>
      </w:r>
      <w:r>
        <w:t xml:space="preserve"> with status </w:t>
      </w:r>
      <w:r>
        <w:rPr>
          <w:b/>
          <w:bCs/>
        </w:rPr>
        <w:t xml:space="preserve">pending</w:t>
      </w:r>
      <w:r>
        <w:t xml:space="preserve">.</w:t>
      </w:r>
    </w:p>
    <w:p>
      <w:pPr>
        <w:pStyle w:val="ListParagraph"/>
        <w:numPr>
          <w:ilvl w:val="0"/>
          <w:numId w:val="2"/>
        </w:numPr>
        <w:spacing w:after="80" w:line="300"/>
      </w:pPr>
      <w:r>
        <w:t xml:space="preserve">Two emails are sent: a confirmation to the traveler and a notification to </w:t>
      </w:r>
      <w:r>
        <w:rPr>
          <w:rFonts w:ascii="Consolas" w:cs="Consolas" w:eastAsia="Consolas" w:hAnsi="Consolas"/>
          <w:color w:val="374151"/>
          <w:sz w:val="20"/>
          <w:szCs w:val="20"/>
        </w:rPr>
        <w:t xml:space="preserve">OPERATOR_EMAIL</w:t>
      </w:r>
      <w:r>
        <w:t xml:space="preserve">.</w:t>
      </w:r>
    </w:p>
    <w:p>
      <w:pPr>
        <w:pStyle w:val="ListParagraph"/>
        <w:numPr>
          <w:ilvl w:val="0"/>
          <w:numId w:val="2"/>
        </w:numPr>
        <w:spacing w:after="80" w:line="300"/>
      </w:pPr>
      <w:r>
        <w:t xml:space="preserve">In the admin portal, the sidebar badge and notifications bell show unread counts (polled every 45 seconds, backed by the </w:t>
      </w:r>
      <w:r>
        <w:rPr>
          <w:rFonts w:ascii="Consolas" w:cs="Consolas" w:eastAsia="Consolas" w:hAnsi="Consolas"/>
          <w:color w:val="374151"/>
          <w:sz w:val="20"/>
          <w:szCs w:val="20"/>
        </w:rPr>
        <w:t xml:space="preserve">read_at</w:t>
      </w:r>
      <w:r>
        <w:t xml:space="preserve"> column). Opening a request marks it read.</w:t>
      </w:r>
    </w:p>
    <w:p>
      <w:pPr>
        <w:pStyle w:val="ListParagraph"/>
        <w:numPr>
          <w:ilvl w:val="0"/>
          <w:numId w:val="2"/>
        </w:numPr>
        <w:spacing w:after="80" w:line="300"/>
      </w:pPr>
      <w:r>
        <w:t xml:space="preserve">Staff review the request (contact details, plan details, message, and either the custom itinerary or the referenced tour package) and </w:t>
      </w:r>
      <w:r>
        <w:rPr>
          <w:b/>
          <w:bCs/>
        </w:rPr>
        <w:t xml:space="preserve">approve</w:t>
      </w:r>
      <w:r>
        <w:t xml:space="preserve"> or </w:t>
      </w:r>
      <w:r>
        <w:rPr>
          <w:b/>
          <w:bCs/>
        </w:rPr>
        <w:t xml:space="preserve">decline</w:t>
      </w:r>
      <w:r>
        <w:t xml:space="preserve"> it; either action emails the traveler. Requests can also be </w:t>
      </w:r>
      <w:r>
        <w:rPr>
          <w:b/>
          <w:bCs/>
        </w:rPr>
        <w:t xml:space="preserve">archived</w:t>
      </w:r>
      <w:r>
        <w:t xml:space="preserve"> or deleted.</w:t>
      </w:r>
    </w:p>
    <w:p>
      <w:pPr>
        <w:pStyle w:val="ListParagraph"/>
        <w:numPr>
          <w:ilvl w:val="0"/>
          <w:numId w:val="2"/>
        </w:numPr>
        <w:spacing w:after="80" w:line="300"/>
      </w:pPr>
      <w:r>
        <w:t xml:space="preserve">On approval, the priority of the tours, destinations, experiences, and hotels referenced by the request is incremented — approved content gradually surfaces higher on the public site.</w:t>
      </w:r>
    </w:p>
    <w:p>
      <w:pPr>
        <w:spacing w:after="120" w:line="300"/>
      </w:pPr>
      <w:r>
        <w:t xml:space="preserve">Statuses: </w:t>
      </w:r>
      <w:r>
        <w:rPr>
          <w:rFonts w:ascii="Consolas" w:cs="Consolas" w:eastAsia="Consolas" w:hAnsi="Consolas"/>
          <w:color w:val="374151"/>
          <w:sz w:val="20"/>
          <w:szCs w:val="20"/>
        </w:rPr>
        <w:t xml:space="preserve">pending</w:t>
      </w:r>
      <w:r>
        <w:t xml:space="preserve"> → </w:t>
      </w:r>
      <w:r>
        <w:rPr>
          <w:rFonts w:ascii="Consolas" w:cs="Consolas" w:eastAsia="Consolas" w:hAnsi="Consolas"/>
          <w:color w:val="374151"/>
          <w:sz w:val="20"/>
          <w:szCs w:val="20"/>
        </w:rPr>
        <w:t xml:space="preserve">approved</w:t>
      </w:r>
      <w:r>
        <w:t xml:space="preserve"> / </w:t>
      </w:r>
      <w:r>
        <w:rPr>
          <w:rFonts w:ascii="Consolas" w:cs="Consolas" w:eastAsia="Consolas" w:hAnsi="Consolas"/>
          <w:color w:val="374151"/>
          <w:sz w:val="20"/>
          <w:szCs w:val="20"/>
        </w:rPr>
        <w:t xml:space="preserve">rejected</w:t>
      </w:r>
      <w:r>
        <w:t xml:space="preserve"> / </w:t>
      </w:r>
      <w:r>
        <w:rPr>
          <w:rFonts w:ascii="Consolas" w:cs="Consolas" w:eastAsia="Consolas" w:hAnsi="Consolas"/>
          <w:color w:val="374151"/>
          <w:sz w:val="20"/>
          <w:szCs w:val="20"/>
        </w:rPr>
        <w:t xml:space="preserve">archived</w:t>
      </w:r>
      <w:r>
        <w:t xml:space="preserve">.</w:t>
      </w:r>
    </w:p>
    <w:p>
      <w:pPr>
        <w:pStyle w:val="Heading1"/>
        <w:spacing w:after="160" w:before="360"/>
      </w:pPr>
      <w:r>
        <w:t xml:space="preserve">11. SEO and AI Discoverability</w:t>
      </w:r>
    </w:p>
    <w:p>
      <w:pPr>
        <w:pStyle w:val="ListParagraph"/>
        <w:numPr>
          <w:ilvl w:val="0"/>
          <w:numId w:val="1"/>
        </w:numPr>
        <w:spacing w:after="80" w:line="300"/>
      </w:pPr>
      <w:r>
        <w:rPr>
          <w:rFonts w:ascii="Consolas" w:cs="Consolas" w:eastAsia="Consolas" w:hAnsi="Consolas"/>
          <w:color w:val="374151"/>
          <w:sz w:val="20"/>
          <w:szCs w:val="20"/>
        </w:rPr>
        <w:t xml:space="preserve">src/app/sitemap.ts</w:t>
      </w:r>
      <w:r>
        <w:t xml:space="preserve"> and </w:t>
      </w:r>
      <w:r>
        <w:rPr>
          <w:rFonts w:ascii="Consolas" w:cs="Consolas" w:eastAsia="Consolas" w:hAnsi="Consolas"/>
          <w:color w:val="374151"/>
          <w:sz w:val="20"/>
          <w:szCs w:val="20"/>
        </w:rPr>
        <w:t xml:space="preserve">src/app/robots.ts</w:t>
      </w:r>
      <w:r>
        <w:t xml:space="preserve"> generate the sitemap and robots.txt dynamically from </w:t>
      </w:r>
      <w:r>
        <w:rPr>
          <w:rFonts w:ascii="Consolas" w:cs="Consolas" w:eastAsia="Consolas" w:hAnsi="Consolas"/>
          <w:color w:val="374151"/>
          <w:sz w:val="20"/>
          <w:szCs w:val="20"/>
        </w:rPr>
        <w:t xml:space="preserve">NEXT_PUBLIC_SITE_URL</w:t>
      </w:r>
      <w:r>
        <w:t xml:space="preserve"> and live content.</w:t>
      </w:r>
    </w:p>
    <w:p>
      <w:pPr>
        <w:pStyle w:val="ListParagraph"/>
        <w:numPr>
          <w:ilvl w:val="0"/>
          <w:numId w:val="1"/>
        </w:numPr>
        <w:spacing w:after="80" w:line="300"/>
      </w:pPr>
      <w:r>
        <w:rPr>
          <w:rFonts w:ascii="Consolas" w:cs="Consolas" w:eastAsia="Consolas" w:hAnsi="Consolas"/>
          <w:color w:val="374151"/>
          <w:sz w:val="20"/>
          <w:szCs w:val="20"/>
        </w:rPr>
        <w:t xml:space="preserve">src/app/llms.txt/route.ts</w:t>
      </w:r>
      <w:r>
        <w:t xml:space="preserve"> publishes a plain-text site index for AI crawlers.</w:t>
      </w:r>
    </w:p>
    <w:p>
      <w:pPr>
        <w:pStyle w:val="ListParagraph"/>
        <w:numPr>
          <w:ilvl w:val="0"/>
          <w:numId w:val="1"/>
        </w:numPr>
        <w:spacing w:after="80" w:line="300"/>
      </w:pPr>
      <w:r>
        <w:rPr>
          <w:rFonts w:ascii="Consolas" w:cs="Consolas" w:eastAsia="Consolas" w:hAnsi="Consolas"/>
          <w:color w:val="374151"/>
          <w:sz w:val="20"/>
          <w:szCs w:val="20"/>
        </w:rPr>
        <w:t xml:space="preserve">src/lib/structured-data.ts</w:t>
      </w:r>
      <w:r>
        <w:t xml:space="preserve"> emits JSON-LD (Organization, WebSite, CollectionPage, FAQPage, Breadcrumb, and per-entity Tour/Destination/Hotel/Experience schemas) on the relevant pages.</w:t>
      </w:r>
    </w:p>
    <w:p>
      <w:pPr>
        <w:pStyle w:val="ListParagraph"/>
        <w:numPr>
          <w:ilvl w:val="0"/>
          <w:numId w:val="1"/>
        </w:numPr>
        <w:spacing w:after="80" w:line="300"/>
      </w:pPr>
      <w:r>
        <w:t xml:space="preserve">FAQ content in </w:t>
      </w:r>
      <w:r>
        <w:rPr>
          <w:rFonts w:ascii="Consolas" w:cs="Consolas" w:eastAsia="Consolas" w:hAnsi="Consolas"/>
          <w:color w:val="374151"/>
          <w:sz w:val="20"/>
          <w:szCs w:val="20"/>
        </w:rPr>
        <w:t xml:space="preserve">src/lib/content/bhutan-faq.ts</w:t>
      </w:r>
      <w:r>
        <w:t xml:space="preserve"> powers both on-page FAQ sections and the AI assistant.</w:t>
      </w:r>
    </w:p>
    <w:p>
      <w:pPr>
        <w:pStyle w:val="Heading1"/>
        <w:spacing w:after="160" w:before="360"/>
      </w:pPr>
      <w:r>
        <w:t xml:space="preserve">12. Build, Deployment and Operations</w:t>
      </w:r>
    </w:p>
    <w:p>
      <w:pPr>
        <w:pStyle w:val="Heading3"/>
        <w:spacing w:after="100" w:before="200"/>
      </w:pPr>
      <w:r>
        <w:t xml:space="preserve">Commands (run from frontend/)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34%"/>
            <w:shd w:fill="F9FAFB" w:val="clear"/>
            <w:tcMar>
              <w:top w:type="dxa" w:w="40"/>
              <w:left w:type="dxa" w:w="100"/>
              <w:bottom w:type="dxa" w:w="40"/>
              <w:right w:type="dxa" w:w="100"/>
            </w:tcMar>
          </w:tcPr>
          <w:p>
            <w:pPr>
              <w:spacing w:after="40" w:before="40"/>
            </w:pPr>
            <w:r>
              <w:rPr>
                <w:b/>
                <w:bCs/>
              </w:rPr>
              <w:t xml:space="preserve">Command</w:t>
            </w:r>
          </w:p>
        </w:tc>
        <w:tc>
          <w:tcPr>
            <w:tcW w:type="pct" w:w="66%"/>
            <w:shd w:fill="F9FAFB" w:val="clear"/>
            <w:tcMar>
              <w:top w:type="dxa" w:w="40"/>
              <w:left w:type="dxa" w:w="100"/>
              <w:bottom w:type="dxa" w:w="40"/>
              <w:right w:type="dxa" w:w="100"/>
            </w:tcMar>
          </w:tcPr>
          <w:p>
            <w:pPr>
              <w:spacing w:after="40" w:before="40"/>
            </w:pPr>
            <w:r>
              <w:rPr>
                <w:b/>
                <w:bCs/>
              </w:rPr>
              <w:t xml:space="preserve">Purpose</w:t>
            </w:r>
          </w:p>
        </w:tc>
      </w:tr>
      <w:tr>
        <w:trPr>
          <w:tblHeader w:val="false"/>
        </w:trPr>
        <w:tc>
          <w:tcPr>
            <w:tcW w:type="pct" w:w="34%"/>
            <w:tcMar>
              <w:top w:type="dxa" w:w="40"/>
              <w:left w:type="dxa" w:w="100"/>
              <w:bottom w:type="dxa" w:w="40"/>
              <w:right w:type="dxa" w:w="100"/>
            </w:tcMar>
          </w:tcPr>
          <w:p>
            <w:pPr>
              <w:spacing w:after="40" w:before="40"/>
            </w:pPr>
            <w:r>
              <w:t xml:space="preserve">npm install</w:t>
            </w:r>
          </w:p>
        </w:tc>
        <w:tc>
          <w:tcPr>
            <w:tcW w:type="pct" w:w="66%"/>
            <w:tcMar>
              <w:top w:type="dxa" w:w="40"/>
              <w:left w:type="dxa" w:w="100"/>
              <w:bottom w:type="dxa" w:w="40"/>
              <w:right w:type="dxa" w:w="100"/>
            </w:tcMar>
          </w:tcPr>
          <w:p>
            <w:pPr>
              <w:spacing w:after="40" w:before="40"/>
            </w:pPr>
            <w:r>
              <w:t xml:space="preserve">Install dependencies</w:t>
            </w:r>
          </w:p>
        </w:tc>
      </w:tr>
      <w:tr>
        <w:trPr>
          <w:tblHeader w:val="false"/>
        </w:trPr>
        <w:tc>
          <w:tcPr>
            <w:tcW w:type="pct" w:w="34%"/>
            <w:tcMar>
              <w:top w:type="dxa" w:w="40"/>
              <w:left w:type="dxa" w:w="100"/>
              <w:bottom w:type="dxa" w:w="40"/>
              <w:right w:type="dxa" w:w="100"/>
            </w:tcMar>
          </w:tcPr>
          <w:p>
            <w:pPr>
              <w:spacing w:after="40" w:before="40"/>
            </w:pPr>
            <w:r>
              <w:t xml:space="preserve">npm run dev</w:t>
            </w:r>
          </w:p>
        </w:tc>
        <w:tc>
          <w:tcPr>
            <w:tcW w:type="pct" w:w="66%"/>
            <w:tcMar>
              <w:top w:type="dxa" w:w="40"/>
              <w:left w:type="dxa" w:w="100"/>
              <w:bottom w:type="dxa" w:w="40"/>
              <w:right w:type="dxa" w:w="100"/>
            </w:tcMar>
          </w:tcPr>
          <w:p>
            <w:pPr>
              <w:spacing w:after="40" w:before="40"/>
            </w:pPr>
            <w:r>
              <w:t xml:space="preserve">Development server (localhost:3000)</w:t>
            </w:r>
          </w:p>
        </w:tc>
      </w:tr>
      <w:tr>
        <w:trPr>
          <w:tblHeader w:val="false"/>
        </w:trPr>
        <w:tc>
          <w:tcPr>
            <w:tcW w:type="pct" w:w="34%"/>
            <w:tcMar>
              <w:top w:type="dxa" w:w="40"/>
              <w:left w:type="dxa" w:w="100"/>
              <w:bottom w:type="dxa" w:w="40"/>
              <w:right w:type="dxa" w:w="100"/>
            </w:tcMar>
          </w:tcPr>
          <w:p>
            <w:pPr>
              <w:spacing w:after="40" w:before="40"/>
            </w:pPr>
            <w:r>
              <w:t xml:space="preserve">npm run build</w:t>
            </w:r>
          </w:p>
        </w:tc>
        <w:tc>
          <w:tcPr>
            <w:tcW w:type="pct" w:w="66%"/>
            <w:tcMar>
              <w:top w:type="dxa" w:w="40"/>
              <w:left w:type="dxa" w:w="100"/>
              <w:bottom w:type="dxa" w:w="40"/>
              <w:right w:type="dxa" w:w="100"/>
            </w:tcMar>
          </w:tcPr>
          <w:p>
            <w:pPr>
              <w:spacing w:after="40" w:before="40"/>
            </w:pPr>
            <w:r>
              <w:t xml:space="preserve">Production build</w:t>
            </w:r>
          </w:p>
        </w:tc>
      </w:tr>
      <w:tr>
        <w:trPr>
          <w:tblHeader w:val="false"/>
        </w:trPr>
        <w:tc>
          <w:tcPr>
            <w:tcW w:type="pct" w:w="34%"/>
            <w:tcMar>
              <w:top w:type="dxa" w:w="40"/>
              <w:left w:type="dxa" w:w="100"/>
              <w:bottom w:type="dxa" w:w="40"/>
              <w:right w:type="dxa" w:w="100"/>
            </w:tcMar>
          </w:tcPr>
          <w:p>
            <w:pPr>
              <w:spacing w:after="40" w:before="40"/>
            </w:pPr>
            <w:r>
              <w:t xml:space="preserve">npm run start</w:t>
            </w:r>
          </w:p>
        </w:tc>
        <w:tc>
          <w:tcPr>
            <w:tcW w:type="pct" w:w="66%"/>
            <w:tcMar>
              <w:top w:type="dxa" w:w="40"/>
              <w:left w:type="dxa" w:w="100"/>
              <w:bottom w:type="dxa" w:w="40"/>
              <w:right w:type="dxa" w:w="100"/>
            </w:tcMar>
          </w:tcPr>
          <w:p>
            <w:pPr>
              <w:spacing w:after="40" w:before="40"/>
            </w:pPr>
            <w:r>
              <w:t xml:space="preserve">Serve the production build</w:t>
            </w:r>
          </w:p>
        </w:tc>
      </w:tr>
      <w:tr>
        <w:trPr>
          <w:tblHeader w:val="false"/>
        </w:trPr>
        <w:tc>
          <w:tcPr>
            <w:tcW w:type="pct" w:w="34%"/>
            <w:tcMar>
              <w:top w:type="dxa" w:w="40"/>
              <w:left w:type="dxa" w:w="100"/>
              <w:bottom w:type="dxa" w:w="40"/>
              <w:right w:type="dxa" w:w="100"/>
            </w:tcMar>
          </w:tcPr>
          <w:p>
            <w:pPr>
              <w:spacing w:after="40" w:before="40"/>
            </w:pPr>
            <w:r>
              <w:t xml:space="preserve">npm run lint</w:t>
            </w:r>
          </w:p>
        </w:tc>
        <w:tc>
          <w:tcPr>
            <w:tcW w:type="pct" w:w="66%"/>
            <w:tcMar>
              <w:top w:type="dxa" w:w="40"/>
              <w:left w:type="dxa" w:w="100"/>
              <w:bottom w:type="dxa" w:w="40"/>
              <w:right w:type="dxa" w:w="100"/>
            </w:tcMar>
          </w:tcPr>
          <w:p>
            <w:pPr>
              <w:spacing w:after="40" w:before="40"/>
            </w:pPr>
            <w:r>
              <w:t xml:space="preserve">ESLint</w:t>
            </w:r>
          </w:p>
        </w:tc>
      </w:tr>
      <w:tr>
        <w:trPr>
          <w:tblHeader w:val="false"/>
        </w:trPr>
        <w:tc>
          <w:tcPr>
            <w:tcW w:type="pct" w:w="34%"/>
            <w:tcMar>
              <w:top w:type="dxa" w:w="40"/>
              <w:left w:type="dxa" w:w="100"/>
              <w:bottom w:type="dxa" w:w="40"/>
              <w:right w:type="dxa" w:w="100"/>
            </w:tcMar>
          </w:tcPr>
          <w:p>
            <w:pPr>
              <w:spacing w:after="40" w:before="40"/>
            </w:pPr>
            <w:r>
              <w:t xml:space="preserve">npm run seed:admin</w:t>
            </w:r>
          </w:p>
        </w:tc>
        <w:tc>
          <w:tcPr>
            <w:tcW w:type="pct" w:w="66%"/>
            <w:tcMar>
              <w:top w:type="dxa" w:w="40"/>
              <w:left w:type="dxa" w:w="100"/>
              <w:bottom w:type="dxa" w:w="40"/>
              <w:right w:type="dxa" w:w="100"/>
            </w:tcMar>
          </w:tcPr>
          <w:p>
            <w:pPr>
              <w:spacing w:after="40" w:before="40"/>
            </w:pPr>
            <w:r>
              <w:t xml:space="preserve">Create the first admin user</w:t>
            </w:r>
          </w:p>
        </w:tc>
      </w:tr>
      <w:tr>
        <w:trPr>
          <w:tblHeader w:val="false"/>
        </w:trPr>
        <w:tc>
          <w:tcPr>
            <w:tcW w:type="pct" w:w="34%"/>
            <w:tcMar>
              <w:top w:type="dxa" w:w="40"/>
              <w:left w:type="dxa" w:w="100"/>
              <w:bottom w:type="dxa" w:w="40"/>
              <w:right w:type="dxa" w:w="100"/>
            </w:tcMar>
          </w:tcPr>
          <w:p>
            <w:pPr>
              <w:spacing w:after="40" w:before="40"/>
            </w:pPr>
            <w:r>
              <w:t xml:space="preserve">npm run seed:dummy</w:t>
            </w:r>
          </w:p>
        </w:tc>
        <w:tc>
          <w:tcPr>
            <w:tcW w:type="pct" w:w="66%"/>
            <w:tcMar>
              <w:top w:type="dxa" w:w="40"/>
              <w:left w:type="dxa" w:w="100"/>
              <w:bottom w:type="dxa" w:w="40"/>
              <w:right w:type="dxa" w:w="100"/>
            </w:tcMar>
          </w:tcPr>
          <w:p>
            <w:pPr>
              <w:spacing w:after="40" w:before="40"/>
            </w:pPr>
            <w:r>
              <w:t xml:space="preserve">Populate content tables with sample data</w:t>
            </w:r>
          </w:p>
        </w:tc>
      </w:tr>
    </w:tbl>
    <w:p>
      <w:pPr>
        <w:pStyle w:val="Heading3"/>
        <w:spacing w:after="100" w:before="200"/>
      </w:pPr>
      <w:r>
        <w:t xml:space="preserve">Deployment options</w:t>
      </w:r>
    </w:p>
    <w:p>
      <w:pPr>
        <w:pStyle w:val="ListParagraph"/>
        <w:numPr>
          <w:ilvl w:val="0"/>
          <w:numId w:val="1"/>
        </w:numPr>
        <w:spacing w:after="80" w:line="300"/>
      </w:pPr>
      <w:r>
        <w:rPr>
          <w:b/>
          <w:bCs/>
        </w:rPr>
        <w:t xml:space="preserve">Vercel (default)</w:t>
      </w:r>
      <w:r>
        <w:t xml:space="preserve"> — connect the repository, set the root directory to </w:t>
      </w:r>
      <w:r>
        <w:rPr>
          <w:rFonts w:ascii="Consolas" w:cs="Consolas" w:eastAsia="Consolas" w:hAnsi="Consolas"/>
          <w:color w:val="374151"/>
          <w:sz w:val="20"/>
          <w:szCs w:val="20"/>
        </w:rPr>
        <w:t xml:space="preserve">frontend/</w:t>
      </w:r>
      <w:r>
        <w:t xml:space="preserve">, configure the environment variables, and deploy. Analytics and Speed Insights are already integrated.</w:t>
      </w:r>
    </w:p>
    <w:p>
      <w:pPr>
        <w:pStyle w:val="ListParagraph"/>
        <w:numPr>
          <w:ilvl w:val="0"/>
          <w:numId w:val="1"/>
        </w:numPr>
        <w:spacing w:after="80" w:line="300"/>
      </w:pPr>
      <w:r>
        <w:rPr>
          <w:b/>
          <w:bCs/>
        </w:rPr>
        <w:t xml:space="preserve">Self-hosted (Docker)</w:t>
      </w:r>
      <w:r>
        <w:t xml:space="preserve"> — </w:t>
      </w:r>
      <w:r>
        <w:rPr>
          <w:rFonts w:ascii="Consolas" w:cs="Consolas" w:eastAsia="Consolas" w:hAnsi="Consolas"/>
          <w:color w:val="374151"/>
          <w:sz w:val="20"/>
          <w:szCs w:val="20"/>
        </w:rPr>
        <w:t xml:space="preserve">docker-compose up</w:t>
      </w:r>
      <w:r>
        <w:t xml:space="preserve"> from the repository root builds </w:t>
      </w:r>
      <w:r>
        <w:rPr>
          <w:rFonts w:ascii="Consolas" w:cs="Consolas" w:eastAsia="Consolas" w:hAnsi="Consolas"/>
          <w:color w:val="374151"/>
          <w:sz w:val="20"/>
          <w:szCs w:val="20"/>
        </w:rPr>
        <w:t xml:space="preserve">frontend/Dockerfile</w:t>
      </w:r>
      <w:r>
        <w:t xml:space="preserve"> and reads environment variables from </w:t>
      </w:r>
      <w:r>
        <w:rPr>
          <w:rFonts w:ascii="Consolas" w:cs="Consolas" w:eastAsia="Consolas" w:hAnsi="Consolas"/>
          <w:color w:val="374151"/>
          <w:sz w:val="20"/>
          <w:szCs w:val="20"/>
        </w:rPr>
        <w:t xml:space="preserve">frontend/.env</w:t>
      </w:r>
      <w:r>
        <w:t xml:space="preserve">. Supabase and Resend remain hosted services in both options.</w:t>
      </w:r>
    </w:p>
    <w:p>
      <w:pPr>
        <w:pStyle w:val="Heading3"/>
        <w:spacing w:after="100" w:before="200"/>
      </w:pPr>
      <w:r>
        <w:t xml:space="preserve">Operational notes</w:t>
      </w:r>
    </w:p>
    <w:p>
      <w:pPr>
        <w:pStyle w:val="ListParagraph"/>
        <w:numPr>
          <w:ilvl w:val="0"/>
          <w:numId w:val="1"/>
        </w:numPr>
        <w:spacing w:after="80" w:line="300"/>
      </w:pPr>
      <w:r>
        <w:t xml:space="preserve">There is </w:t>
      </w:r>
      <w:r>
        <w:rPr>
          <w:b/>
          <w:bCs/>
        </w:rPr>
        <w:t xml:space="preserve">no automated test suite</w:t>
      </w:r>
      <w:r>
        <w:t xml:space="preserve">; verify changes with </w:t>
      </w:r>
      <w:r>
        <w:rPr>
          <w:rFonts w:ascii="Consolas" w:cs="Consolas" w:eastAsia="Consolas" w:hAnsi="Consolas"/>
          <w:color w:val="374151"/>
          <w:sz w:val="20"/>
          <w:szCs w:val="20"/>
        </w:rPr>
        <w:t xml:space="preserve">npm run lint</w:t>
      </w:r>
      <w:r>
        <w:t xml:space="preserve"> and </w:t>
      </w:r>
      <w:r>
        <w:rPr>
          <w:rFonts w:ascii="Consolas" w:cs="Consolas" w:eastAsia="Consolas" w:hAnsi="Consolas"/>
          <w:color w:val="374151"/>
          <w:sz w:val="20"/>
          <w:szCs w:val="20"/>
        </w:rPr>
        <w:t xml:space="preserve">npm run build</w:t>
      </w:r>
      <w:r>
        <w:t xml:space="preserve">, then check the affected pages manually.</w:t>
      </w:r>
    </w:p>
    <w:p>
      <w:pPr>
        <w:pStyle w:val="ListParagraph"/>
        <w:numPr>
          <w:ilvl w:val="0"/>
          <w:numId w:val="1"/>
        </w:numPr>
        <w:spacing w:after="80" w:line="300"/>
      </w:pPr>
      <w:r>
        <w:t xml:space="preserve">Database backups are managed in the Supabase dashboard (daily automatic backups on paid plans; manual exports otherwise).</w:t>
      </w:r>
    </w:p>
    <w:p>
      <w:pPr>
        <w:pStyle w:val="ListParagraph"/>
        <w:numPr>
          <w:ilvl w:val="0"/>
          <w:numId w:val="1"/>
        </w:numPr>
        <w:spacing w:after="80" w:line="300"/>
      </w:pPr>
      <w:r>
        <w:t xml:space="preserve">Rotate the service-role key, Resend key, and Gemini key from their respective dashboards if they are ever exposed; update the environment and redeploy.</w:t>
      </w:r>
    </w:p>
    <w:p>
      <w:pPr>
        <w:pStyle w:val="Heading1"/>
        <w:spacing w:after="160" w:before="360"/>
      </w:pPr>
      <w:r>
        <w:t xml:space="preserve">13. Troubleshooting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30%"/>
            <w:shd w:fill="F9FAFB" w:val="clear"/>
            <w:tcMar>
              <w:top w:type="dxa" w:w="40"/>
              <w:left w:type="dxa" w:w="100"/>
              <w:bottom w:type="dxa" w:w="40"/>
              <w:right w:type="dxa" w:w="100"/>
            </w:tcMar>
          </w:tcPr>
          <w:p>
            <w:pPr>
              <w:spacing w:after="40" w:before="40"/>
            </w:pPr>
            <w:r>
              <w:rPr>
                <w:b/>
                <w:bCs/>
              </w:rPr>
              <w:t xml:space="preserve">Symptom</w:t>
            </w:r>
          </w:p>
        </w:tc>
        <w:tc>
          <w:tcPr>
            <w:tcW w:type="pct" w:w="70%"/>
            <w:shd w:fill="F9FAFB" w:val="clear"/>
            <w:tcMar>
              <w:top w:type="dxa" w:w="40"/>
              <w:left w:type="dxa" w:w="100"/>
              <w:bottom w:type="dxa" w:w="40"/>
              <w:right w:type="dxa" w:w="100"/>
            </w:tcMar>
          </w:tcPr>
          <w:p>
            <w:pPr>
              <w:spacing w:after="40" w:before="40"/>
            </w:pPr>
            <w:r>
              <w:rPr>
                <w:b/>
                <w:bCs/>
              </w:rPr>
              <w:t xml:space="preserve">Likely cause and fix</w:t>
            </w:r>
          </w:p>
        </w:tc>
      </w:tr>
      <w:tr>
        <w:trPr>
          <w:tblHeader w:val="false"/>
        </w:trPr>
        <w:tc>
          <w:tcPr>
            <w:tcW w:type="pct" w:w="30%"/>
            <w:tcMar>
              <w:top w:type="dxa" w:w="40"/>
              <w:left w:type="dxa" w:w="100"/>
              <w:bottom w:type="dxa" w:w="40"/>
              <w:right w:type="dxa" w:w="100"/>
            </w:tcMar>
          </w:tcPr>
          <w:p>
            <w:pPr>
              <w:spacing w:after="40" w:before="40"/>
            </w:pPr>
            <w:r>
              <w:t xml:space="preserve">Emails not arriving</w:t>
            </w:r>
          </w:p>
        </w:tc>
        <w:tc>
          <w:tcPr>
            <w:tcW w:type="pct" w:w="70%"/>
            <w:tcMar>
              <w:top w:type="dxa" w:w="40"/>
              <w:left w:type="dxa" w:w="100"/>
              <w:bottom w:type="dxa" w:w="40"/>
              <w:right w:type="dxa" w:w="100"/>
            </w:tcMar>
          </w:tcPr>
          <w:p>
            <w:pPr>
              <w:spacing w:after="40" w:before="40"/>
            </w:pPr>
            <w:r>
              <w:t xml:space="preserve">Resend domain not verified, wrong RESEND_API_KEY, or sends still using the onboarding fallback sender. Check the Resend dashboard logs and the /api/webhooks/resend events.</w:t>
            </w:r>
          </w:p>
        </w:tc>
      </w:tr>
      <w:tr>
        <w:trPr>
          <w:tblHeader w:val="false"/>
        </w:trPr>
        <w:tc>
          <w:tcPr>
            <w:tcW w:type="pct" w:w="30%"/>
            <w:tcMar>
              <w:top w:type="dxa" w:w="40"/>
              <w:left w:type="dxa" w:w="100"/>
              <w:bottom w:type="dxa" w:w="40"/>
              <w:right w:type="dxa" w:w="100"/>
            </w:tcMar>
          </w:tcPr>
          <w:p>
            <w:pPr>
              <w:spacing w:after="40" w:before="40"/>
            </w:pPr>
            <w:r>
              <w:t xml:space="preserve">Image upload fails</w:t>
            </w:r>
          </w:p>
        </w:tc>
        <w:tc>
          <w:tcPr>
            <w:tcW w:type="pct" w:w="70%"/>
            <w:tcMar>
              <w:top w:type="dxa" w:w="40"/>
              <w:left w:type="dxa" w:w="100"/>
              <w:bottom w:type="dxa" w:w="40"/>
              <w:right w:type="dxa" w:w="100"/>
            </w:tcMar>
          </w:tcPr>
          <w:p>
            <w:pPr>
              <w:spacing w:after="40" w:before="40"/>
            </w:pPr>
            <w:r>
              <w:t xml:space="preserve">Missing/incorrect SUPABASE_SERVICE_ROLE_KEY, missing images bucket, or file over 5 MB. Check server logs and the Supabase Storage dashboard.</w:t>
            </w:r>
          </w:p>
        </w:tc>
      </w:tr>
      <w:tr>
        <w:trPr>
          <w:tblHeader w:val="false"/>
        </w:trPr>
        <w:tc>
          <w:tcPr>
            <w:tcW w:type="pct" w:w="30%"/>
            <w:tcMar>
              <w:top w:type="dxa" w:w="40"/>
              <w:left w:type="dxa" w:w="100"/>
              <w:bottom w:type="dxa" w:w="40"/>
              <w:right w:type="dxa" w:w="100"/>
            </w:tcMar>
          </w:tcPr>
          <w:p>
            <w:pPr>
              <w:spacing w:after="40" w:before="40"/>
            </w:pPr>
            <w:r>
              <w:t xml:space="preserve">AI chat not responding</w:t>
            </w:r>
          </w:p>
        </w:tc>
        <w:tc>
          <w:tcPr>
            <w:tcW w:type="pct" w:w="70%"/>
            <w:tcMar>
              <w:top w:type="dxa" w:w="40"/>
              <w:left w:type="dxa" w:w="100"/>
              <w:bottom w:type="dxa" w:w="40"/>
              <w:right w:type="dxa" w:w="100"/>
            </w:tcMar>
          </w:tcPr>
          <w:p>
            <w:pPr>
              <w:spacing w:after="40" w:before="40"/>
            </w:pPr>
            <w:r>
              <w:t xml:space="preserve">Missing or rate-limited GEMINI_API_KEY. The model chain retries automatically; persistent failure means quota is exhausted or the key is invalid.</w:t>
            </w:r>
          </w:p>
        </w:tc>
      </w:tr>
      <w:tr>
        <w:trPr>
          <w:tblHeader w:val="false"/>
        </w:trPr>
        <w:tc>
          <w:tcPr>
            <w:tcW w:type="pct" w:w="30%"/>
            <w:tcMar>
              <w:top w:type="dxa" w:w="40"/>
              <w:left w:type="dxa" w:w="100"/>
              <w:bottom w:type="dxa" w:w="40"/>
              <w:right w:type="dxa" w:w="100"/>
            </w:tcMar>
          </w:tcPr>
          <w:p>
            <w:pPr>
              <w:spacing w:after="40" w:before="40"/>
            </w:pPr>
            <w:r>
              <w:t xml:space="preserve">Locked out of admin</w:t>
            </w:r>
          </w:p>
        </w:tc>
        <w:tc>
          <w:tcPr>
            <w:tcW w:type="pct" w:w="70%"/>
            <w:tcMar>
              <w:top w:type="dxa" w:w="40"/>
              <w:left w:type="dxa" w:w="100"/>
              <w:bottom w:type="dxa" w:w="40"/>
              <w:right w:type="dxa" w:w="100"/>
            </w:tcMar>
          </w:tcPr>
          <w:p>
            <w:pPr>
              <w:spacing w:after="40" w:before="40"/>
            </w:pPr>
            <w:r>
              <w:t xml:space="preserve">Run npm run seed:admin to create a fresh admin account, or fix the role: the account's app_metadata.role must equal "admin" (Supabase dashboard → Authentication).</w:t>
            </w:r>
          </w:p>
        </w:tc>
      </w:tr>
      <w:tr>
        <w:trPr>
          <w:tblHeader w:val="false"/>
        </w:trPr>
        <w:tc>
          <w:tcPr>
            <w:tcW w:type="pct" w:w="30%"/>
            <w:tcMar>
              <w:top w:type="dxa" w:w="40"/>
              <w:left w:type="dxa" w:w="100"/>
              <w:bottom w:type="dxa" w:w="40"/>
              <w:right w:type="dxa" w:w="100"/>
            </w:tcMar>
          </w:tcPr>
          <w:p>
            <w:pPr>
              <w:spacing w:after="40" w:before="40"/>
            </w:pPr>
            <w:r>
              <w:t xml:space="preserve">Public forms rejecting everyone</w:t>
            </w:r>
          </w:p>
        </w:tc>
        <w:tc>
          <w:tcPr>
            <w:tcW w:type="pct" w:w="70%"/>
            <w:tcMar>
              <w:top w:type="dxa" w:w="40"/>
              <w:left w:type="dxa" w:w="100"/>
              <w:bottom w:type="dxa" w:w="40"/>
              <w:right w:type="dxa" w:w="100"/>
            </w:tcMar>
          </w:tcPr>
          <w:p>
            <w:pPr>
              <w:spacing w:after="40" w:before="40"/>
            </w:pPr>
            <w:r>
              <w:t xml:space="preserve">Turnstile misconfiguration — the site key and secret must belong to the same Turnstile widget and the current domain must be allowed.</w:t>
            </w:r>
          </w:p>
        </w:tc>
      </w:tr>
      <w:tr>
        <w:trPr>
          <w:tblHeader w:val="false"/>
        </w:trPr>
        <w:tc>
          <w:tcPr>
            <w:tcW w:type="pct" w:w="30%"/>
            <w:tcMar>
              <w:top w:type="dxa" w:w="40"/>
              <w:left w:type="dxa" w:w="100"/>
              <w:bottom w:type="dxa" w:w="40"/>
              <w:right w:type="dxa" w:w="100"/>
            </w:tcMar>
          </w:tcPr>
          <w:p>
            <w:pPr>
              <w:spacing w:after="40" w:before="40"/>
            </w:pPr>
            <w:r>
              <w:t xml:space="preserve">Content changes not visible</w:t>
            </w:r>
          </w:p>
        </w:tc>
        <w:tc>
          <w:tcPr>
            <w:tcW w:type="pct" w:w="70%"/>
            <w:tcMar>
              <w:top w:type="dxa" w:w="40"/>
              <w:left w:type="dxa" w:w="100"/>
              <w:bottom w:type="dxa" w:w="40"/>
              <w:right w:type="dxa" w:w="100"/>
            </w:tcMar>
          </w:tcPr>
          <w:p>
            <w:pPr>
              <w:spacing w:after="40" w:before="40"/>
            </w:pPr>
            <w:r>
              <w:t xml:space="preserve">Admin pages are dynamic, but public pages may cache; redeploy or wait for revalidation. Confirm the change is saved in the database first.</w:t>
            </w:r>
          </w:p>
        </w:tc>
      </w:tr>
      <w:tr>
        <w:trPr>
          <w:tblHeader w:val="false"/>
        </w:trPr>
        <w:tc>
          <w:tcPr>
            <w:tcW w:type="pct" w:w="30%"/>
            <w:tcMar>
              <w:top w:type="dxa" w:w="40"/>
              <w:left w:type="dxa" w:w="100"/>
              <w:bottom w:type="dxa" w:w="40"/>
              <w:right w:type="dxa" w:w="100"/>
            </w:tcMar>
          </w:tcPr>
          <w:p>
            <w:pPr>
              <w:spacing w:after="40" w:before="40"/>
            </w:pPr>
            <w:r>
              <w:t xml:space="preserve">rate_limit_hits growing</w:t>
            </w:r>
          </w:p>
        </w:tc>
        <w:tc>
          <w:tcPr>
            <w:tcW w:type="pct" w:w="70%"/>
            <w:tcMar>
              <w:top w:type="dxa" w:w="40"/>
              <w:left w:type="dxa" w:w="100"/>
              <w:bottom w:type="dxa" w:w="40"/>
              <w:right w:type="dxa" w:w="100"/>
            </w:tcMar>
          </w:tcPr>
          <w:p>
            <w:pPr>
              <w:spacing w:after="40" w:before="40"/>
            </w:pPr>
            <w:r>
              <w:t xml:space="preserve">The table stores short-lived counters; old rows are pruned as the sliding window advances. Safe to truncate outside busy hours if it ever balloons.</w:t>
            </w:r>
          </w:p>
        </w:tc>
      </w:tr>
    </w:tbl>
    <w:p>
      <w:pPr>
        <w:pStyle w:val="Heading1"/>
        <w:spacing w:after="160" w:before="360"/>
      </w:pPr>
      <w:r>
        <w:t xml:space="preserve">14. Appendix</w:t>
      </w:r>
    </w:p>
    <w:p>
      <w:pPr>
        <w:pStyle w:val="Heading3"/>
        <w:spacing w:after="100" w:before="200"/>
      </w:pPr>
      <w:r>
        <w:t xml:space="preserve">Third-party dashboards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24%"/>
            <w:shd w:fill="F9FAFB" w:val="clear"/>
            <w:tcMar>
              <w:top w:type="dxa" w:w="40"/>
              <w:left w:type="dxa" w:w="100"/>
              <w:bottom w:type="dxa" w:w="40"/>
              <w:right w:type="dxa" w:w="100"/>
            </w:tcMar>
          </w:tcPr>
          <w:p>
            <w:pPr>
              <w:spacing w:after="40" w:before="40"/>
            </w:pPr>
            <w:r>
              <w:rPr>
                <w:b/>
                <w:bCs/>
              </w:rPr>
              <w:t xml:space="preserve">Service</w:t>
            </w:r>
          </w:p>
        </w:tc>
        <w:tc>
          <w:tcPr>
            <w:tcW w:type="pct" w:w="34%"/>
            <w:shd w:fill="F9FAFB" w:val="clear"/>
            <w:tcMar>
              <w:top w:type="dxa" w:w="40"/>
              <w:left w:type="dxa" w:w="100"/>
              <w:bottom w:type="dxa" w:w="40"/>
              <w:right w:type="dxa" w:w="100"/>
            </w:tcMar>
          </w:tcPr>
          <w:p>
            <w:pPr>
              <w:spacing w:after="40" w:before="40"/>
            </w:pPr>
            <w:r>
              <w:rPr>
                <w:b/>
                <w:bCs/>
              </w:rPr>
              <w:t xml:space="preserve">URL</w:t>
            </w:r>
          </w:p>
        </w:tc>
        <w:tc>
          <w:tcPr>
            <w:tcW w:type="pct" w:w="42%"/>
            <w:shd w:fill="F9FAFB" w:val="clear"/>
            <w:tcMar>
              <w:top w:type="dxa" w:w="40"/>
              <w:left w:type="dxa" w:w="100"/>
              <w:bottom w:type="dxa" w:w="40"/>
              <w:right w:type="dxa" w:w="100"/>
            </w:tcMar>
          </w:tcPr>
          <w:p>
            <w:pPr>
              <w:spacing w:after="40" w:before="40"/>
            </w:pPr>
            <w:r>
              <w:rPr>
                <w:b/>
                <w:bCs/>
              </w:rPr>
              <w:t xml:space="preserve">Used for</w:t>
            </w:r>
          </w:p>
        </w:tc>
      </w:tr>
      <w:tr>
        <w:trPr>
          <w:tblHeader w:val="false"/>
        </w:trPr>
        <w:tc>
          <w:tcPr>
            <w:tcW w:type="pct" w:w="24%"/>
            <w:tcMar>
              <w:top w:type="dxa" w:w="40"/>
              <w:left w:type="dxa" w:w="100"/>
              <w:bottom w:type="dxa" w:w="40"/>
              <w:right w:type="dxa" w:w="100"/>
            </w:tcMar>
          </w:tcPr>
          <w:p>
            <w:pPr>
              <w:spacing w:after="40" w:before="40"/>
            </w:pPr>
            <w:r>
              <w:t xml:space="preserve">Supabase</w:t>
            </w:r>
          </w:p>
        </w:tc>
        <w:tc>
          <w:tcPr>
            <w:tcW w:type="pct" w:w="34%"/>
            <w:tcMar>
              <w:top w:type="dxa" w:w="40"/>
              <w:left w:type="dxa" w:w="100"/>
              <w:bottom w:type="dxa" w:w="40"/>
              <w:right w:type="dxa" w:w="100"/>
            </w:tcMar>
          </w:tcPr>
          <w:p>
            <w:pPr>
              <w:spacing w:after="40" w:before="40"/>
            </w:pPr>
            <w:r>
              <w:t xml:space="preserve">supabase.com/dashboard</w:t>
            </w:r>
          </w:p>
        </w:tc>
        <w:tc>
          <w:tcPr>
            <w:tcW w:type="pct" w:w="42%"/>
            <w:tcMar>
              <w:top w:type="dxa" w:w="40"/>
              <w:left w:type="dxa" w:w="100"/>
              <w:bottom w:type="dxa" w:w="40"/>
              <w:right w:type="dxa" w:w="100"/>
            </w:tcMar>
          </w:tcPr>
          <w:p>
            <w:pPr>
              <w:spacing w:after="40" w:before="40"/>
            </w:pPr>
            <w:r>
              <w:t xml:space="preserve">Database, auth accounts, storage, backups, SQL editor</w:t>
            </w:r>
          </w:p>
        </w:tc>
      </w:tr>
      <w:tr>
        <w:trPr>
          <w:tblHeader w:val="false"/>
        </w:trPr>
        <w:tc>
          <w:tcPr>
            <w:tcW w:type="pct" w:w="24%"/>
            <w:tcMar>
              <w:top w:type="dxa" w:w="40"/>
              <w:left w:type="dxa" w:w="100"/>
              <w:bottom w:type="dxa" w:w="40"/>
              <w:right w:type="dxa" w:w="100"/>
            </w:tcMar>
          </w:tcPr>
          <w:p>
            <w:pPr>
              <w:spacing w:after="40" w:before="40"/>
            </w:pPr>
            <w:r>
              <w:t xml:space="preserve">Resend</w:t>
            </w:r>
          </w:p>
        </w:tc>
        <w:tc>
          <w:tcPr>
            <w:tcW w:type="pct" w:w="34%"/>
            <w:tcMar>
              <w:top w:type="dxa" w:w="40"/>
              <w:left w:type="dxa" w:w="100"/>
              <w:bottom w:type="dxa" w:w="40"/>
              <w:right w:type="dxa" w:w="100"/>
            </w:tcMar>
          </w:tcPr>
          <w:p>
            <w:pPr>
              <w:spacing w:after="40" w:before="40"/>
            </w:pPr>
            <w:r>
              <w:t xml:space="preserve">resend.com</w:t>
            </w:r>
          </w:p>
        </w:tc>
        <w:tc>
          <w:tcPr>
            <w:tcW w:type="pct" w:w="42%"/>
            <w:tcMar>
              <w:top w:type="dxa" w:w="40"/>
              <w:left w:type="dxa" w:w="100"/>
              <w:bottom w:type="dxa" w:w="40"/>
              <w:right w:type="dxa" w:w="100"/>
            </w:tcMar>
          </w:tcPr>
          <w:p>
            <w:pPr>
              <w:spacing w:after="40" w:before="40"/>
            </w:pPr>
            <w:r>
              <w:t xml:space="preserve">Email logs, domain verification, API keys, webhooks</w:t>
            </w:r>
          </w:p>
        </w:tc>
      </w:tr>
      <w:tr>
        <w:trPr>
          <w:tblHeader w:val="false"/>
        </w:trPr>
        <w:tc>
          <w:tcPr>
            <w:tcW w:type="pct" w:w="24%"/>
            <w:tcMar>
              <w:top w:type="dxa" w:w="40"/>
              <w:left w:type="dxa" w:w="100"/>
              <w:bottom w:type="dxa" w:w="40"/>
              <w:right w:type="dxa" w:w="100"/>
            </w:tcMar>
          </w:tcPr>
          <w:p>
            <w:pPr>
              <w:spacing w:after="40" w:before="40"/>
            </w:pPr>
            <w:r>
              <w:t xml:space="preserve">Cloudflare Turnstile</w:t>
            </w:r>
          </w:p>
        </w:tc>
        <w:tc>
          <w:tcPr>
            <w:tcW w:type="pct" w:w="34%"/>
            <w:tcMar>
              <w:top w:type="dxa" w:w="40"/>
              <w:left w:type="dxa" w:w="100"/>
              <w:bottom w:type="dxa" w:w="40"/>
              <w:right w:type="dxa" w:w="100"/>
            </w:tcMar>
          </w:tcPr>
          <w:p>
            <w:pPr>
              <w:spacing w:after="40" w:before="40"/>
            </w:pPr>
            <w:r>
              <w:t xml:space="preserve">dash.cloudflare.com → Turnstile</w:t>
            </w:r>
          </w:p>
        </w:tc>
        <w:tc>
          <w:tcPr>
            <w:tcW w:type="pct" w:w="42%"/>
            <w:tcMar>
              <w:top w:type="dxa" w:w="40"/>
              <w:left w:type="dxa" w:w="100"/>
              <w:bottom w:type="dxa" w:w="40"/>
              <w:right w:type="dxa" w:w="100"/>
            </w:tcMar>
          </w:tcPr>
          <w:p>
            <w:pPr>
              <w:spacing w:after="40" w:before="40"/>
            </w:pPr>
            <w:r>
              <w:t xml:space="preserve">Spam-protection keys</w:t>
            </w:r>
          </w:p>
        </w:tc>
      </w:tr>
      <w:tr>
        <w:trPr>
          <w:tblHeader w:val="false"/>
        </w:trPr>
        <w:tc>
          <w:tcPr>
            <w:tcW w:type="pct" w:w="24%"/>
            <w:tcMar>
              <w:top w:type="dxa" w:w="40"/>
              <w:left w:type="dxa" w:w="100"/>
              <w:bottom w:type="dxa" w:w="40"/>
              <w:right w:type="dxa" w:w="100"/>
            </w:tcMar>
          </w:tcPr>
          <w:p>
            <w:pPr>
              <w:spacing w:after="40" w:before="40"/>
            </w:pPr>
            <w:r>
              <w:t xml:space="preserve">Google AI Studio</w:t>
            </w:r>
          </w:p>
        </w:tc>
        <w:tc>
          <w:tcPr>
            <w:tcW w:type="pct" w:w="34%"/>
            <w:tcMar>
              <w:top w:type="dxa" w:w="40"/>
              <w:left w:type="dxa" w:w="100"/>
              <w:bottom w:type="dxa" w:w="40"/>
              <w:right w:type="dxa" w:w="100"/>
            </w:tcMar>
          </w:tcPr>
          <w:p>
            <w:pPr>
              <w:spacing w:after="40" w:before="40"/>
            </w:pPr>
            <w:r>
              <w:t xml:space="preserve">aistudio.google.com</w:t>
            </w:r>
          </w:p>
        </w:tc>
        <w:tc>
          <w:tcPr>
            <w:tcW w:type="pct" w:w="42%"/>
            <w:tcMar>
              <w:top w:type="dxa" w:w="40"/>
              <w:left w:type="dxa" w:w="100"/>
              <w:bottom w:type="dxa" w:w="40"/>
              <w:right w:type="dxa" w:w="100"/>
            </w:tcMar>
          </w:tcPr>
          <w:p>
            <w:pPr>
              <w:spacing w:after="40" w:before="40"/>
            </w:pPr>
            <w:r>
              <w:t xml:space="preserve">Gemini API key and quota</w:t>
            </w:r>
          </w:p>
        </w:tc>
      </w:tr>
      <w:tr>
        <w:trPr>
          <w:tblHeader w:val="false"/>
        </w:trPr>
        <w:tc>
          <w:tcPr>
            <w:tcW w:type="pct" w:w="24%"/>
            <w:tcMar>
              <w:top w:type="dxa" w:w="40"/>
              <w:left w:type="dxa" w:w="100"/>
              <w:bottom w:type="dxa" w:w="40"/>
              <w:right w:type="dxa" w:w="100"/>
            </w:tcMar>
          </w:tcPr>
          <w:p>
            <w:pPr>
              <w:spacing w:after="40" w:before="40"/>
            </w:pPr>
            <w:r>
              <w:t xml:space="preserve">Vercel</w:t>
            </w:r>
          </w:p>
        </w:tc>
        <w:tc>
          <w:tcPr>
            <w:tcW w:type="pct" w:w="34%"/>
            <w:tcMar>
              <w:top w:type="dxa" w:w="40"/>
              <w:left w:type="dxa" w:w="100"/>
              <w:bottom w:type="dxa" w:w="40"/>
              <w:right w:type="dxa" w:w="100"/>
            </w:tcMar>
          </w:tcPr>
          <w:p>
            <w:pPr>
              <w:spacing w:after="40" w:before="40"/>
            </w:pPr>
            <w:r>
              <w:t xml:space="preserve">vercel.com</w:t>
            </w:r>
          </w:p>
        </w:tc>
        <w:tc>
          <w:tcPr>
            <w:tcW w:type="pct" w:w="42%"/>
            <w:tcMar>
              <w:top w:type="dxa" w:w="40"/>
              <w:left w:type="dxa" w:w="100"/>
              <w:bottom w:type="dxa" w:w="40"/>
              <w:right w:type="dxa" w:w="100"/>
            </w:tcMar>
          </w:tcPr>
          <w:p>
            <w:pPr>
              <w:spacing w:after="40" w:before="40"/>
            </w:pPr>
            <w:r>
              <w:t xml:space="preserve">Hosting, environment variables, deploy logs, analytics</w:t>
            </w:r>
          </w:p>
        </w:tc>
      </w:tr>
    </w:tbl>
    <w:p>
      <w:pPr>
        <w:pStyle w:val="Heading3"/>
        <w:spacing w:after="100" w:before="200"/>
      </w:pPr>
      <w:r>
        <w:t xml:space="preserve">Support handover checklist</w:t>
      </w:r>
    </w:p>
    <w:p>
      <w:pPr>
        <w:pStyle w:val="ListParagraph"/>
        <w:numPr>
          <w:ilvl w:val="0"/>
          <w:numId w:val="1"/>
        </w:numPr>
        <w:spacing w:after="80" w:line="300"/>
      </w:pPr>
      <w:r>
        <w:t xml:space="preserve">Transfer or share access to the Supabase project, Resend account, Cloudflare Turnstile widget, Google AI Studio key, Vercel project, and the Git repository.</w:t>
      </w:r>
    </w:p>
    <w:p>
      <w:pPr>
        <w:pStyle w:val="ListParagraph"/>
        <w:numPr>
          <w:ilvl w:val="0"/>
          <w:numId w:val="1"/>
        </w:numPr>
        <w:spacing w:after="80" w:line="300"/>
      </w:pPr>
      <w:r>
        <w:t xml:space="preserve">Confirm </w:t>
      </w:r>
      <w:r>
        <w:rPr>
          <w:rFonts w:ascii="Consolas" w:cs="Consolas" w:eastAsia="Consolas" w:hAnsi="Consolas"/>
          <w:color w:val="374151"/>
          <w:sz w:val="20"/>
          <w:szCs w:val="20"/>
        </w:rPr>
        <w:t xml:space="preserve">OPERATOR_EMAIL</w:t>
      </w:r>
      <w:r>
        <w:t xml:space="preserve"> points at the client's monitored inbox.</w:t>
      </w:r>
    </w:p>
    <w:p>
      <w:pPr>
        <w:pStyle w:val="ListParagraph"/>
        <w:numPr>
          <w:ilvl w:val="0"/>
          <w:numId w:val="1"/>
        </w:numPr>
        <w:spacing w:after="80" w:line="300"/>
      </w:pPr>
      <w:r>
        <w:t xml:space="preserve">Confirm the Resend sending domain is verified and the webhook endpoint is registered.</w:t>
      </w:r>
    </w:p>
    <w:p>
      <w:pPr>
        <w:pStyle w:val="ListParagraph"/>
        <w:numPr>
          <w:ilvl w:val="0"/>
          <w:numId w:val="1"/>
        </w:numPr>
        <w:spacing w:after="80" w:line="300"/>
      </w:pPr>
      <w:r>
        <w:t xml:space="preserve">Create the client's own admin accounts and remove any developer accounts.</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System Documentation  ·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11827"/>
      <w:sz w:val="32"/>
      <w:szCs w:val="32"/>
    </w:rPr>
  </w:style>
  <w:style w:type="paragraph" w:styleId="Heading2">
    <w:name w:val="Heading 2"/>
    <w:basedOn w:val="Normal"/>
    <w:next w:val="Normal"/>
    <w:qFormat/>
    <w:pPr>
      <w:spacing w:after="120" w:before="280"/>
    </w:pPr>
    <w:rPr>
      <w:rFonts w:ascii="Calibri" w:cs="Calibri" w:eastAsia="Calibri" w:hAnsi="Calibri"/>
      <w:b/>
      <w:bCs/>
      <w:color w:val="1F2937"/>
      <w:sz w:val="26"/>
      <w:szCs w:val="26"/>
    </w:rPr>
  </w:style>
  <w:style w:type="paragraph" w:styleId="Heading3">
    <w:name w:val="Heading 3"/>
    <w:basedOn w:val="Normal"/>
    <w:next w:val="Normal"/>
    <w:qFormat/>
    <w:pPr>
      <w:spacing w:after="100" w:before="200"/>
    </w:pPr>
    <w:rPr>
      <w:rFonts w:ascii="Calibri" w:cs="Calibri" w:eastAsia="Calibri" w:hAnsi="Calibri"/>
      <w:b/>
      <w:bCs/>
      <w:color w:val="B4530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Documentation</dc:title>
  <dc:creator>Bhutan Upward Travels</dc:creator>
  <cp:lastModifiedBy>Un-named</cp:lastModifiedBy>
  <cp:revision>1</cp:revision>
  <dcterms:created xsi:type="dcterms:W3CDTF">2026-08-03T13:32:03.430Z</dcterms:created>
  <dcterms:modified xsi:type="dcterms:W3CDTF">2026-08-03T13:32:03.431Z</dcterms:modified>
</cp:coreProperties>
</file>

<file path=docProps/custom.xml><?xml version="1.0" encoding="utf-8"?>
<Properties xmlns="http://schemas.openxmlformats.org/officeDocument/2006/custom-properties" xmlns:vt="http://schemas.openxmlformats.org/officeDocument/2006/docPropsVTypes"/>
</file>