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E7C3" w14:textId="77777777" w:rsidR="00223598" w:rsidRPr="00223598" w:rsidRDefault="00223598" w:rsidP="00223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5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Design Phase</w:t>
      </w:r>
    </w:p>
    <w:p w14:paraId="74921055" w14:textId="77777777" w:rsidR="00223598" w:rsidRPr="00223598" w:rsidRDefault="00223598" w:rsidP="0022359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3598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Proposed Solution Template</w:t>
      </w:r>
    </w:p>
    <w:p w14:paraId="22898DAF" w14:textId="77777777" w:rsidR="00223598" w:rsidRPr="00223598" w:rsidRDefault="00223598" w:rsidP="00223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8"/>
        <w:gridCol w:w="6919"/>
      </w:tblGrid>
      <w:tr w:rsidR="00223598" w:rsidRPr="00223598" w14:paraId="460D5086" w14:textId="77777777" w:rsidTr="00223598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D2F58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E025C" w14:textId="638516CD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17 February 2026</w:t>
            </w:r>
          </w:p>
        </w:tc>
      </w:tr>
      <w:tr w:rsidR="00223598" w:rsidRPr="00223598" w14:paraId="76D8236F" w14:textId="77777777" w:rsidTr="00223598">
        <w:trPr>
          <w:trHeight w:val="4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D6FB0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7EC11" w14:textId="4E4DFF51" w:rsidR="00223598" w:rsidRPr="00223598" w:rsidRDefault="000E6584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6584">
              <w:t>LTVIP2026TMIDS24224</w:t>
            </w:r>
          </w:p>
        </w:tc>
      </w:tr>
      <w:tr w:rsidR="00223598" w:rsidRPr="00223598" w14:paraId="7AF1D966" w14:textId="77777777" w:rsidTr="00223598">
        <w:trPr>
          <w:trHeight w:val="4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D462AB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DA1203" w14:textId="43C42ED6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Gemini Historical Artifact Description System</w:t>
            </w:r>
          </w:p>
        </w:tc>
      </w:tr>
      <w:tr w:rsidR="00223598" w:rsidRPr="00223598" w14:paraId="67D394CF" w14:textId="77777777" w:rsidTr="00223598">
        <w:trPr>
          <w:trHeight w:val="42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E15DE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9AA36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Calibri" w:eastAsia="Times New Roman" w:hAnsi="Calibri" w:cs="Calibri"/>
                <w:color w:val="000000"/>
                <w:lang w:eastAsia="en-IN"/>
              </w:rPr>
              <w:t>2 Marks</w:t>
            </w:r>
          </w:p>
        </w:tc>
      </w:tr>
    </w:tbl>
    <w:p w14:paraId="667B8417" w14:textId="77777777" w:rsidR="00223598" w:rsidRPr="00223598" w:rsidRDefault="00223598" w:rsidP="00223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235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Proposed Solution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061"/>
        <w:gridCol w:w="7501"/>
      </w:tblGrid>
      <w:tr w:rsidR="00223598" w:rsidRPr="00223598" w14:paraId="430C1597" w14:textId="77777777" w:rsidTr="00223598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876117" w14:textId="77777777" w:rsidR="00223598" w:rsidRPr="00223598" w:rsidRDefault="00223598" w:rsidP="00223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47711" w14:textId="77777777" w:rsidR="00223598" w:rsidRPr="00223598" w:rsidRDefault="00223598" w:rsidP="00223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87422" w14:textId="77777777" w:rsidR="00223598" w:rsidRPr="00223598" w:rsidRDefault="00223598" w:rsidP="00223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23598" w:rsidRPr="00223598" w14:paraId="7BB968BF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1A52882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0FD738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Problem Statement (Problem to be solved)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2C070F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Historians, students, museum curators, and content creators struggle to create accurate, structured, and engaging descriptions of historical artifacts due to limited access to reliable sources, lack of expertise, and time-consuming manual research.</w:t>
            </w:r>
          </w:p>
        </w:tc>
      </w:tr>
      <w:tr w:rsidR="00223598" w:rsidRPr="00223598" w14:paraId="0B0CB6A5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2F4651F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D801F2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Idea / Solution Description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DCF76C9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 an AI-powered web application that generates detailed historical artifact descriptions using artifact name input and uploaded images. The system provides structured output, customizable word count, and interesting historical facts using a generative AI model.</w:t>
            </w:r>
          </w:p>
        </w:tc>
      </w:tr>
      <w:tr w:rsidR="00223598" w:rsidRPr="00223598" w14:paraId="179892A5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1C77F35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67CE9F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Novelty / Uniqueness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26E96B5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solution combines text-based and image-based artifact analysis in a single platform. It uses advanced generative AI to produce structured, historically contextual, and engaging descriptions quickly and efficiently.</w:t>
            </w:r>
          </w:p>
        </w:tc>
      </w:tr>
      <w:tr w:rsidR="00223598" w:rsidRPr="00223598" w14:paraId="13BBCE01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33E8534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88FDC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Social Impact / Customer Satisfaction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7B6AC5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Improves accessibility to historical knowledge for students, educators, and researchers. Reduces research time, enhances learning experience, and increases engagement with cultural and historical content.</w:t>
            </w:r>
          </w:p>
        </w:tc>
      </w:tr>
      <w:tr w:rsidR="00223598" w:rsidRPr="00223598" w14:paraId="40AE4809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6DAA5F3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1D2DDA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Business Model (Revenue Model)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374BE1D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Freemium model: Basic features available for free. Premium subscription for advanced features such as longer descriptions, priority AI processing, and institutional access for museums and educational organizations.</w:t>
            </w:r>
          </w:p>
        </w:tc>
      </w:tr>
      <w:tr w:rsidR="00223598" w:rsidRPr="00223598" w14:paraId="2C9488F0" w14:textId="77777777" w:rsidTr="00223598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90E5184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A2366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Scalability of the Solution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CD000" w14:textId="77777777" w:rsidR="00223598" w:rsidRPr="00223598" w:rsidRDefault="00223598" w:rsidP="00223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3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Cloud-based architecture enables high scalability. The system can support increasing users through cloud infrastructure and API-based AI services without major performance degradation.</w:t>
            </w:r>
          </w:p>
        </w:tc>
      </w:tr>
    </w:tbl>
    <w:p w14:paraId="2190777A" w14:textId="3E970F7F" w:rsidR="00000000" w:rsidRDefault="00223598">
      <w:r w:rsidRPr="00223598">
        <w:rPr>
          <w:noProof/>
        </w:rPr>
        <w:lastRenderedPageBreak/>
        <w:drawing>
          <wp:inline distT="0" distB="0" distL="0" distR="0" wp14:anchorId="443A58B9" wp14:editId="23CE5540">
            <wp:extent cx="6479540" cy="4051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A78" w:rsidSect="00223598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598"/>
    <w:rsid w:val="000E6584"/>
    <w:rsid w:val="00223598"/>
    <w:rsid w:val="006E2B61"/>
    <w:rsid w:val="007B2566"/>
    <w:rsid w:val="00E2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6A05B"/>
  <w15:chartTrackingRefBased/>
  <w15:docId w15:val="{C6814400-9B8A-4314-A3C3-FE40750C6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235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3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235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235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19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7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2</cp:revision>
  <dcterms:created xsi:type="dcterms:W3CDTF">2026-02-17T08:05:00Z</dcterms:created>
  <dcterms:modified xsi:type="dcterms:W3CDTF">2026-02-22T14:03:00Z</dcterms:modified>
</cp:coreProperties>
</file>