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BAAE4" w14:textId="77777777" w:rsidR="00902B6F" w:rsidRPr="00902B6F" w:rsidRDefault="00902B6F" w:rsidP="00902B6F">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902B6F">
        <w:rPr>
          <w:rFonts w:ascii="Times New Roman" w:eastAsia="Times New Roman" w:hAnsi="Times New Roman" w:cs="Times New Roman"/>
          <w:b/>
          <w:bCs/>
          <w:color w:val="2D2828"/>
          <w:sz w:val="38"/>
          <w:szCs w:val="38"/>
        </w:rPr>
        <w:t xml:space="preserve">The Tableau HR Scorecard: Measuring Success </w:t>
      </w:r>
      <w:proofErr w:type="gramStart"/>
      <w:r w:rsidRPr="00902B6F">
        <w:rPr>
          <w:rFonts w:ascii="Times New Roman" w:eastAsia="Times New Roman" w:hAnsi="Times New Roman" w:cs="Times New Roman"/>
          <w:b/>
          <w:bCs/>
          <w:color w:val="2D2828"/>
          <w:sz w:val="38"/>
          <w:szCs w:val="38"/>
        </w:rPr>
        <w:t>In</w:t>
      </w:r>
      <w:proofErr w:type="gramEnd"/>
      <w:r w:rsidRPr="00902B6F">
        <w:rPr>
          <w:rFonts w:ascii="Times New Roman" w:eastAsia="Times New Roman" w:hAnsi="Times New Roman" w:cs="Times New Roman"/>
          <w:b/>
          <w:bCs/>
          <w:color w:val="2D2828"/>
          <w:sz w:val="38"/>
          <w:szCs w:val="38"/>
        </w:rPr>
        <w:t xml:space="preserve"> Talent Management</w:t>
      </w:r>
    </w:p>
    <w:p w14:paraId="5CB7D414" w14:textId="6E5EA1EF" w:rsidR="005F4DB9" w:rsidRDefault="00902B6F">
      <w:r>
        <w:t>1.Introduction</w:t>
      </w:r>
    </w:p>
    <w:p w14:paraId="3F7735AD" w14:textId="2413217B" w:rsidR="00902B6F" w:rsidRDefault="00902B6F">
      <w:r>
        <w:t>1.1 Over view</w:t>
      </w:r>
    </w:p>
    <w:p w14:paraId="410DCF05" w14:textId="77777777" w:rsidR="00902B6F" w:rsidRDefault="00902B6F">
      <w:pPr>
        <w:rPr>
          <w:rFonts w:ascii="Arial" w:hAnsi="Arial" w:cs="Arial"/>
          <w:sz w:val="21"/>
          <w:szCs w:val="21"/>
          <w:shd w:val="clear" w:color="auto" w:fill="FFFFFF"/>
        </w:rPr>
      </w:pPr>
      <w:r>
        <w:t xml:space="preserve">                </w:t>
      </w:r>
      <w:r>
        <w:rPr>
          <w:rFonts w:ascii="Arial" w:hAnsi="Arial" w:cs="Arial"/>
          <w:sz w:val="21"/>
          <w:szCs w:val="21"/>
          <w:shd w:val="clear" w:color="auto" w:fill="FFFFFF"/>
        </w:rPr>
        <w:t>The Tableau HR Scorecard is a framework designed to measure and evaluate the success of talent management strategies within an organization. It provides a way for HR professionals and business leaders to track and analyze key performance indicators (KPIs) related to workforce planning, recruitment, retention, and development.</w:t>
      </w:r>
      <w:r>
        <w:rPr>
          <w:rFonts w:ascii="Arial" w:hAnsi="Arial" w:cs="Arial"/>
          <w:sz w:val="21"/>
          <w:szCs w:val="21"/>
          <w:shd w:val="clear" w:color="auto" w:fill="FFFFFF"/>
        </w:rPr>
        <w:t xml:space="preserve">  </w:t>
      </w:r>
    </w:p>
    <w:p w14:paraId="4CD9FF5C" w14:textId="77777777" w:rsidR="00902B6F" w:rsidRDefault="00902B6F" w:rsidP="00902B6F">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shd w:val="clear" w:color="auto" w:fill="FFFFFF"/>
        </w:rPr>
        <w:t xml:space="preserve">                </w:t>
      </w:r>
      <w:r>
        <w:rPr>
          <w:rFonts w:ascii="Arial" w:hAnsi="Arial" w:cs="Arial"/>
        </w:rPr>
        <w:t>The HR Scorecard consists of four main perspectives:</w:t>
      </w:r>
    </w:p>
    <w:p w14:paraId="62263F5E" w14:textId="77777777" w:rsidR="00902B6F" w:rsidRDefault="00902B6F" w:rsidP="00902B6F">
      <w:pPr>
        <w:pStyle w:val="NormalWeb"/>
        <w:numPr>
          <w:ilvl w:val="0"/>
          <w:numId w:val="1"/>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rPr>
        <w:t>Financial Perspective: This perspective focuses on the financial impact of HR initiatives, such as the cost of recruitment, training and development, compensation and benefits, and turnover.</w:t>
      </w:r>
    </w:p>
    <w:p w14:paraId="7059D5E8" w14:textId="77777777" w:rsidR="00902B6F" w:rsidRDefault="00902B6F" w:rsidP="00902B6F">
      <w:pPr>
        <w:pStyle w:val="NormalWeb"/>
        <w:numPr>
          <w:ilvl w:val="0"/>
          <w:numId w:val="1"/>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rPr>
        <w:t>Customer Perspective: This perspective measures the satisfaction of internal and external customers of HR services, including employees, managers, and job candidates. It includes KPIs such as employee engagement, manager satisfaction with HR support, and candidate experience.</w:t>
      </w:r>
    </w:p>
    <w:p w14:paraId="4170208A" w14:textId="77777777" w:rsidR="00902B6F" w:rsidRDefault="00902B6F" w:rsidP="00902B6F">
      <w:pPr>
        <w:pStyle w:val="NormalWeb"/>
        <w:numPr>
          <w:ilvl w:val="0"/>
          <w:numId w:val="1"/>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rPr>
        <w:t>Internal Process Perspective: This perspective assesses the effectiveness and efficiency of HR processes, such as recruiting, onboarding, performance management, and employee development. It includes KPIs such as time to fill vacancies, time to productivity for new hires, and training hours per employee.</w:t>
      </w:r>
    </w:p>
    <w:p w14:paraId="301593E2" w14:textId="0C52E115" w:rsidR="00902B6F" w:rsidRDefault="00902B6F" w:rsidP="00902B6F">
      <w:pPr>
        <w:pStyle w:val="NormalWeb"/>
        <w:numPr>
          <w:ilvl w:val="0"/>
          <w:numId w:val="1"/>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rPr>
        <w:t>Learning and Growth Perspective: This perspective evaluates the organization's investment in employee development and its ability to innovate and adapt to changing business needs. It includes KPIs such as employee skills and competencies, employee retention, and the percentage of employees who receive regular training and development.</w:t>
      </w:r>
    </w:p>
    <w:p w14:paraId="3E7BEBAD" w14:textId="1A15667E" w:rsidR="00902B6F" w:rsidRPr="00902B6F" w:rsidRDefault="00902B6F" w:rsidP="00902B6F">
      <w:pPr>
        <w:pStyle w:val="NormalWeb"/>
        <w:shd w:val="clear" w:color="auto" w:fill="FFFFFF"/>
        <w:spacing w:before="0" w:beforeAutospacing="0" w:after="0" w:afterAutospacing="0"/>
        <w:jc w:val="both"/>
        <w:textAlignment w:val="baseline"/>
        <w:rPr>
          <w:rFonts w:ascii="Arial" w:hAnsi="Arial" w:cs="Arial"/>
          <w:sz w:val="21"/>
          <w:szCs w:val="21"/>
        </w:rPr>
      </w:pPr>
    </w:p>
    <w:p w14:paraId="13A6C886" w14:textId="77777777" w:rsidR="00902B6F"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1.</w:t>
      </w:r>
      <w:proofErr w:type="gramStart"/>
      <w:r>
        <w:rPr>
          <w:rFonts w:ascii="Arial" w:hAnsi="Arial" w:cs="Arial"/>
          <w:sz w:val="21"/>
          <w:szCs w:val="21"/>
          <w:shd w:val="clear" w:color="auto" w:fill="FFFFFF"/>
        </w:rPr>
        <w:t>2.Purpose</w:t>
      </w:r>
      <w:proofErr w:type="gramEnd"/>
      <w:r>
        <w:rPr>
          <w:rFonts w:ascii="Arial" w:hAnsi="Arial" w:cs="Arial"/>
          <w:sz w:val="21"/>
          <w:szCs w:val="21"/>
          <w:shd w:val="clear" w:color="auto" w:fill="FFFFFF"/>
        </w:rPr>
        <w:t xml:space="preserve"> </w:t>
      </w:r>
    </w:p>
    <w:p w14:paraId="07FF11F5" w14:textId="77777777" w:rsidR="00902B6F"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w:t>
      </w:r>
      <w:r>
        <w:rPr>
          <w:rFonts w:ascii="Arial" w:hAnsi="Arial" w:cs="Arial"/>
          <w:color w:val="202124"/>
          <w:sz w:val="30"/>
          <w:szCs w:val="30"/>
          <w:shd w:val="clear" w:color="auto" w:fill="FFFFFF"/>
        </w:rPr>
        <w:t>The HR scorecard is a strategic HR measurement system that </w:t>
      </w:r>
      <w:r>
        <w:rPr>
          <w:rFonts w:ascii="Arial" w:hAnsi="Arial" w:cs="Arial"/>
          <w:color w:val="040C28"/>
          <w:sz w:val="30"/>
          <w:szCs w:val="30"/>
        </w:rPr>
        <w:t>helps to measure, manage, and improve the strategic role of the HR department</w:t>
      </w:r>
      <w:r>
        <w:rPr>
          <w:rFonts w:ascii="Arial" w:hAnsi="Arial" w:cs="Arial"/>
          <w:color w:val="202124"/>
          <w:sz w:val="30"/>
          <w:szCs w:val="30"/>
          <w:shd w:val="clear" w:color="auto" w:fill="FFFFFF"/>
        </w:rPr>
        <w:t>. The HR scorecard is meant to measure leading HR indicators of business performance. Leading indicators are measurements that predict future business growth.</w:t>
      </w:r>
      <w:r>
        <w:rPr>
          <w:rFonts w:ascii="Arial" w:hAnsi="Arial" w:cs="Arial"/>
          <w:sz w:val="21"/>
          <w:szCs w:val="21"/>
          <w:shd w:val="clear" w:color="auto" w:fill="FFFFFF"/>
        </w:rPr>
        <w:t xml:space="preserve">  </w:t>
      </w:r>
    </w:p>
    <w:p w14:paraId="28EAE0F9" w14:textId="20749016" w:rsidR="00902B6F"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2.Problem Statement and Design Things</w:t>
      </w:r>
    </w:p>
    <w:p w14:paraId="32C867F8" w14:textId="19A1F03E" w:rsidR="00902B6F"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w:t>
      </w:r>
      <w:r>
        <w:rPr>
          <w:rFonts w:ascii="Helvetica" w:hAnsi="Helvetica"/>
          <w:color w:val="3E4449"/>
          <w:shd w:val="clear" w:color="auto" w:fill="FFFFFF"/>
        </w:rPr>
        <w:t>The HR scorecard, or Human Resource Scorecard, is a well-known HR tool. In this article, we will explain what the HR scorecard is, the difference between the HR scorecard and the balanced scorecard, modern-day critique, and show an example template of the HR scorecard.</w:t>
      </w:r>
    </w:p>
    <w:p w14:paraId="434AE8FF" w14:textId="77777777" w:rsidR="005B63BC" w:rsidRDefault="00902B6F">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    </w:t>
      </w:r>
      <w:r w:rsidR="005B63BC">
        <w:rPr>
          <w:rFonts w:ascii="Arial" w:hAnsi="Arial" w:cs="Arial"/>
          <w:sz w:val="21"/>
          <w:szCs w:val="21"/>
          <w:shd w:val="clear" w:color="auto" w:fill="FFFFFF"/>
        </w:rPr>
        <w:t>2.</w:t>
      </w:r>
      <w:proofErr w:type="gramStart"/>
      <w:r w:rsidR="005B63BC">
        <w:rPr>
          <w:rFonts w:ascii="Arial" w:hAnsi="Arial" w:cs="Arial"/>
          <w:sz w:val="21"/>
          <w:szCs w:val="21"/>
          <w:shd w:val="clear" w:color="auto" w:fill="FFFFFF"/>
        </w:rPr>
        <w:t>1.Empathy</w:t>
      </w:r>
      <w:proofErr w:type="gramEnd"/>
      <w:r w:rsidR="005B63BC">
        <w:rPr>
          <w:rFonts w:ascii="Arial" w:hAnsi="Arial" w:cs="Arial"/>
          <w:sz w:val="21"/>
          <w:szCs w:val="21"/>
          <w:shd w:val="clear" w:color="auto" w:fill="FFFFFF"/>
        </w:rPr>
        <w:t xml:space="preserve"> Map</w:t>
      </w:r>
      <w:r>
        <w:rPr>
          <w:rFonts w:ascii="Arial" w:hAnsi="Arial" w:cs="Arial"/>
          <w:sz w:val="21"/>
          <w:szCs w:val="21"/>
          <w:shd w:val="clear" w:color="auto" w:fill="FFFFFF"/>
        </w:rPr>
        <w:t xml:space="preserve">  </w:t>
      </w:r>
    </w:p>
    <w:p w14:paraId="4C89BC7E" w14:textId="02F608FB" w:rsidR="005B63BC" w:rsidRDefault="005B63BC">
      <w:pPr>
        <w:rPr>
          <w:rFonts w:ascii="Arial" w:hAnsi="Arial" w:cs="Arial"/>
          <w:sz w:val="21"/>
          <w:szCs w:val="21"/>
          <w:shd w:val="clear" w:color="auto" w:fill="FFFFFF"/>
        </w:rPr>
      </w:pPr>
      <w:r>
        <w:rPr>
          <w:rFonts w:ascii="Arial" w:hAnsi="Arial" w:cs="Arial"/>
          <w:sz w:val="21"/>
          <w:szCs w:val="21"/>
          <w:shd w:val="clear" w:color="auto" w:fill="FFFFFF"/>
        </w:rPr>
        <w:t xml:space="preserve">          </w:t>
      </w:r>
      <w:r>
        <w:rPr>
          <w:rFonts w:ascii="Arial" w:hAnsi="Arial" w:cs="Arial"/>
          <w:noProof/>
          <w:sz w:val="21"/>
          <w:szCs w:val="21"/>
          <w:shd w:val="clear" w:color="auto" w:fill="FFFFFF"/>
        </w:rPr>
        <w:drawing>
          <wp:inline distT="0" distB="0" distL="0" distR="0" wp14:anchorId="408F546B" wp14:editId="53373EAF">
            <wp:extent cx="56483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rotWithShape="1">
                    <a:blip r:embed="rId5">
                      <a:extLst>
                        <a:ext uri="{28A0092B-C50C-407E-A947-70E740481C1C}">
                          <a14:useLocalDpi xmlns:a14="http://schemas.microsoft.com/office/drawing/2010/main" val="0"/>
                        </a:ext>
                      </a:extLst>
                    </a:blip>
                    <a:srcRect l="3044" t="10263" r="1923" b="5358"/>
                    <a:stretch/>
                  </pic:blipFill>
                  <pic:spPr bwMode="auto">
                    <a:xfrm>
                      <a:off x="0" y="0"/>
                      <a:ext cx="5648325" cy="2819400"/>
                    </a:xfrm>
                    <a:prstGeom prst="rect">
                      <a:avLst/>
                    </a:prstGeom>
                    <a:ln>
                      <a:noFill/>
                    </a:ln>
                    <a:extLst>
                      <a:ext uri="{53640926-AAD7-44D8-BBD7-CCE9431645EC}">
                        <a14:shadowObscured xmlns:a14="http://schemas.microsoft.com/office/drawing/2010/main"/>
                      </a:ext>
                    </a:extLst>
                  </pic:spPr>
                </pic:pic>
              </a:graphicData>
            </a:graphic>
          </wp:inline>
        </w:drawing>
      </w:r>
      <w:r w:rsidR="00902B6F">
        <w:rPr>
          <w:rFonts w:ascii="Arial" w:hAnsi="Arial" w:cs="Arial"/>
          <w:sz w:val="21"/>
          <w:szCs w:val="21"/>
          <w:shd w:val="clear" w:color="auto" w:fill="FFFFFF"/>
        </w:rPr>
        <w:t xml:space="preserve">     </w:t>
      </w:r>
    </w:p>
    <w:p w14:paraId="33C33B48" w14:textId="77777777" w:rsidR="00112DB0" w:rsidRDefault="00112DB0">
      <w:pPr>
        <w:rPr>
          <w:rFonts w:ascii="Arial" w:hAnsi="Arial" w:cs="Arial"/>
          <w:sz w:val="21"/>
          <w:szCs w:val="21"/>
          <w:shd w:val="clear" w:color="auto" w:fill="FFFFFF"/>
        </w:rPr>
      </w:pPr>
    </w:p>
    <w:p w14:paraId="26578868" w14:textId="4F2EAC03" w:rsidR="005B63BC"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35445BE4" w14:textId="77777777" w:rsidR="005B63BC" w:rsidRDefault="005B63BC">
      <w:pPr>
        <w:rPr>
          <w:rFonts w:ascii="Arial" w:hAnsi="Arial" w:cs="Arial"/>
          <w:sz w:val="21"/>
          <w:szCs w:val="21"/>
          <w:shd w:val="clear" w:color="auto" w:fill="FFFFFF"/>
        </w:rPr>
      </w:pPr>
      <w:r>
        <w:rPr>
          <w:rFonts w:ascii="Arial" w:hAnsi="Arial" w:cs="Arial"/>
          <w:sz w:val="21"/>
          <w:szCs w:val="21"/>
          <w:shd w:val="clear" w:color="auto" w:fill="FFFFFF"/>
        </w:rPr>
        <w:t xml:space="preserve">   2.</w:t>
      </w:r>
      <w:proofErr w:type="gramStart"/>
      <w:r>
        <w:rPr>
          <w:rFonts w:ascii="Arial" w:hAnsi="Arial" w:cs="Arial"/>
          <w:sz w:val="21"/>
          <w:szCs w:val="21"/>
          <w:shd w:val="clear" w:color="auto" w:fill="FFFFFF"/>
        </w:rPr>
        <w:t>2.Ideation</w:t>
      </w:r>
      <w:proofErr w:type="gramEnd"/>
      <w:r>
        <w:rPr>
          <w:rFonts w:ascii="Arial" w:hAnsi="Arial" w:cs="Arial"/>
          <w:sz w:val="21"/>
          <w:szCs w:val="21"/>
          <w:shd w:val="clear" w:color="auto" w:fill="FFFFFF"/>
        </w:rPr>
        <w:t xml:space="preserve"> and Brain storming Map</w:t>
      </w:r>
      <w:r w:rsidR="00902B6F">
        <w:rPr>
          <w:rFonts w:ascii="Arial" w:hAnsi="Arial" w:cs="Arial"/>
          <w:sz w:val="21"/>
          <w:szCs w:val="21"/>
          <w:shd w:val="clear" w:color="auto" w:fill="FFFFFF"/>
        </w:rPr>
        <w:t xml:space="preserve">             </w:t>
      </w:r>
    </w:p>
    <w:p w14:paraId="587A74B9" w14:textId="77777777" w:rsidR="005B63BC" w:rsidRDefault="005B63BC">
      <w:pPr>
        <w:rPr>
          <w:rFonts w:ascii="Arial" w:hAnsi="Arial" w:cs="Arial"/>
          <w:sz w:val="21"/>
          <w:szCs w:val="21"/>
          <w:shd w:val="clear" w:color="auto" w:fill="FFFFFF"/>
        </w:rPr>
      </w:pPr>
      <w:r>
        <w:rPr>
          <w:rFonts w:ascii="Arial" w:hAnsi="Arial" w:cs="Arial"/>
          <w:sz w:val="21"/>
          <w:szCs w:val="21"/>
          <w:shd w:val="clear" w:color="auto" w:fill="FFFFFF"/>
        </w:rPr>
        <w:t xml:space="preserve"> </w:t>
      </w:r>
      <w:r>
        <w:rPr>
          <w:rFonts w:ascii="Arial" w:hAnsi="Arial" w:cs="Arial"/>
          <w:noProof/>
          <w:sz w:val="21"/>
          <w:szCs w:val="21"/>
          <w:shd w:val="clear" w:color="auto" w:fill="FFFFFF"/>
        </w:rPr>
        <w:drawing>
          <wp:inline distT="0" distB="0" distL="0" distR="0" wp14:anchorId="54BA6DD9" wp14:editId="523D8818">
            <wp:extent cx="56864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rotWithShape="1">
                    <a:blip r:embed="rId6">
                      <a:extLst>
                        <a:ext uri="{28A0092B-C50C-407E-A947-70E740481C1C}">
                          <a14:useLocalDpi xmlns:a14="http://schemas.microsoft.com/office/drawing/2010/main" val="0"/>
                        </a:ext>
                      </a:extLst>
                    </a:blip>
                    <a:srcRect l="3046" t="10262" r="1282" b="8779"/>
                    <a:stretch/>
                  </pic:blipFill>
                  <pic:spPr bwMode="auto">
                    <a:xfrm>
                      <a:off x="0" y="0"/>
                      <a:ext cx="5686425" cy="2705100"/>
                    </a:xfrm>
                    <a:prstGeom prst="rect">
                      <a:avLst/>
                    </a:prstGeom>
                    <a:ln>
                      <a:noFill/>
                    </a:ln>
                    <a:extLst>
                      <a:ext uri="{53640926-AAD7-44D8-BBD7-CCE9431645EC}">
                        <a14:shadowObscured xmlns:a14="http://schemas.microsoft.com/office/drawing/2010/main"/>
                      </a:ext>
                    </a:extLst>
                  </pic:spPr>
                </pic:pic>
              </a:graphicData>
            </a:graphic>
          </wp:inline>
        </w:drawing>
      </w:r>
      <w:r w:rsidR="00902B6F">
        <w:rPr>
          <w:rFonts w:ascii="Arial" w:hAnsi="Arial" w:cs="Arial"/>
          <w:sz w:val="21"/>
          <w:szCs w:val="21"/>
          <w:shd w:val="clear" w:color="auto" w:fill="FFFFFF"/>
        </w:rPr>
        <w:t xml:space="preserve">       </w:t>
      </w:r>
    </w:p>
    <w:p w14:paraId="32DCE6D0" w14:textId="77777777" w:rsidR="005B63BC" w:rsidRDefault="005B63BC">
      <w:pPr>
        <w:rPr>
          <w:rFonts w:ascii="Arial" w:hAnsi="Arial" w:cs="Arial"/>
          <w:sz w:val="21"/>
          <w:szCs w:val="21"/>
          <w:shd w:val="clear" w:color="auto" w:fill="FFFFFF"/>
        </w:rPr>
      </w:pPr>
      <w:r>
        <w:rPr>
          <w:rFonts w:ascii="Arial" w:hAnsi="Arial" w:cs="Arial"/>
          <w:sz w:val="21"/>
          <w:szCs w:val="21"/>
          <w:shd w:val="clear" w:color="auto" w:fill="FFFFFF"/>
        </w:rPr>
        <w:t xml:space="preserve">   3. Result </w:t>
      </w:r>
    </w:p>
    <w:p w14:paraId="4E35D9EC" w14:textId="77777777" w:rsidR="00112DB0" w:rsidRDefault="005B63BC">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      </w:t>
      </w:r>
      <w:r w:rsidR="00112DB0">
        <w:rPr>
          <w:rFonts w:ascii="Arial" w:hAnsi="Arial" w:cs="Arial"/>
          <w:noProof/>
          <w:sz w:val="21"/>
          <w:szCs w:val="21"/>
          <w:shd w:val="clear" w:color="auto" w:fill="FFFFFF"/>
        </w:rPr>
        <w:drawing>
          <wp:inline distT="0" distB="0" distL="0" distR="0" wp14:anchorId="4F2035F8" wp14:editId="0F7552B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902B6F">
        <w:rPr>
          <w:rFonts w:ascii="Arial" w:hAnsi="Arial" w:cs="Arial"/>
          <w:sz w:val="21"/>
          <w:szCs w:val="21"/>
          <w:shd w:val="clear" w:color="auto" w:fill="FFFFFF"/>
        </w:rPr>
        <w:t xml:space="preserve">     </w:t>
      </w:r>
    </w:p>
    <w:p w14:paraId="6280C30E" w14:textId="7A98AD1B" w:rsidR="00112DB0"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57C40AC2" w14:textId="77777777" w:rsidR="00112DB0" w:rsidRDefault="00112DB0">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066C4EA2" wp14:editId="331D385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902B6F">
        <w:rPr>
          <w:rFonts w:ascii="Arial" w:hAnsi="Arial" w:cs="Arial"/>
          <w:sz w:val="21"/>
          <w:szCs w:val="21"/>
          <w:shd w:val="clear" w:color="auto" w:fill="FFFFFF"/>
        </w:rPr>
        <w:t xml:space="preserve">             </w:t>
      </w:r>
    </w:p>
    <w:p w14:paraId="2428907A" w14:textId="77777777" w:rsidR="00112DB0" w:rsidRDefault="00112DB0">
      <w:pPr>
        <w:rPr>
          <w:rFonts w:ascii="Arial" w:hAnsi="Arial" w:cs="Arial"/>
          <w:sz w:val="21"/>
          <w:szCs w:val="21"/>
          <w:shd w:val="clear" w:color="auto" w:fill="FFFFFF"/>
        </w:rPr>
      </w:pPr>
      <w:r>
        <w:rPr>
          <w:rFonts w:ascii="Arial" w:hAnsi="Arial" w:cs="Arial"/>
          <w:noProof/>
          <w:sz w:val="21"/>
          <w:szCs w:val="21"/>
          <w:shd w:val="clear" w:color="auto" w:fill="FFFFFF"/>
        </w:rPr>
        <w:lastRenderedPageBreak/>
        <w:drawing>
          <wp:inline distT="0" distB="0" distL="0" distR="0" wp14:anchorId="5DEA571E" wp14:editId="35A4057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902B6F">
        <w:rPr>
          <w:rFonts w:ascii="Arial" w:hAnsi="Arial" w:cs="Arial"/>
          <w:sz w:val="21"/>
          <w:szCs w:val="21"/>
          <w:shd w:val="clear" w:color="auto" w:fill="FFFFFF"/>
        </w:rPr>
        <w:t xml:space="preserve">       </w:t>
      </w:r>
    </w:p>
    <w:p w14:paraId="7E4D099B" w14:textId="1BC30877" w:rsidR="00112DB0"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45E31D10" w14:textId="77777777" w:rsidR="00112DB0" w:rsidRDefault="00112DB0">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22C358EE" wp14:editId="64A0455E">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902B6F">
        <w:rPr>
          <w:rFonts w:ascii="Arial" w:hAnsi="Arial" w:cs="Arial"/>
          <w:sz w:val="21"/>
          <w:szCs w:val="21"/>
          <w:shd w:val="clear" w:color="auto" w:fill="FFFFFF"/>
        </w:rPr>
        <w:t xml:space="preserve">        </w:t>
      </w:r>
    </w:p>
    <w:p w14:paraId="6B57A0DC" w14:textId="77777777" w:rsidR="00112DB0" w:rsidRDefault="00112DB0">
      <w:pPr>
        <w:rPr>
          <w:rFonts w:ascii="Arial" w:hAnsi="Arial" w:cs="Arial"/>
          <w:sz w:val="21"/>
          <w:szCs w:val="21"/>
          <w:shd w:val="clear" w:color="auto" w:fill="FFFFFF"/>
        </w:rPr>
      </w:pPr>
      <w:r>
        <w:rPr>
          <w:rFonts w:ascii="Arial" w:hAnsi="Arial" w:cs="Arial"/>
          <w:noProof/>
          <w:sz w:val="21"/>
          <w:szCs w:val="21"/>
          <w:shd w:val="clear" w:color="auto" w:fill="FFFFFF"/>
        </w:rPr>
        <w:lastRenderedPageBreak/>
        <w:drawing>
          <wp:inline distT="0" distB="0" distL="0" distR="0" wp14:anchorId="07E0471E" wp14:editId="29F844D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902B6F">
        <w:rPr>
          <w:rFonts w:ascii="Arial" w:hAnsi="Arial" w:cs="Arial"/>
          <w:sz w:val="21"/>
          <w:szCs w:val="21"/>
          <w:shd w:val="clear" w:color="auto" w:fill="FFFFFF"/>
        </w:rPr>
        <w:t xml:space="preserve">  </w:t>
      </w:r>
    </w:p>
    <w:p w14:paraId="0F5DE242" w14:textId="07448965" w:rsidR="00112DB0" w:rsidRDefault="00902B6F">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0CF84214" w14:textId="38179F0C" w:rsidR="00902B6F" w:rsidRDefault="00112DB0">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5BBA2334" wp14:editId="25869BE6">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902B6F">
        <w:rPr>
          <w:rFonts w:ascii="Arial" w:hAnsi="Arial" w:cs="Arial"/>
          <w:sz w:val="21"/>
          <w:szCs w:val="21"/>
          <w:shd w:val="clear" w:color="auto" w:fill="FFFFFF"/>
        </w:rPr>
        <w:t xml:space="preserve">         </w:t>
      </w:r>
    </w:p>
    <w:p w14:paraId="7D3D56B0" w14:textId="2BAA9507" w:rsidR="00112DB0" w:rsidRDefault="00112DB0">
      <w:r>
        <w:rPr>
          <w:noProof/>
        </w:rPr>
        <w:lastRenderedPageBreak/>
        <w:drawing>
          <wp:inline distT="0" distB="0" distL="0" distR="0" wp14:anchorId="2CFA9F63" wp14:editId="5D662F71">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A23EC1C" w14:textId="77777777" w:rsidR="00112DB0" w:rsidRDefault="00112DB0"/>
    <w:p w14:paraId="3B9AFD97" w14:textId="37111B23" w:rsidR="00112DB0" w:rsidRDefault="00112DB0">
      <w:r>
        <w:rPr>
          <w:noProof/>
        </w:rPr>
        <w:drawing>
          <wp:inline distT="0" distB="0" distL="0" distR="0" wp14:anchorId="1D085ED0" wp14:editId="2FB7BE6D">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64AE8C1" w14:textId="3F231B91" w:rsidR="00112DB0" w:rsidRDefault="00112DB0">
      <w:r>
        <w:rPr>
          <w:noProof/>
        </w:rPr>
        <w:lastRenderedPageBreak/>
        <w:drawing>
          <wp:inline distT="0" distB="0" distL="0" distR="0" wp14:anchorId="6B5907BB" wp14:editId="5A22DCC4">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0E56131" w14:textId="77777777" w:rsidR="00112DB0" w:rsidRDefault="00112DB0"/>
    <w:p w14:paraId="62FF302B" w14:textId="01B70627" w:rsidR="00112DB0" w:rsidRDefault="00112DB0">
      <w:r>
        <w:rPr>
          <w:noProof/>
        </w:rPr>
        <w:drawing>
          <wp:inline distT="0" distB="0" distL="0" distR="0" wp14:anchorId="7F190F2C" wp14:editId="4CCA233F">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573A69C" w14:textId="7F91A436" w:rsidR="00112DB0" w:rsidRDefault="00112DB0">
      <w:r>
        <w:rPr>
          <w:noProof/>
        </w:rPr>
        <w:lastRenderedPageBreak/>
        <w:drawing>
          <wp:inline distT="0" distB="0" distL="0" distR="0" wp14:anchorId="5DFAD868" wp14:editId="2CF544D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94BE1D3" w14:textId="77777777" w:rsidR="00112DB0" w:rsidRDefault="00112DB0"/>
    <w:p w14:paraId="41A85FBE" w14:textId="07255CF3" w:rsidR="00112DB0" w:rsidRDefault="00112DB0" w:rsidP="00112DB0">
      <w:r>
        <w:rPr>
          <w:noProof/>
        </w:rPr>
        <w:drawing>
          <wp:inline distT="0" distB="0" distL="0" distR="0" wp14:anchorId="4C22C164" wp14:editId="3272F79A">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F6B797E" w14:textId="1CE127E2" w:rsidR="00112DB0" w:rsidRDefault="00112DB0" w:rsidP="00112DB0">
      <w:r>
        <w:t>4.Advantages and Disadvantages</w:t>
      </w:r>
    </w:p>
    <w:p w14:paraId="04C3CB7E" w14:textId="746122C1" w:rsidR="00112DB0" w:rsidRDefault="00112DB0" w:rsidP="00112DB0">
      <w:r>
        <w:t xml:space="preserve">      Advantages:</w:t>
      </w:r>
    </w:p>
    <w:p w14:paraId="6710D910" w14:textId="77777777" w:rsidR="00112DB0" w:rsidRPr="00112DB0" w:rsidRDefault="00112DB0" w:rsidP="00112DB0">
      <w:pPr>
        <w:numPr>
          <w:ilvl w:val="0"/>
          <w:numId w:val="2"/>
        </w:numPr>
        <w:shd w:val="clear" w:color="auto" w:fill="FFFFFF"/>
        <w:spacing w:before="100" w:beforeAutospacing="1" w:after="0" w:line="240" w:lineRule="auto"/>
        <w:ind w:left="0"/>
        <w:rPr>
          <w:rFonts w:ascii="Arial" w:eastAsia="Times New Roman" w:hAnsi="Arial" w:cs="Arial"/>
          <w:color w:val="3E434A"/>
          <w:sz w:val="27"/>
          <w:szCs w:val="27"/>
        </w:rPr>
      </w:pPr>
      <w:r>
        <w:t xml:space="preserve">           </w:t>
      </w:r>
      <w:r w:rsidRPr="00112DB0">
        <w:rPr>
          <w:rFonts w:ascii="Arial" w:eastAsia="Times New Roman" w:hAnsi="Arial" w:cs="Arial"/>
          <w:color w:val="3E434A"/>
          <w:sz w:val="27"/>
          <w:szCs w:val="27"/>
        </w:rPr>
        <w:t>Gives employees clear goals to keep in mind while working on measures.</w:t>
      </w:r>
    </w:p>
    <w:p w14:paraId="0C642FC7" w14:textId="77777777" w:rsidR="00112DB0" w:rsidRPr="00112DB0" w:rsidRDefault="00112DB0" w:rsidP="00112DB0">
      <w:pPr>
        <w:numPr>
          <w:ilvl w:val="0"/>
          <w:numId w:val="2"/>
        </w:numPr>
        <w:shd w:val="clear" w:color="auto" w:fill="FFFFFF"/>
        <w:spacing w:before="100" w:beforeAutospacing="1" w:after="0" w:line="240" w:lineRule="auto"/>
        <w:ind w:left="0"/>
        <w:rPr>
          <w:rFonts w:ascii="Arial" w:eastAsia="Times New Roman" w:hAnsi="Arial" w:cs="Arial"/>
          <w:color w:val="3E434A"/>
          <w:sz w:val="27"/>
          <w:szCs w:val="27"/>
        </w:rPr>
      </w:pPr>
      <w:r w:rsidRPr="00112DB0">
        <w:rPr>
          <w:rFonts w:ascii="Arial" w:eastAsia="Times New Roman" w:hAnsi="Arial" w:cs="Arial"/>
          <w:color w:val="3E434A"/>
          <w:sz w:val="27"/>
          <w:szCs w:val="27"/>
        </w:rPr>
        <w:lastRenderedPageBreak/>
        <w:t>Helps employees identify key goals.</w:t>
      </w:r>
    </w:p>
    <w:p w14:paraId="7A89AD85" w14:textId="77777777" w:rsidR="00112DB0" w:rsidRPr="00112DB0" w:rsidRDefault="00112DB0" w:rsidP="00112DB0">
      <w:pPr>
        <w:numPr>
          <w:ilvl w:val="0"/>
          <w:numId w:val="2"/>
        </w:numPr>
        <w:shd w:val="clear" w:color="auto" w:fill="FFFFFF"/>
        <w:spacing w:before="100" w:beforeAutospacing="1" w:after="0" w:line="240" w:lineRule="auto"/>
        <w:ind w:left="0"/>
        <w:rPr>
          <w:rFonts w:ascii="Arial" w:eastAsia="Times New Roman" w:hAnsi="Arial" w:cs="Arial"/>
          <w:color w:val="3E434A"/>
          <w:sz w:val="27"/>
          <w:szCs w:val="27"/>
        </w:rPr>
      </w:pPr>
      <w:r w:rsidRPr="00112DB0">
        <w:rPr>
          <w:rFonts w:ascii="Arial" w:eastAsia="Times New Roman" w:hAnsi="Arial" w:cs="Arial"/>
          <w:color w:val="3E434A"/>
          <w:sz w:val="27"/>
          <w:szCs w:val="27"/>
        </w:rPr>
        <w:t>Allows employees to better understand the strategic elements that need work.</w:t>
      </w:r>
    </w:p>
    <w:p w14:paraId="0ED2CB6B" w14:textId="722BC77B" w:rsidR="00112DB0" w:rsidRDefault="00112DB0" w:rsidP="00112DB0">
      <w:pPr>
        <w:numPr>
          <w:ilvl w:val="0"/>
          <w:numId w:val="2"/>
        </w:numPr>
        <w:shd w:val="clear" w:color="auto" w:fill="FFFFFF"/>
        <w:spacing w:before="100" w:beforeAutospacing="1" w:after="0" w:line="240" w:lineRule="auto"/>
        <w:ind w:left="0"/>
        <w:rPr>
          <w:rFonts w:ascii="Arial" w:eastAsia="Times New Roman" w:hAnsi="Arial" w:cs="Arial"/>
          <w:color w:val="3E434A"/>
          <w:sz w:val="27"/>
          <w:szCs w:val="27"/>
        </w:rPr>
      </w:pPr>
      <w:r w:rsidRPr="00112DB0">
        <w:rPr>
          <w:rFonts w:ascii="Arial" w:eastAsia="Times New Roman" w:hAnsi="Arial" w:cs="Arial"/>
          <w:color w:val="3E434A"/>
          <w:sz w:val="27"/>
          <w:szCs w:val="27"/>
        </w:rPr>
        <w:t>Enables employees to see how objectives affect one another.</w:t>
      </w:r>
      <w:r>
        <w:rPr>
          <w:rFonts w:ascii="Arial" w:eastAsia="Times New Roman" w:hAnsi="Arial" w:cs="Arial"/>
          <w:color w:val="3E434A"/>
          <w:sz w:val="27"/>
          <w:szCs w:val="27"/>
        </w:rPr>
        <w:t xml:space="preserve"> </w:t>
      </w:r>
    </w:p>
    <w:p w14:paraId="44F914A4" w14:textId="18B8A8BD" w:rsidR="00112DB0" w:rsidRDefault="00112DB0" w:rsidP="001305A7">
      <w:pPr>
        <w:shd w:val="clear" w:color="auto" w:fill="FFFFFF"/>
        <w:spacing w:before="100" w:beforeAutospacing="1" w:after="0" w:line="240" w:lineRule="auto"/>
        <w:rPr>
          <w:rFonts w:ascii="Arial" w:eastAsia="Times New Roman" w:hAnsi="Arial" w:cs="Arial"/>
          <w:color w:val="3E434A"/>
          <w:sz w:val="27"/>
          <w:szCs w:val="27"/>
        </w:rPr>
      </w:pPr>
      <w:r>
        <w:rPr>
          <w:rFonts w:ascii="Arial" w:eastAsia="Times New Roman" w:hAnsi="Arial" w:cs="Arial"/>
          <w:color w:val="3E434A"/>
          <w:sz w:val="27"/>
          <w:szCs w:val="27"/>
        </w:rPr>
        <w:t>Disadvantage</w:t>
      </w:r>
      <w:r w:rsidR="001305A7">
        <w:rPr>
          <w:rFonts w:ascii="Arial" w:eastAsia="Times New Roman" w:hAnsi="Arial" w:cs="Arial"/>
          <w:color w:val="3E434A"/>
          <w:sz w:val="27"/>
          <w:szCs w:val="27"/>
        </w:rPr>
        <w:t>:</w:t>
      </w:r>
    </w:p>
    <w:p w14:paraId="7F2E134D" w14:textId="77777777" w:rsidR="001305A7" w:rsidRDefault="001305A7" w:rsidP="001305A7">
      <w:pPr>
        <w:shd w:val="clear" w:color="auto" w:fill="FFFFFF"/>
        <w:spacing w:before="100" w:beforeAutospacing="1" w:after="0" w:line="240" w:lineRule="auto"/>
        <w:rPr>
          <w:rFonts w:ascii="Arial" w:eastAsia="Times New Roman" w:hAnsi="Arial" w:cs="Arial"/>
          <w:color w:val="3E434A"/>
          <w:sz w:val="27"/>
          <w:szCs w:val="27"/>
        </w:rPr>
      </w:pPr>
    </w:p>
    <w:p w14:paraId="20773854" w14:textId="25A77D77" w:rsidR="001305A7" w:rsidRDefault="001305A7" w:rsidP="001305A7">
      <w:pPr>
        <w:numPr>
          <w:ilvl w:val="0"/>
          <w:numId w:val="4"/>
        </w:numPr>
        <w:shd w:val="clear" w:color="auto" w:fill="FFFFFF"/>
        <w:spacing w:after="0" w:line="240" w:lineRule="auto"/>
        <w:rPr>
          <w:rFonts w:ascii="Segoe UI" w:eastAsia="Times New Roman" w:hAnsi="Segoe UI" w:cs="Segoe UI"/>
          <w:color w:val="3A3A3A"/>
          <w:sz w:val="26"/>
          <w:szCs w:val="26"/>
        </w:rPr>
      </w:pPr>
      <w:r w:rsidRPr="001305A7">
        <w:rPr>
          <w:rFonts w:ascii="Segoe UI" w:eastAsia="Times New Roman" w:hAnsi="Segoe UI" w:cs="Segoe UI"/>
          <w:color w:val="3A3A3A"/>
          <w:sz w:val="26"/>
          <w:szCs w:val="26"/>
        </w:rPr>
        <w:t>The disadvantages that we will discuss, in most cases, are not the disadvantages of the framework but the </w:t>
      </w:r>
      <w:r w:rsidRPr="001305A7">
        <w:rPr>
          <w:rFonts w:ascii="Segoe UI" w:eastAsia="Times New Roman" w:hAnsi="Segoe UI" w:cs="Segoe UI"/>
          <w:b/>
          <w:bCs/>
          <w:color w:val="3A3A3A"/>
          <w:sz w:val="26"/>
          <w:szCs w:val="26"/>
        </w:rPr>
        <w:t>downsides related to its specific implementation</w:t>
      </w:r>
      <w:r w:rsidRPr="001305A7">
        <w:rPr>
          <w:rFonts w:ascii="Segoe UI" w:eastAsia="Times New Roman" w:hAnsi="Segoe UI" w:cs="Segoe UI"/>
          <w:color w:val="3A3A3A"/>
          <w:sz w:val="26"/>
          <w:szCs w:val="26"/>
        </w:rPr>
        <w:t>.</w:t>
      </w:r>
    </w:p>
    <w:p w14:paraId="7332222F" w14:textId="4AB947F7" w:rsidR="001305A7" w:rsidRPr="001305A7" w:rsidRDefault="001305A7" w:rsidP="001305A7">
      <w:pPr>
        <w:numPr>
          <w:ilvl w:val="0"/>
          <w:numId w:val="4"/>
        </w:numPr>
        <w:shd w:val="clear" w:color="auto" w:fill="FFFFFF"/>
        <w:spacing w:after="0" w:line="240" w:lineRule="auto"/>
        <w:rPr>
          <w:rFonts w:ascii="Segoe UI" w:eastAsia="Times New Roman" w:hAnsi="Segoe UI" w:cs="Segoe UI"/>
          <w:color w:val="3A3A3A"/>
          <w:sz w:val="26"/>
          <w:szCs w:val="26"/>
        </w:rPr>
      </w:pPr>
      <w:r>
        <w:rPr>
          <w:rFonts w:ascii="Segoe UI" w:hAnsi="Segoe UI" w:cs="Segoe UI"/>
          <w:color w:val="3A3A3A"/>
          <w:sz w:val="26"/>
          <w:szCs w:val="26"/>
          <w:shd w:val="clear" w:color="auto" w:fill="FFFFFF"/>
        </w:rPr>
        <w:t>A typical misleading idea is that it is all about “balancing” KPIs by placing them into the four perspectives</w:t>
      </w:r>
    </w:p>
    <w:p w14:paraId="410A9A42" w14:textId="77777777" w:rsidR="001305A7" w:rsidRDefault="001305A7" w:rsidP="001305A7">
      <w:pPr>
        <w:shd w:val="clear" w:color="auto" w:fill="FFFFFF"/>
        <w:spacing w:after="0" w:line="240" w:lineRule="auto"/>
        <w:ind w:left="720"/>
        <w:rPr>
          <w:rFonts w:ascii="Segoe UI" w:eastAsia="Times New Roman" w:hAnsi="Segoe UI" w:cs="Segoe UI"/>
          <w:color w:val="3A3A3A"/>
          <w:sz w:val="26"/>
          <w:szCs w:val="26"/>
        </w:rPr>
      </w:pPr>
    </w:p>
    <w:p w14:paraId="236FB7D2" w14:textId="264358AE" w:rsidR="001305A7" w:rsidRDefault="001305A7" w:rsidP="001305A7">
      <w:pPr>
        <w:shd w:val="clear" w:color="auto" w:fill="FFFFFF"/>
        <w:spacing w:after="0" w:line="240" w:lineRule="auto"/>
        <w:rPr>
          <w:rFonts w:ascii="Segoe UI" w:eastAsia="Times New Roman" w:hAnsi="Segoe UI" w:cs="Segoe UI"/>
          <w:color w:val="3A3A3A"/>
          <w:sz w:val="26"/>
          <w:szCs w:val="26"/>
        </w:rPr>
      </w:pPr>
      <w:r>
        <w:rPr>
          <w:rFonts w:ascii="Segoe UI" w:eastAsia="Times New Roman" w:hAnsi="Segoe UI" w:cs="Segoe UI"/>
          <w:color w:val="3A3A3A"/>
          <w:sz w:val="26"/>
          <w:szCs w:val="26"/>
        </w:rPr>
        <w:t>5.Application</w:t>
      </w:r>
    </w:p>
    <w:p w14:paraId="00ADCD27" w14:textId="63FC217C" w:rsidR="001305A7" w:rsidRDefault="001305A7" w:rsidP="001305A7">
      <w:pPr>
        <w:shd w:val="clear" w:color="auto" w:fill="FFFFFF"/>
        <w:spacing w:after="0" w:line="240" w:lineRule="auto"/>
        <w:rPr>
          <w:rFonts w:ascii="Segoe UI" w:eastAsia="Times New Roman" w:hAnsi="Segoe UI" w:cs="Segoe UI"/>
          <w:color w:val="3A3A3A"/>
          <w:sz w:val="26"/>
          <w:szCs w:val="26"/>
        </w:rPr>
      </w:pPr>
      <w:r>
        <w:rPr>
          <w:rFonts w:ascii="Segoe UI" w:eastAsia="Times New Roman" w:hAnsi="Segoe UI" w:cs="Segoe UI"/>
          <w:color w:val="3A3A3A"/>
          <w:sz w:val="26"/>
          <w:szCs w:val="26"/>
        </w:rPr>
        <w:t xml:space="preserve">       </w:t>
      </w:r>
    </w:p>
    <w:p w14:paraId="5A9D8BCE" w14:textId="363C934E" w:rsidR="001305A7" w:rsidRDefault="001305A7" w:rsidP="001305A7">
      <w:pPr>
        <w:shd w:val="clear" w:color="auto" w:fill="FFFFFF"/>
        <w:spacing w:after="0" w:line="240" w:lineRule="auto"/>
        <w:rPr>
          <w:rFonts w:ascii="Arial" w:hAnsi="Arial" w:cs="Arial"/>
          <w:color w:val="4D5156"/>
          <w:sz w:val="21"/>
          <w:szCs w:val="21"/>
          <w:shd w:val="clear" w:color="auto" w:fill="FFFFFF"/>
        </w:rPr>
      </w:pPr>
      <w:r>
        <w:rPr>
          <w:rFonts w:ascii="Segoe UI" w:eastAsia="Times New Roman" w:hAnsi="Segoe UI" w:cs="Segoe UI"/>
          <w:color w:val="3A3A3A"/>
          <w:sz w:val="26"/>
          <w:szCs w:val="26"/>
        </w:rPr>
        <w:t xml:space="preserve">        </w:t>
      </w:r>
      <w:r>
        <w:rPr>
          <w:rFonts w:ascii="Arial" w:hAnsi="Arial" w:cs="Arial"/>
          <w:color w:val="4D5156"/>
          <w:sz w:val="21"/>
          <w:szCs w:val="21"/>
          <w:shd w:val="clear" w:color="auto" w:fill="FFFFFF"/>
        </w:rPr>
        <w:t>The </w:t>
      </w:r>
      <w:r>
        <w:rPr>
          <w:rStyle w:val="Emphasis"/>
          <w:rFonts w:ascii="Arial" w:hAnsi="Arial" w:cs="Arial"/>
          <w:b/>
          <w:bCs/>
          <w:i w:val="0"/>
          <w:iCs w:val="0"/>
          <w:color w:val="5F6368"/>
          <w:sz w:val="21"/>
          <w:szCs w:val="21"/>
          <w:shd w:val="clear" w:color="auto" w:fill="FFFFFF"/>
        </w:rPr>
        <w:t>HR scorecard</w:t>
      </w:r>
      <w:r>
        <w:rPr>
          <w:rFonts w:ascii="Arial" w:hAnsi="Arial" w:cs="Arial"/>
          <w:color w:val="4D5156"/>
          <w:sz w:val="21"/>
          <w:szCs w:val="21"/>
          <w:shd w:val="clear" w:color="auto" w:fill="FFFFFF"/>
        </w:rPr>
        <w:t> is meant to measure leading </w:t>
      </w:r>
      <w:r>
        <w:rPr>
          <w:rStyle w:val="Emphasis"/>
          <w:rFonts w:ascii="Arial" w:hAnsi="Arial" w:cs="Arial"/>
          <w:b/>
          <w:bCs/>
          <w:i w:val="0"/>
          <w:iCs w:val="0"/>
          <w:color w:val="5F6368"/>
          <w:sz w:val="21"/>
          <w:szCs w:val="21"/>
          <w:shd w:val="clear" w:color="auto" w:fill="FFFFFF"/>
        </w:rPr>
        <w:t>HR</w:t>
      </w:r>
      <w:r>
        <w:rPr>
          <w:rFonts w:ascii="Arial" w:hAnsi="Arial" w:cs="Arial"/>
          <w:color w:val="4D5156"/>
          <w:sz w:val="21"/>
          <w:szCs w:val="21"/>
          <w:shd w:val="clear" w:color="auto" w:fill="FFFFFF"/>
        </w:rPr>
        <w:t> indicators of business performance. Leading indicators are measurements that predict future business growth.</w:t>
      </w:r>
    </w:p>
    <w:p w14:paraId="4CEBDD3E" w14:textId="0F937F6C" w:rsidR="001305A7" w:rsidRDefault="001305A7" w:rsidP="001305A7">
      <w:pPr>
        <w:shd w:val="clear" w:color="auto" w:fill="FFFFFF"/>
        <w:spacing w:after="0" w:line="240" w:lineRule="auto"/>
        <w:rPr>
          <w:rFonts w:ascii="Segoe UI" w:eastAsia="Times New Roman" w:hAnsi="Segoe UI" w:cs="Segoe UI"/>
          <w:color w:val="3A3A3A"/>
          <w:sz w:val="26"/>
          <w:szCs w:val="26"/>
        </w:rPr>
      </w:pPr>
    </w:p>
    <w:p w14:paraId="288C1B4B" w14:textId="575A0B65" w:rsidR="001305A7" w:rsidRDefault="001305A7" w:rsidP="001305A7">
      <w:pPr>
        <w:shd w:val="clear" w:color="auto" w:fill="FFFFFF"/>
        <w:spacing w:after="0" w:line="240" w:lineRule="auto"/>
        <w:rPr>
          <w:rFonts w:ascii="Segoe UI" w:eastAsia="Times New Roman" w:hAnsi="Segoe UI" w:cs="Segoe UI"/>
          <w:color w:val="3A3A3A"/>
          <w:sz w:val="26"/>
          <w:szCs w:val="26"/>
        </w:rPr>
      </w:pPr>
      <w:r>
        <w:rPr>
          <w:rFonts w:ascii="Segoe UI" w:eastAsia="Times New Roman" w:hAnsi="Segoe UI" w:cs="Segoe UI"/>
          <w:color w:val="3A3A3A"/>
          <w:sz w:val="26"/>
          <w:szCs w:val="26"/>
        </w:rPr>
        <w:t>6.Conclution</w:t>
      </w:r>
    </w:p>
    <w:p w14:paraId="34740B7E" w14:textId="3AB0488D" w:rsidR="001305A7" w:rsidRDefault="001305A7" w:rsidP="001305A7">
      <w:pPr>
        <w:shd w:val="clear" w:color="auto" w:fill="FFFFFF"/>
        <w:spacing w:after="0" w:line="240" w:lineRule="auto"/>
        <w:rPr>
          <w:rFonts w:ascii="Segoe UI" w:eastAsia="Times New Roman" w:hAnsi="Segoe UI" w:cs="Segoe UI"/>
          <w:color w:val="3A3A3A"/>
          <w:sz w:val="26"/>
          <w:szCs w:val="26"/>
        </w:rPr>
      </w:pPr>
      <w:r>
        <w:rPr>
          <w:rFonts w:ascii="Segoe UI" w:eastAsia="Times New Roman" w:hAnsi="Segoe UI" w:cs="Segoe UI"/>
          <w:color w:val="3A3A3A"/>
          <w:sz w:val="26"/>
          <w:szCs w:val="26"/>
        </w:rPr>
        <w:t xml:space="preserve">          </w:t>
      </w:r>
    </w:p>
    <w:p w14:paraId="17DC137B" w14:textId="5D59FA2B" w:rsidR="001305A7" w:rsidRDefault="001305A7" w:rsidP="001305A7">
      <w:pPr>
        <w:shd w:val="clear" w:color="auto" w:fill="FFFFFF"/>
        <w:spacing w:after="0" w:line="240" w:lineRule="auto"/>
        <w:rPr>
          <w:rFonts w:ascii="Arial" w:hAnsi="Arial" w:cs="Arial"/>
          <w:color w:val="202124"/>
          <w:sz w:val="30"/>
          <w:szCs w:val="30"/>
          <w:shd w:val="clear" w:color="auto" w:fill="FFFFFF"/>
        </w:rPr>
      </w:pPr>
      <w:r>
        <w:rPr>
          <w:rFonts w:ascii="Segoe UI" w:eastAsia="Times New Roman" w:hAnsi="Segoe UI" w:cs="Segoe UI"/>
          <w:color w:val="3A3A3A"/>
          <w:sz w:val="26"/>
          <w:szCs w:val="26"/>
        </w:rPr>
        <w:t xml:space="preserve">         </w:t>
      </w:r>
      <w:r>
        <w:rPr>
          <w:rFonts w:ascii="Arial" w:hAnsi="Arial" w:cs="Arial"/>
          <w:color w:val="202124"/>
          <w:sz w:val="30"/>
          <w:szCs w:val="30"/>
          <w:shd w:val="clear" w:color="auto" w:fill="FFFFFF"/>
        </w:rPr>
        <w:t>An HR scorecard </w:t>
      </w:r>
      <w:r>
        <w:rPr>
          <w:rFonts w:ascii="Arial" w:hAnsi="Arial" w:cs="Arial"/>
          <w:color w:val="040C28"/>
          <w:sz w:val="30"/>
          <w:szCs w:val="30"/>
        </w:rPr>
        <w:t>helps measure the effectiveness of HR initiatives by using leading indicators, which predict future business growth</w:t>
      </w:r>
      <w:r>
        <w:rPr>
          <w:rFonts w:ascii="Arial" w:hAnsi="Arial" w:cs="Arial"/>
          <w:color w:val="202124"/>
          <w:sz w:val="30"/>
          <w:szCs w:val="30"/>
          <w:shd w:val="clear" w:color="auto" w:fill="FFFFFF"/>
        </w:rPr>
        <w:t>. These indicators, known as HR deliverables or metrics, are linked to the business strategy and show how well HR efforts contribute to the organization's success.</w:t>
      </w:r>
    </w:p>
    <w:p w14:paraId="5FDF2E64" w14:textId="5F0DB3D8" w:rsidR="001305A7" w:rsidRDefault="001305A7" w:rsidP="001305A7">
      <w:pPr>
        <w:shd w:val="clear" w:color="auto" w:fill="FFFFFF"/>
        <w:spacing w:after="0" w:line="240" w:lineRule="auto"/>
        <w:rPr>
          <w:rFonts w:ascii="Segoe UI" w:eastAsia="Times New Roman" w:hAnsi="Segoe UI" w:cs="Segoe UI"/>
          <w:color w:val="3A3A3A"/>
          <w:sz w:val="26"/>
          <w:szCs w:val="26"/>
        </w:rPr>
      </w:pPr>
    </w:p>
    <w:p w14:paraId="2BB93F9C" w14:textId="44203F47" w:rsidR="001305A7" w:rsidRPr="001305A7" w:rsidRDefault="001305A7" w:rsidP="001305A7">
      <w:pPr>
        <w:shd w:val="clear" w:color="auto" w:fill="FFFFFF"/>
        <w:spacing w:after="0" w:line="240" w:lineRule="auto"/>
        <w:rPr>
          <w:rFonts w:ascii="Segoe UI" w:eastAsia="Times New Roman" w:hAnsi="Segoe UI" w:cs="Segoe UI"/>
          <w:color w:val="3A3A3A"/>
          <w:sz w:val="26"/>
          <w:szCs w:val="26"/>
        </w:rPr>
      </w:pPr>
      <w:r>
        <w:rPr>
          <w:rFonts w:ascii="Segoe UI" w:eastAsia="Times New Roman" w:hAnsi="Segoe UI" w:cs="Segoe UI"/>
          <w:color w:val="3A3A3A"/>
          <w:sz w:val="26"/>
          <w:szCs w:val="26"/>
        </w:rPr>
        <w:t>7.Future Scope</w:t>
      </w:r>
    </w:p>
    <w:p w14:paraId="5C71ED91" w14:textId="19B3AF3E" w:rsidR="001305A7" w:rsidRPr="001305A7" w:rsidRDefault="001305A7" w:rsidP="001305A7">
      <w:pPr>
        <w:shd w:val="clear" w:color="auto" w:fill="FFFFFF"/>
        <w:spacing w:before="100" w:beforeAutospacing="1" w:after="100" w:afterAutospacing="1" w:line="240" w:lineRule="auto"/>
        <w:rPr>
          <w:rFonts w:ascii="Arial" w:eastAsia="Times New Roman" w:hAnsi="Arial" w:cs="Arial"/>
          <w:sz w:val="27"/>
          <w:szCs w:val="27"/>
        </w:rPr>
      </w:pPr>
      <w:r w:rsidRPr="001305A7">
        <w:rPr>
          <w:rFonts w:ascii="Arial" w:eastAsia="Times New Roman" w:hAnsi="Arial" w:cs="Arial"/>
          <w:sz w:val="27"/>
          <w:szCs w:val="27"/>
        </w:rPr>
        <w:t>An HR Scorecard is a tool that helps a company use its human resources strategically and prove how HR contributes to financial success. The scorecard measures HR deliverables, metrics, and KPIs that help companies assess and foresee organizational growth and development. The HR Scorecard aligns the company’s strategies with efficient goal achievement metrics. It guides a company in optimizing its people for overall success by demonstrating HR’s impact on the bottom line.</w:t>
      </w:r>
    </w:p>
    <w:p w14:paraId="49819067" w14:textId="77777777" w:rsidR="001305A7" w:rsidRPr="001305A7" w:rsidRDefault="001305A7" w:rsidP="001305A7">
      <w:pPr>
        <w:shd w:val="clear" w:color="auto" w:fill="FFFFFF"/>
        <w:spacing w:after="0" w:line="240" w:lineRule="auto"/>
        <w:ind w:left="720"/>
        <w:rPr>
          <w:rFonts w:ascii="Segoe UI" w:eastAsia="Times New Roman" w:hAnsi="Segoe UI" w:cs="Segoe UI"/>
          <w:color w:val="3A3A3A"/>
          <w:sz w:val="26"/>
          <w:szCs w:val="26"/>
        </w:rPr>
      </w:pPr>
    </w:p>
    <w:p w14:paraId="1490BDA3" w14:textId="032A2741" w:rsidR="00112DB0" w:rsidRPr="00112DB0" w:rsidRDefault="00112DB0" w:rsidP="00112DB0">
      <w:pPr>
        <w:shd w:val="clear" w:color="auto" w:fill="FFFFFF"/>
        <w:spacing w:before="100" w:beforeAutospacing="1" w:after="0" w:line="240" w:lineRule="auto"/>
        <w:rPr>
          <w:rFonts w:ascii="Arial" w:eastAsia="Times New Roman" w:hAnsi="Arial" w:cs="Arial"/>
          <w:color w:val="3E434A"/>
          <w:sz w:val="27"/>
          <w:szCs w:val="27"/>
        </w:rPr>
      </w:pPr>
      <w:r>
        <w:rPr>
          <w:rFonts w:ascii="Arial" w:eastAsia="Times New Roman" w:hAnsi="Arial" w:cs="Arial"/>
          <w:color w:val="3E434A"/>
          <w:sz w:val="27"/>
          <w:szCs w:val="27"/>
        </w:rPr>
        <w:t xml:space="preserve">     </w:t>
      </w:r>
    </w:p>
    <w:p w14:paraId="41313A67" w14:textId="33329AFD" w:rsidR="00112DB0" w:rsidRDefault="00112DB0" w:rsidP="00112DB0">
      <w:bookmarkStart w:id="0" w:name="_GoBack"/>
      <w:bookmarkEnd w:id="0"/>
    </w:p>
    <w:sectPr w:rsidR="00112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0439"/>
    <w:multiLevelType w:val="multilevel"/>
    <w:tmpl w:val="621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41E79"/>
    <w:multiLevelType w:val="multilevel"/>
    <w:tmpl w:val="6F8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46235"/>
    <w:multiLevelType w:val="multilevel"/>
    <w:tmpl w:val="9DD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F7CCE"/>
    <w:multiLevelType w:val="multilevel"/>
    <w:tmpl w:val="7B4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6F"/>
    <w:rsid w:val="00112DB0"/>
    <w:rsid w:val="001305A7"/>
    <w:rsid w:val="005B63BC"/>
    <w:rsid w:val="005F4DB9"/>
    <w:rsid w:val="00902B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E46E"/>
  <w15:chartTrackingRefBased/>
  <w15:docId w15:val="{A02E7CFE-78B4-4C41-B705-CB181B7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902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B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B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2DB0"/>
    <w:pPr>
      <w:ind w:left="720"/>
      <w:contextualSpacing/>
    </w:pPr>
  </w:style>
  <w:style w:type="character" w:styleId="Strong">
    <w:name w:val="Strong"/>
    <w:basedOn w:val="DefaultParagraphFont"/>
    <w:uiPriority w:val="22"/>
    <w:qFormat/>
    <w:rsid w:val="00112DB0"/>
    <w:rPr>
      <w:b/>
      <w:bCs/>
    </w:rPr>
  </w:style>
  <w:style w:type="character" w:styleId="Emphasis">
    <w:name w:val="Emphasis"/>
    <w:basedOn w:val="DefaultParagraphFont"/>
    <w:uiPriority w:val="20"/>
    <w:qFormat/>
    <w:rsid w:val="00130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2359">
      <w:bodyDiv w:val="1"/>
      <w:marLeft w:val="0"/>
      <w:marRight w:val="0"/>
      <w:marTop w:val="0"/>
      <w:marBottom w:val="0"/>
      <w:divBdr>
        <w:top w:val="none" w:sz="0" w:space="0" w:color="auto"/>
        <w:left w:val="none" w:sz="0" w:space="0" w:color="auto"/>
        <w:bottom w:val="none" w:sz="0" w:space="0" w:color="auto"/>
        <w:right w:val="none" w:sz="0" w:space="0" w:color="auto"/>
      </w:divBdr>
    </w:div>
    <w:div w:id="207571586">
      <w:bodyDiv w:val="1"/>
      <w:marLeft w:val="0"/>
      <w:marRight w:val="0"/>
      <w:marTop w:val="0"/>
      <w:marBottom w:val="0"/>
      <w:divBdr>
        <w:top w:val="none" w:sz="0" w:space="0" w:color="auto"/>
        <w:left w:val="none" w:sz="0" w:space="0" w:color="auto"/>
        <w:bottom w:val="none" w:sz="0" w:space="0" w:color="auto"/>
        <w:right w:val="none" w:sz="0" w:space="0" w:color="auto"/>
      </w:divBdr>
    </w:div>
    <w:div w:id="777796517">
      <w:bodyDiv w:val="1"/>
      <w:marLeft w:val="0"/>
      <w:marRight w:val="0"/>
      <w:marTop w:val="0"/>
      <w:marBottom w:val="0"/>
      <w:divBdr>
        <w:top w:val="none" w:sz="0" w:space="0" w:color="auto"/>
        <w:left w:val="none" w:sz="0" w:space="0" w:color="auto"/>
        <w:bottom w:val="none" w:sz="0" w:space="0" w:color="auto"/>
        <w:right w:val="none" w:sz="0" w:space="0" w:color="auto"/>
      </w:divBdr>
    </w:div>
    <w:div w:id="1160537530">
      <w:bodyDiv w:val="1"/>
      <w:marLeft w:val="0"/>
      <w:marRight w:val="0"/>
      <w:marTop w:val="0"/>
      <w:marBottom w:val="0"/>
      <w:divBdr>
        <w:top w:val="none" w:sz="0" w:space="0" w:color="auto"/>
        <w:left w:val="none" w:sz="0" w:space="0" w:color="auto"/>
        <w:bottom w:val="none" w:sz="0" w:space="0" w:color="auto"/>
        <w:right w:val="none" w:sz="0" w:space="0" w:color="auto"/>
      </w:divBdr>
    </w:div>
    <w:div w:id="1643920096">
      <w:bodyDiv w:val="1"/>
      <w:marLeft w:val="0"/>
      <w:marRight w:val="0"/>
      <w:marTop w:val="0"/>
      <w:marBottom w:val="0"/>
      <w:divBdr>
        <w:top w:val="none" w:sz="0" w:space="0" w:color="auto"/>
        <w:left w:val="none" w:sz="0" w:space="0" w:color="auto"/>
        <w:bottom w:val="none" w:sz="0" w:space="0" w:color="auto"/>
        <w:right w:val="none" w:sz="0" w:space="0" w:color="auto"/>
      </w:divBdr>
    </w:div>
    <w:div w:id="19929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bhuvan</dc:creator>
  <cp:keywords/>
  <dc:description/>
  <cp:lastModifiedBy>abi bhuvan</cp:lastModifiedBy>
  <cp:revision>1</cp:revision>
  <dcterms:created xsi:type="dcterms:W3CDTF">2023-10-12T05:32:00Z</dcterms:created>
  <dcterms:modified xsi:type="dcterms:W3CDTF">2023-10-12T06:08:00Z</dcterms:modified>
</cp:coreProperties>
</file>