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4"/>
        </w:rPr>
        <w:t>Data Structures and Complexity</w:t>
      </w:r>
    </w:p>
    <w:p>
      <w:pPr>
        <w:spacing w:after="240"/>
        <w:jc w:val="center"/>
      </w:pPr>
      <w:r>
        <w:rPr>
          <w:i/>
          <w:sz w:val="22"/>
        </w:rPr>
        <w:t>API Monitoring System | Python Mini-Project Documentation</w:t>
      </w:r>
    </w:p>
    <w:p>
      <w:r>
        <w:t>Task: Implement and compare suitable lists, dictionaries, sets, and queues for API monitoring. Explain the time and space trade-offs, and include tests for normal, negative, and boundary cases.</w:t>
      </w:r>
    </w:p>
    <w:p>
      <w:pPr>
        <w:pStyle w:val="Heading1"/>
      </w:pPr>
      <w:r>
        <w:t>1. Objective</w:t>
      </w:r>
    </w:p>
    <w:p>
      <w:r>
        <w:t>The objective of this task was to choose suitable Python data structures for an API Monitoring System. The system stores API request results, looks up endpoint information, identifies unique endpoints, and keeps recent monitoring events in order. I also documented the time and memory trade-offs and prepared test cases to check the expected behavior.</w:t>
      </w:r>
    </w:p>
    <w:p>
      <w:pPr>
        <w:pStyle w:val="Heading1"/>
      </w:pPr>
      <w:r>
        <w:t>2. Tools Used</w:t>
      </w:r>
    </w:p>
    <w:p>
      <w:pPr>
        <w:pStyle w:val="ListBullet"/>
        <w:spacing w:after="40"/>
      </w:pPr>
      <w:r>
        <w:t>Python</w:t>
      </w:r>
    </w:p>
    <w:p>
      <w:pPr>
        <w:pStyle w:val="ListBullet"/>
        <w:spacing w:after="40"/>
      </w:pPr>
      <w:r>
        <w:t>Visual Studio Code</w:t>
      </w:r>
    </w:p>
    <w:p>
      <w:pPr>
        <w:pStyle w:val="ListBullet"/>
        <w:spacing w:after="40"/>
      </w:pPr>
      <w:r>
        <w:t>collections.deque for a queue</w:t>
      </w:r>
    </w:p>
    <w:p>
      <w:pPr>
        <w:pStyle w:val="ListBullet"/>
        <w:spacing w:after="40"/>
      </w:pPr>
      <w:r>
        <w:t>pytest for automated testing</w:t>
      </w:r>
    </w:p>
    <w:p>
      <w:pPr>
        <w:pStyle w:val="ListBullet"/>
        <w:spacing w:after="40"/>
      </w:pPr>
      <w:r>
        <w:t>Git for version control</w:t>
      </w:r>
    </w:p>
    <w:p>
      <w:pPr>
        <w:pStyle w:val="Heading1"/>
      </w:pPr>
      <w:r>
        <w:t>3. Project Structure</w:t>
      </w: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D9E2F3"/>
          </w:tcPr>
          <w:p>
            <w:pPr>
              <w:spacing w:after="0"/>
            </w:pPr>
            <w:r/>
            <w:r>
              <w:rPr>
                <w:rFonts w:ascii="Calibri" w:hAnsi="Calibri"/>
                <w:b/>
                <w:sz w:val="19"/>
              </w:rPr>
              <w:t>File / Folder</w:t>
            </w:r>
          </w:p>
        </w:tc>
        <w:tc>
          <w:tcPr>
            <w:tcW w:type="dxa" w:w="6480"/>
            <w:vAlign w:val="center"/>
            <w:shd w:fill="D9E2F3"/>
          </w:tcPr>
          <w:p>
            <w:pPr>
              <w:spacing w:after="0"/>
            </w:pPr>
            <w:r/>
            <w:r>
              <w:rPr>
                <w:rFonts w:ascii="Calibri" w:hAnsi="Calibri"/>
                <w:b/>
                <w:sz w:val="19"/>
              </w:rPr>
              <w:t>Purpose</w:t>
            </w:r>
          </w:p>
        </w:tc>
      </w:tr>
      <w:tr>
        <w:tc>
          <w:tcPr>
            <w:tcW w:type="dxa" w:w="3024"/>
            <w:vAlign w:val="center"/>
          </w:tcPr>
          <w:p>
            <w:pPr>
              <w:spacing w:after="0"/>
            </w:pPr>
            <w:r/>
            <w:r>
              <w:rPr>
                <w:rFonts w:ascii="Calibri" w:hAnsi="Calibri"/>
                <w:b w:val="0"/>
                <w:sz w:val="19"/>
              </w:rPr>
              <w:t>main.py</w:t>
            </w:r>
          </w:p>
        </w:tc>
        <w:tc>
          <w:tcPr>
            <w:tcW w:type="dxa" w:w="6480"/>
            <w:vAlign w:val="center"/>
          </w:tcPr>
          <w:p>
            <w:pPr>
              <w:spacing w:after="0"/>
            </w:pPr>
            <w:r/>
            <w:r>
              <w:rPr>
                <w:rFonts w:ascii="Calibri" w:hAnsi="Calibri"/>
                <w:b w:val="0"/>
                <w:sz w:val="19"/>
              </w:rPr>
              <w:t>Runs a small API monitoring example and displays the summary.</w:t>
            </w:r>
          </w:p>
        </w:tc>
      </w:tr>
      <w:tr>
        <w:tc>
          <w:tcPr>
            <w:tcW w:type="dxa" w:w="3024"/>
            <w:vAlign w:val="center"/>
          </w:tcPr>
          <w:p>
            <w:pPr>
              <w:spacing w:after="0"/>
            </w:pPr>
            <w:r/>
            <w:r>
              <w:rPr>
                <w:rFonts w:ascii="Calibri" w:hAnsi="Calibri"/>
                <w:b w:val="0"/>
                <w:sz w:val="19"/>
              </w:rPr>
              <w:t>monitor.py</w:t>
            </w:r>
          </w:p>
        </w:tc>
        <w:tc>
          <w:tcPr>
            <w:tcW w:type="dxa" w:w="6480"/>
            <w:vAlign w:val="center"/>
          </w:tcPr>
          <w:p>
            <w:pPr>
              <w:spacing w:after="0"/>
            </w:pPr>
            <w:r/>
            <w:r>
              <w:rPr>
                <w:rFonts w:ascii="Calibri" w:hAnsi="Calibri"/>
                <w:b w:val="0"/>
                <w:sz w:val="19"/>
              </w:rPr>
              <w:t>Contains the API monitoring logic and data structures.</w:t>
            </w:r>
          </w:p>
        </w:tc>
      </w:tr>
      <w:tr>
        <w:tc>
          <w:tcPr>
            <w:tcW w:type="dxa" w:w="3024"/>
            <w:vAlign w:val="center"/>
          </w:tcPr>
          <w:p>
            <w:pPr>
              <w:spacing w:after="0"/>
            </w:pPr>
            <w:r/>
            <w:r>
              <w:rPr>
                <w:rFonts w:ascii="Calibri" w:hAnsi="Calibri"/>
                <w:b w:val="0"/>
                <w:sz w:val="19"/>
              </w:rPr>
              <w:t>tests/test_monitor.py</w:t>
            </w:r>
          </w:p>
        </w:tc>
        <w:tc>
          <w:tcPr>
            <w:tcW w:type="dxa" w:w="6480"/>
            <w:vAlign w:val="center"/>
          </w:tcPr>
          <w:p>
            <w:pPr>
              <w:spacing w:after="0"/>
            </w:pPr>
            <w:r/>
            <w:r>
              <w:rPr>
                <w:rFonts w:ascii="Calibri" w:hAnsi="Calibri"/>
                <w:b w:val="0"/>
                <w:sz w:val="19"/>
              </w:rPr>
              <w:t>Checks successful behavior, invalid input, and boundary cases.</w:t>
            </w:r>
          </w:p>
        </w:tc>
      </w:tr>
      <w:tr>
        <w:tc>
          <w:tcPr>
            <w:tcW w:type="dxa" w:w="3024"/>
            <w:vAlign w:val="center"/>
          </w:tcPr>
          <w:p>
            <w:pPr>
              <w:spacing w:after="0"/>
            </w:pPr>
            <w:r/>
            <w:r>
              <w:rPr>
                <w:rFonts w:ascii="Calibri" w:hAnsi="Calibri"/>
                <w:b w:val="0"/>
                <w:sz w:val="19"/>
              </w:rPr>
              <w:t>README.md</w:t>
            </w:r>
          </w:p>
        </w:tc>
        <w:tc>
          <w:tcPr>
            <w:tcW w:type="dxa" w:w="6480"/>
            <w:vAlign w:val="center"/>
          </w:tcPr>
          <w:p>
            <w:pPr>
              <w:spacing w:after="0"/>
            </w:pPr>
            <w:r/>
            <w:r>
              <w:rPr>
                <w:rFonts w:ascii="Calibri" w:hAnsi="Calibri"/>
                <w:b w:val="0"/>
                <w:sz w:val="19"/>
              </w:rPr>
              <w:t>Explains the design choices, commands, complexity, and limitations.</w:t>
            </w:r>
          </w:p>
        </w:tc>
      </w:tr>
      <w:tr>
        <w:tc>
          <w:tcPr>
            <w:tcW w:type="dxa" w:w="3024"/>
            <w:vAlign w:val="center"/>
          </w:tcPr>
          <w:p>
            <w:pPr>
              <w:spacing w:after="0"/>
            </w:pPr>
            <w:r/>
            <w:r>
              <w:rPr>
                <w:rFonts w:ascii="Calibri" w:hAnsi="Calibri"/>
                <w:b w:val="0"/>
                <w:sz w:val="19"/>
              </w:rPr>
              <w:t>requirements.txt</w:t>
            </w:r>
          </w:p>
        </w:tc>
        <w:tc>
          <w:tcPr>
            <w:tcW w:type="dxa" w:w="6480"/>
            <w:vAlign w:val="center"/>
          </w:tcPr>
          <w:p>
            <w:pPr>
              <w:spacing w:after="0"/>
            </w:pPr>
            <w:r/>
            <w:r>
              <w:rPr>
                <w:rFonts w:ascii="Calibri" w:hAnsi="Calibri"/>
                <w:b w:val="0"/>
                <w:sz w:val="19"/>
              </w:rPr>
              <w:t>Lists pytest as a project dependency.</w:t>
            </w:r>
          </w:p>
        </w:tc>
      </w:tr>
      <w:tr>
        <w:tc>
          <w:tcPr>
            <w:tcW w:type="dxa" w:w="3024"/>
            <w:vAlign w:val="center"/>
          </w:tcPr>
          <w:p>
            <w:pPr>
              <w:spacing w:after="0"/>
            </w:pPr>
            <w:r/>
            <w:r>
              <w:rPr>
                <w:rFonts w:ascii="Calibri" w:hAnsi="Calibri"/>
                <w:b w:val="0"/>
                <w:sz w:val="19"/>
              </w:rPr>
              <w:t>.gitignore</w:t>
            </w:r>
          </w:p>
        </w:tc>
        <w:tc>
          <w:tcPr>
            <w:tcW w:type="dxa" w:w="6480"/>
            <w:vAlign w:val="center"/>
          </w:tcPr>
          <w:p>
            <w:pPr>
              <w:spacing w:after="0"/>
            </w:pPr>
            <w:r/>
            <w:r>
              <w:rPr>
                <w:rFonts w:ascii="Calibri" w:hAnsi="Calibri"/>
                <w:b w:val="0"/>
                <w:sz w:val="19"/>
              </w:rPr>
              <w:t>Prevents temporary files and the virtual environment from being tracked.</w:t>
            </w:r>
          </w:p>
        </w:tc>
      </w:tr>
    </w:tbl>
    <w:p>
      <w:pPr>
        <w:spacing w:after="20"/>
      </w:pPr>
    </w:p>
    <w:p>
      <w:pPr>
        <w:pStyle w:val="Heading1"/>
      </w:pPr>
      <w:r>
        <w:t>4. How the Application Works</w:t>
      </w:r>
    </w:p>
    <w:p>
      <w:pPr>
        <w:pStyle w:val="ListNumber"/>
        <w:spacing w:after="40"/>
      </w:pPr>
      <w:r>
        <w:t>The system receives a monitoring event containing an endpoint, HTTP status code, and response time.</w:t>
      </w:r>
    </w:p>
    <w:p>
      <w:pPr>
        <w:pStyle w:val="ListNumber"/>
        <w:spacing w:after="40"/>
      </w:pPr>
      <w:r>
        <w:t>A list stores events in the order they are received, so the history can be reviewed later.</w:t>
      </w:r>
    </w:p>
    <w:p>
      <w:pPr>
        <w:pStyle w:val="ListNumber"/>
        <w:spacing w:after="40"/>
      </w:pPr>
      <w:r>
        <w:t>A dictionary stores a count for each endpoint and provides quick lookup by endpoint name.</w:t>
      </w:r>
    </w:p>
    <w:p>
      <w:pPr>
        <w:pStyle w:val="ListNumber"/>
        <w:spacing w:after="40"/>
      </w:pPr>
      <w:r>
        <w:t>A set tracks unique endpoints and avoids storing the same endpoint more than once.</w:t>
      </w:r>
    </w:p>
    <w:p>
      <w:pPr>
        <w:pStyle w:val="ListNumber"/>
        <w:spacing w:after="40"/>
      </w:pPr>
      <w:r>
        <w:t>A queue stores recent events in first-in, first-out order. When the queue reaches its configured limit, the oldest event is removed.</w:t>
      </w:r>
    </w:p>
    <w:p>
      <w:pPr>
        <w:pStyle w:val="ListNumber"/>
        <w:spacing w:after="40"/>
      </w:pPr>
      <w:r>
        <w:t>The program creates a summary showing total requests, unique endpoints, and endpoint counts.</w:t>
      </w:r>
    </w:p>
    <w:p>
      <w:pPr>
        <w:pStyle w:val="Heading1"/>
      </w:pPr>
      <w:r>
        <w:t>5. Data Structure Decisions and Complexity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vAlign w:val="center"/>
            <w:shd w:fill="D9E2F3"/>
          </w:tcPr>
          <w:p>
            <w:pPr>
              <w:spacing w:after="0"/>
            </w:pPr>
            <w:r/>
            <w:r>
              <w:rPr>
                <w:rFonts w:ascii="Calibri" w:hAnsi="Calibri"/>
                <w:b/>
                <w:sz w:val="19"/>
              </w:rPr>
              <w:t>Data structure</w:t>
            </w:r>
          </w:p>
        </w:tc>
        <w:tc>
          <w:tcPr>
            <w:tcW w:type="dxa" w:w="2592"/>
            <w:vAlign w:val="center"/>
            <w:shd w:fill="D9E2F3"/>
          </w:tcPr>
          <w:p>
            <w:pPr>
              <w:spacing w:after="0"/>
            </w:pPr>
            <w:r/>
            <w:r>
              <w:rPr>
                <w:rFonts w:ascii="Calibri" w:hAnsi="Calibri"/>
                <w:b/>
                <w:sz w:val="19"/>
              </w:rPr>
              <w:t>Use in the system</w:t>
            </w:r>
          </w:p>
        </w:tc>
        <w:tc>
          <w:tcPr>
            <w:tcW w:type="dxa" w:w="2304"/>
            <w:vAlign w:val="center"/>
            <w:shd w:fill="D9E2F3"/>
          </w:tcPr>
          <w:p>
            <w:pPr>
              <w:spacing w:after="0"/>
            </w:pPr>
            <w:r/>
            <w:r>
              <w:rPr>
                <w:rFonts w:ascii="Calibri" w:hAnsi="Calibri"/>
                <w:b/>
                <w:sz w:val="19"/>
              </w:rPr>
              <w:t>Typical time cost</w:t>
            </w:r>
          </w:p>
        </w:tc>
        <w:tc>
          <w:tcPr>
            <w:tcW w:type="dxa" w:w="3168"/>
            <w:vAlign w:val="center"/>
            <w:shd w:fill="D9E2F3"/>
          </w:tcPr>
          <w:p>
            <w:pPr>
              <w:spacing w:after="0"/>
            </w:pPr>
            <w:r/>
            <w:r>
              <w:rPr>
                <w:rFonts w:ascii="Calibri" w:hAnsi="Calibri"/>
                <w:b/>
                <w:sz w:val="19"/>
              </w:rPr>
              <w:t>Space / trade-off</w:t>
            </w:r>
          </w:p>
        </w:tc>
      </w:tr>
      <w:tr>
        <w:tc>
          <w:tcPr>
            <w:tcW w:type="dxa" w:w="1440"/>
            <w:vAlign w:val="center"/>
          </w:tcPr>
          <w:p>
            <w:pPr>
              <w:spacing w:after="0"/>
            </w:pPr>
            <w:r/>
            <w:r>
              <w:rPr>
                <w:rFonts w:ascii="Calibri" w:hAnsi="Calibri"/>
                <w:b w:val="0"/>
                <w:sz w:val="19"/>
              </w:rPr>
              <w:t>List</w:t>
            </w:r>
          </w:p>
        </w:tc>
        <w:tc>
          <w:tcPr>
            <w:tcW w:type="dxa" w:w="2592"/>
            <w:vAlign w:val="center"/>
          </w:tcPr>
          <w:p>
            <w:pPr>
              <w:spacing w:after="0"/>
            </w:pPr>
            <w:r/>
            <w:r>
              <w:rPr>
                <w:rFonts w:ascii="Calibri" w:hAnsi="Calibri"/>
                <w:b w:val="0"/>
                <w:sz w:val="19"/>
              </w:rPr>
              <w:t>Keeps the full event history in arrival order.</w:t>
            </w:r>
          </w:p>
        </w:tc>
        <w:tc>
          <w:tcPr>
            <w:tcW w:type="dxa" w:w="2304"/>
            <w:vAlign w:val="center"/>
          </w:tcPr>
          <w:p>
            <w:pPr>
              <w:spacing w:after="0"/>
            </w:pPr>
            <w:r/>
            <w:r>
              <w:rPr>
                <w:rFonts w:ascii="Calibri" w:hAnsi="Calibri"/>
                <w:b w:val="0"/>
                <w:sz w:val="19"/>
              </w:rPr>
              <w:t>Append: O(1) amortized; search: O(n).</w:t>
            </w:r>
          </w:p>
        </w:tc>
        <w:tc>
          <w:tcPr>
            <w:tcW w:type="dxa" w:w="3168"/>
            <w:vAlign w:val="center"/>
          </w:tcPr>
          <w:p>
            <w:pPr>
              <w:spacing w:after="0"/>
            </w:pPr>
            <w:r/>
            <w:r>
              <w:rPr>
                <w:rFonts w:ascii="Calibri" w:hAnsi="Calibri"/>
                <w:b w:val="0"/>
                <w:sz w:val="19"/>
              </w:rPr>
              <w:t>O(n) space. Simple and preserves order, but searching gets slower as history grows.</w:t>
            </w:r>
          </w:p>
        </w:tc>
      </w:tr>
      <w:tr>
        <w:tc>
          <w:tcPr>
            <w:tcW w:type="dxa" w:w="1440"/>
            <w:vAlign w:val="center"/>
          </w:tcPr>
          <w:p>
            <w:pPr>
              <w:spacing w:after="0"/>
            </w:pPr>
            <w:r/>
            <w:r>
              <w:rPr>
                <w:rFonts w:ascii="Calibri" w:hAnsi="Calibri"/>
                <w:b w:val="0"/>
                <w:sz w:val="19"/>
              </w:rPr>
              <w:t>Dictionary</w:t>
            </w:r>
          </w:p>
        </w:tc>
        <w:tc>
          <w:tcPr>
            <w:tcW w:type="dxa" w:w="2592"/>
            <w:vAlign w:val="center"/>
          </w:tcPr>
          <w:p>
            <w:pPr>
              <w:spacing w:after="0"/>
            </w:pPr>
            <w:r/>
            <w:r>
              <w:rPr>
                <w:rFonts w:ascii="Calibri" w:hAnsi="Calibri"/>
                <w:b w:val="0"/>
                <w:sz w:val="19"/>
              </w:rPr>
              <w:t>Maps each endpoint to its request count.</w:t>
            </w:r>
          </w:p>
        </w:tc>
        <w:tc>
          <w:tcPr>
            <w:tcW w:type="dxa" w:w="2304"/>
            <w:vAlign w:val="center"/>
          </w:tcPr>
          <w:p>
            <w:pPr>
              <w:spacing w:after="0"/>
            </w:pPr>
            <w:r/>
            <w:r>
              <w:rPr>
                <w:rFonts w:ascii="Calibri" w:hAnsi="Calibri"/>
                <w:b w:val="0"/>
                <w:sz w:val="19"/>
              </w:rPr>
              <w:t>Average lookup/update: O(1).</w:t>
            </w:r>
          </w:p>
        </w:tc>
        <w:tc>
          <w:tcPr>
            <w:tcW w:type="dxa" w:w="3168"/>
            <w:vAlign w:val="center"/>
          </w:tcPr>
          <w:p>
            <w:pPr>
              <w:spacing w:after="0"/>
            </w:pPr>
            <w:r/>
            <w:r>
              <w:rPr>
                <w:rFonts w:ascii="Calibri" w:hAnsi="Calibri"/>
                <w:b w:val="0"/>
                <w:sz w:val="19"/>
              </w:rPr>
              <w:t>O(u) space for u unique endpoints. Fast lookup, with memory used for each key and value.</w:t>
            </w:r>
          </w:p>
        </w:tc>
      </w:tr>
      <w:tr>
        <w:tc>
          <w:tcPr>
            <w:tcW w:type="dxa" w:w="1440"/>
            <w:vAlign w:val="center"/>
          </w:tcPr>
          <w:p>
            <w:pPr>
              <w:spacing w:after="0"/>
            </w:pPr>
            <w:r/>
            <w:r>
              <w:rPr>
                <w:rFonts w:ascii="Calibri" w:hAnsi="Calibri"/>
                <w:b w:val="0"/>
                <w:sz w:val="19"/>
              </w:rPr>
              <w:t>Set</w:t>
            </w:r>
          </w:p>
        </w:tc>
        <w:tc>
          <w:tcPr>
            <w:tcW w:type="dxa" w:w="2592"/>
            <w:vAlign w:val="center"/>
          </w:tcPr>
          <w:p>
            <w:pPr>
              <w:spacing w:after="0"/>
            </w:pPr>
            <w:r/>
            <w:r>
              <w:rPr>
                <w:rFonts w:ascii="Calibri" w:hAnsi="Calibri"/>
                <w:b w:val="0"/>
                <w:sz w:val="19"/>
              </w:rPr>
              <w:t>Tracks unique endpoint names.</w:t>
            </w:r>
          </w:p>
        </w:tc>
        <w:tc>
          <w:tcPr>
            <w:tcW w:type="dxa" w:w="2304"/>
            <w:vAlign w:val="center"/>
          </w:tcPr>
          <w:p>
            <w:pPr>
              <w:spacing w:after="0"/>
            </w:pPr>
            <w:r/>
            <w:r>
              <w:rPr>
                <w:rFonts w:ascii="Calibri" w:hAnsi="Calibri"/>
                <w:b w:val="0"/>
                <w:sz w:val="19"/>
              </w:rPr>
              <w:t>Average add/check: O(1).</w:t>
            </w:r>
          </w:p>
        </w:tc>
        <w:tc>
          <w:tcPr>
            <w:tcW w:type="dxa" w:w="3168"/>
            <w:vAlign w:val="center"/>
          </w:tcPr>
          <w:p>
            <w:pPr>
              <w:spacing w:after="0"/>
            </w:pPr>
            <w:r/>
            <w:r>
              <w:rPr>
                <w:rFonts w:ascii="Calibri" w:hAnsi="Calibri"/>
                <w:b w:val="0"/>
                <w:sz w:val="19"/>
              </w:rPr>
              <w:t>O(u) space. Efficient duplicate checking, but does not represent event order.</w:t>
            </w:r>
          </w:p>
        </w:tc>
      </w:tr>
      <w:tr>
        <w:tc>
          <w:tcPr>
            <w:tcW w:type="dxa" w:w="1440"/>
            <w:vAlign w:val="center"/>
          </w:tcPr>
          <w:p>
            <w:pPr>
              <w:spacing w:after="0"/>
            </w:pPr>
            <w:r/>
            <w:r>
              <w:rPr>
                <w:rFonts w:ascii="Calibri" w:hAnsi="Calibri"/>
                <w:b w:val="0"/>
                <w:sz w:val="19"/>
              </w:rPr>
              <w:t>Queue (deque)</w:t>
            </w:r>
          </w:p>
        </w:tc>
        <w:tc>
          <w:tcPr>
            <w:tcW w:type="dxa" w:w="2592"/>
            <w:vAlign w:val="center"/>
          </w:tcPr>
          <w:p>
            <w:pPr>
              <w:spacing w:after="0"/>
            </w:pPr>
            <w:r/>
            <w:r>
              <w:rPr>
                <w:rFonts w:ascii="Calibri" w:hAnsi="Calibri"/>
                <w:b w:val="0"/>
                <w:sz w:val="19"/>
              </w:rPr>
              <w:t>Keeps a limited sequence of recent events in FIFO order.</w:t>
            </w:r>
          </w:p>
        </w:tc>
        <w:tc>
          <w:tcPr>
            <w:tcW w:type="dxa" w:w="2304"/>
            <w:vAlign w:val="center"/>
          </w:tcPr>
          <w:p>
            <w:pPr>
              <w:spacing w:after="0"/>
            </w:pPr>
            <w:r/>
            <w:r>
              <w:rPr>
                <w:rFonts w:ascii="Calibri" w:hAnsi="Calibri"/>
                <w:b w:val="0"/>
                <w:sz w:val="19"/>
              </w:rPr>
              <w:t>Append and remove from either end: O(1).</w:t>
            </w:r>
          </w:p>
        </w:tc>
        <w:tc>
          <w:tcPr>
            <w:tcW w:type="dxa" w:w="3168"/>
            <w:vAlign w:val="center"/>
          </w:tcPr>
          <w:p>
            <w:pPr>
              <w:spacing w:after="0"/>
            </w:pPr>
            <w:r/>
            <w:r>
              <w:rPr>
                <w:rFonts w:ascii="Calibri" w:hAnsi="Calibri"/>
                <w:b w:val="0"/>
                <w:sz w:val="19"/>
              </w:rPr>
              <w:t>O(k) space for a queue limit k. Efficient for recent events, but older items are discarded when full.</w:t>
            </w:r>
          </w:p>
        </w:tc>
      </w:tr>
    </w:tbl>
    <w:p>
      <w:pPr>
        <w:spacing w:after="20"/>
      </w:pPr>
    </w:p>
    <w:p>
      <w:r>
        <w:t>Note: O(1) means the operation takes roughly constant time on average. O(n) means the work can grow with the number of stored items. Dictionary and set operations are average-case costs; worst-case behavior can be slower.</w:t>
      </w:r>
    </w:p>
    <w:p>
      <w:pPr>
        <w:pStyle w:val="Heading1"/>
      </w:pPr>
      <w:r>
        <w:t>6. Validation Rules</w:t>
      </w:r>
    </w:p>
    <w:p>
      <w:pPr>
        <w:pStyle w:val="ListBullet"/>
        <w:spacing w:after="40"/>
      </w:pPr>
      <w:r>
        <w:t>The endpoint must be a non-empty string.</w:t>
      </w:r>
    </w:p>
    <w:p>
      <w:pPr>
        <w:pStyle w:val="ListBullet"/>
        <w:spacing w:after="40"/>
      </w:pPr>
      <w:r>
        <w:t>The HTTP status code must be an integer from 100 to 599. Boolean values are not accepted as status codes.</w:t>
      </w:r>
    </w:p>
    <w:p>
      <w:pPr>
        <w:pStyle w:val="ListBullet"/>
        <w:spacing w:after="40"/>
      </w:pPr>
      <w:r>
        <w:t>The response time must be numeric and cannot be negative. Boolean values are not accepted as response times.</w:t>
      </w:r>
    </w:p>
    <w:p>
      <w:pPr>
        <w:pStyle w:val="ListBullet"/>
        <w:spacing w:after="40"/>
      </w:pPr>
      <w:r>
        <w:t>The recent-event queue limit must be a positive integer.</w:t>
      </w:r>
    </w:p>
    <w:p>
      <w:pPr>
        <w:pStyle w:val="ListBullet"/>
        <w:spacing w:after="40"/>
      </w:pPr>
      <w:r>
        <w:t>Invalid events are rejected before they change the monitoring counts or history.</w:t>
      </w:r>
    </w:p>
    <w:p>
      <w:pPr>
        <w:pStyle w:val="Heading1"/>
      </w:pPr>
      <w:r>
        <w:t>7. Example Run</w:t>
      </w:r>
    </w:p>
    <w:p>
      <w:r>
        <w:t>Example events:</w:t>
      </w:r>
    </w:p>
    <w:p>
      <w:r>
        <w:rPr>
          <w:rFonts w:ascii="Consolas" w:hAnsi="Consolas"/>
          <w:sz w:val="19"/>
        </w:rPr>
        <w:t>record_event("/health", 200, 18.5)\nrecord_event("/orders", 500, 120.0)\nrecord_event("/health", 200, 20.0)</w:t>
      </w:r>
    </w:p>
    <w:p>
      <w:r>
        <w:t>Expected summary:</w:t>
      </w:r>
    </w:p>
    <w:p>
      <w:r>
        <w:rPr>
          <w:rFonts w:ascii="Consolas" w:hAnsi="Consolas"/>
          <w:sz w:val="19"/>
        </w:rPr>
        <w:t>Total requests: 3\nUnique endpoints: 2\nEndpoint counts: {'/health': 2, '/orders': 1}</w:t>
      </w:r>
    </w:p>
    <w:p>
      <w:r>
        <w:t>The example shows that the list keeps all three events, the dictionary counts repeated requests to /health, and the set contains only two unique endpoints.</w:t>
      </w:r>
    </w:p>
    <w:p>
      <w:pPr>
        <w:pStyle w:val="Heading1"/>
      </w:pPr>
      <w:r>
        <w:t>8. Negative and Boundary Testing</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2F3"/>
          </w:tcPr>
          <w:p>
            <w:pPr>
              <w:spacing w:after="0"/>
            </w:pPr>
            <w:r/>
            <w:r>
              <w:rPr>
                <w:rFonts w:ascii="Calibri" w:hAnsi="Calibri"/>
                <w:b/>
                <w:sz w:val="19"/>
              </w:rPr>
              <w:t>Test case</w:t>
            </w:r>
          </w:p>
        </w:tc>
        <w:tc>
          <w:tcPr>
            <w:tcW w:type="dxa" w:w="6624"/>
            <w:vAlign w:val="center"/>
            <w:shd w:fill="D9E2F3"/>
          </w:tcPr>
          <w:p>
            <w:pPr>
              <w:spacing w:after="0"/>
            </w:pPr>
            <w:r/>
            <w:r>
              <w:rPr>
                <w:rFonts w:ascii="Calibri" w:hAnsi="Calibri"/>
                <w:b/>
                <w:sz w:val="19"/>
              </w:rPr>
              <w:t>Expected result</w:t>
            </w:r>
          </w:p>
        </w:tc>
      </w:tr>
      <w:tr>
        <w:tc>
          <w:tcPr>
            <w:tcW w:type="dxa" w:w="2880"/>
            <w:vAlign w:val="center"/>
          </w:tcPr>
          <w:p>
            <w:pPr>
              <w:spacing w:after="0"/>
            </w:pPr>
            <w:r/>
            <w:r>
              <w:rPr>
                <w:rFonts w:ascii="Calibri" w:hAnsi="Calibri"/>
                <w:b w:val="0"/>
                <w:sz w:val="19"/>
              </w:rPr>
              <w:t>Valid API event</w:t>
            </w:r>
          </w:p>
        </w:tc>
        <w:tc>
          <w:tcPr>
            <w:tcW w:type="dxa" w:w="6624"/>
            <w:vAlign w:val="center"/>
          </w:tcPr>
          <w:p>
            <w:pPr>
              <w:spacing w:after="0"/>
            </w:pPr>
            <w:r/>
            <w:r>
              <w:rPr>
                <w:rFonts w:ascii="Calibri" w:hAnsi="Calibri"/>
                <w:b w:val="0"/>
                <w:sz w:val="19"/>
              </w:rPr>
              <w:t>Accepted and added to history, counts, unique endpoints, and recent queue.</w:t>
            </w:r>
          </w:p>
        </w:tc>
      </w:tr>
      <w:tr>
        <w:tc>
          <w:tcPr>
            <w:tcW w:type="dxa" w:w="2880"/>
            <w:vAlign w:val="center"/>
          </w:tcPr>
          <w:p>
            <w:pPr>
              <w:spacing w:after="0"/>
            </w:pPr>
            <w:r/>
            <w:r>
              <w:rPr>
                <w:rFonts w:ascii="Calibri" w:hAnsi="Calibri"/>
                <w:b w:val="0"/>
                <w:sz w:val="19"/>
              </w:rPr>
              <w:t>Empty endpoint</w:t>
            </w:r>
          </w:p>
        </w:tc>
        <w:tc>
          <w:tcPr>
            <w:tcW w:type="dxa" w:w="6624"/>
            <w:vAlign w:val="center"/>
          </w:tcPr>
          <w:p>
            <w:pPr>
              <w:spacing w:after="0"/>
            </w:pPr>
            <w:r/>
            <w:r>
              <w:rPr>
                <w:rFonts w:ascii="Calibri" w:hAnsi="Calibri"/>
                <w:b w:val="0"/>
                <w:sz w:val="19"/>
              </w:rPr>
              <w:t>Rejected with a clear validation error.</w:t>
            </w:r>
          </w:p>
        </w:tc>
      </w:tr>
      <w:tr>
        <w:tc>
          <w:tcPr>
            <w:tcW w:type="dxa" w:w="2880"/>
            <w:vAlign w:val="center"/>
          </w:tcPr>
          <w:p>
            <w:pPr>
              <w:spacing w:after="0"/>
            </w:pPr>
            <w:r/>
            <w:r>
              <w:rPr>
                <w:rFonts w:ascii="Calibri" w:hAnsi="Calibri"/>
                <w:b w:val="0"/>
                <w:sz w:val="19"/>
              </w:rPr>
              <w:t>Status code 99</w:t>
            </w:r>
          </w:p>
        </w:tc>
        <w:tc>
          <w:tcPr>
            <w:tcW w:type="dxa" w:w="6624"/>
            <w:vAlign w:val="center"/>
          </w:tcPr>
          <w:p>
            <w:pPr>
              <w:spacing w:after="0"/>
            </w:pPr>
            <w:r/>
            <w:r>
              <w:rPr>
                <w:rFonts w:ascii="Calibri" w:hAnsi="Calibri"/>
                <w:b w:val="0"/>
                <w:sz w:val="19"/>
              </w:rPr>
              <w:t>Rejected because it is below the accepted HTTP status range.</w:t>
            </w:r>
          </w:p>
        </w:tc>
      </w:tr>
      <w:tr>
        <w:tc>
          <w:tcPr>
            <w:tcW w:type="dxa" w:w="2880"/>
            <w:vAlign w:val="center"/>
          </w:tcPr>
          <w:p>
            <w:pPr>
              <w:spacing w:after="0"/>
            </w:pPr>
            <w:r/>
            <w:r>
              <w:rPr>
                <w:rFonts w:ascii="Calibri" w:hAnsi="Calibri"/>
                <w:b w:val="0"/>
                <w:sz w:val="19"/>
              </w:rPr>
              <w:t>Negative response time</w:t>
            </w:r>
          </w:p>
        </w:tc>
        <w:tc>
          <w:tcPr>
            <w:tcW w:type="dxa" w:w="6624"/>
            <w:vAlign w:val="center"/>
          </w:tcPr>
          <w:p>
            <w:pPr>
              <w:spacing w:after="0"/>
            </w:pPr>
            <w:r/>
            <w:r>
              <w:rPr>
                <w:rFonts w:ascii="Calibri" w:hAnsi="Calibri"/>
                <w:b w:val="0"/>
                <w:sz w:val="19"/>
              </w:rPr>
              <w:t>Rejected because response time cannot be negative.</w:t>
            </w:r>
          </w:p>
        </w:tc>
      </w:tr>
      <w:tr>
        <w:tc>
          <w:tcPr>
            <w:tcW w:type="dxa" w:w="2880"/>
            <w:vAlign w:val="center"/>
          </w:tcPr>
          <w:p>
            <w:pPr>
              <w:spacing w:after="0"/>
            </w:pPr>
            <w:r/>
            <w:r>
              <w:rPr>
                <w:rFonts w:ascii="Calibri" w:hAnsi="Calibri"/>
                <w:b w:val="0"/>
                <w:sz w:val="19"/>
              </w:rPr>
              <w:t>Boolean used as status code</w:t>
            </w:r>
          </w:p>
        </w:tc>
        <w:tc>
          <w:tcPr>
            <w:tcW w:type="dxa" w:w="6624"/>
            <w:vAlign w:val="center"/>
          </w:tcPr>
          <w:p>
            <w:pPr>
              <w:spacing w:after="0"/>
            </w:pPr>
            <w:r/>
            <w:r>
              <w:rPr>
                <w:rFonts w:ascii="Calibri" w:hAnsi="Calibri"/>
                <w:b w:val="0"/>
                <w:sz w:val="19"/>
              </w:rPr>
              <w:t>Rejected; True and False are not valid status-code inputs.</w:t>
            </w:r>
          </w:p>
        </w:tc>
      </w:tr>
      <w:tr>
        <w:tc>
          <w:tcPr>
            <w:tcW w:type="dxa" w:w="2880"/>
            <w:vAlign w:val="center"/>
          </w:tcPr>
          <w:p>
            <w:pPr>
              <w:spacing w:after="0"/>
            </w:pPr>
            <w:r/>
            <w:r>
              <w:rPr>
                <w:rFonts w:ascii="Calibri" w:hAnsi="Calibri"/>
                <w:b w:val="0"/>
                <w:sz w:val="19"/>
              </w:rPr>
              <w:t>Queue limit of 1</w:t>
            </w:r>
          </w:p>
        </w:tc>
        <w:tc>
          <w:tcPr>
            <w:tcW w:type="dxa" w:w="6624"/>
            <w:vAlign w:val="center"/>
          </w:tcPr>
          <w:p>
            <w:pPr>
              <w:spacing w:after="0"/>
            </w:pPr>
            <w:r/>
            <w:r>
              <w:rPr>
                <w:rFonts w:ascii="Calibri" w:hAnsi="Calibri"/>
                <w:b w:val="0"/>
                <w:sz w:val="19"/>
              </w:rPr>
              <w:t>Only the most recent event remains in the queue after two events are recorded.</w:t>
            </w:r>
          </w:p>
        </w:tc>
      </w:tr>
      <w:tr>
        <w:tc>
          <w:tcPr>
            <w:tcW w:type="dxa" w:w="2880"/>
            <w:vAlign w:val="center"/>
          </w:tcPr>
          <w:p>
            <w:pPr>
              <w:spacing w:after="0"/>
            </w:pPr>
            <w:r/>
            <w:r>
              <w:rPr>
                <w:rFonts w:ascii="Calibri" w:hAnsi="Calibri"/>
                <w:b w:val="0"/>
                <w:sz w:val="19"/>
              </w:rPr>
              <w:t>Repeated endpoint</w:t>
            </w:r>
          </w:p>
        </w:tc>
        <w:tc>
          <w:tcPr>
            <w:tcW w:type="dxa" w:w="6624"/>
            <w:vAlign w:val="center"/>
          </w:tcPr>
          <w:p>
            <w:pPr>
              <w:spacing w:after="0"/>
            </w:pPr>
            <w:r/>
            <w:r>
              <w:rPr>
                <w:rFonts w:ascii="Calibri" w:hAnsi="Calibri"/>
                <w:b w:val="0"/>
                <w:sz w:val="19"/>
              </w:rPr>
              <w:t>Request count increases, while the unique endpoint count does not increase.</w:t>
            </w:r>
          </w:p>
        </w:tc>
      </w:tr>
    </w:tbl>
    <w:p>
      <w:pPr>
        <w:spacing w:after="20"/>
      </w:pPr>
    </w:p>
    <w:p>
      <w:pPr>
        <w:pStyle w:val="Heading1"/>
      </w:pPr>
      <w:r>
        <w:t>9. Commands to Run the Project</w:t>
      </w:r>
    </w:p>
    <w:p>
      <w:pPr>
        <w:ind w:left="360"/>
      </w:pPr>
      <w:r>
        <w:rPr>
          <w:rFonts w:ascii="Consolas" w:hAnsi="Consolas"/>
          <w:sz w:val="19"/>
        </w:rPr>
        <w:t>python -m venv .venv</w:t>
      </w:r>
    </w:p>
    <w:p>
      <w:pPr>
        <w:ind w:left="360"/>
      </w:pPr>
      <w:r>
        <w:rPr>
          <w:rFonts w:ascii="Consolas" w:hAnsi="Consolas"/>
          <w:sz w:val="19"/>
        </w:rPr>
        <w:t>.\.venv\Scripts\Activate.ps1</w:t>
      </w:r>
    </w:p>
    <w:p>
      <w:pPr>
        <w:ind w:left="360"/>
      </w:pPr>
      <w:r>
        <w:rPr>
          <w:rFonts w:ascii="Consolas" w:hAnsi="Consolas"/>
          <w:sz w:val="19"/>
        </w:rPr>
        <w:t>python -m pip install -r requirements.txt</w:t>
      </w:r>
    </w:p>
    <w:p>
      <w:pPr>
        <w:ind w:left="360"/>
      </w:pPr>
      <w:r>
        <w:rPr>
          <w:rFonts w:ascii="Consolas" w:hAnsi="Consolas"/>
          <w:sz w:val="19"/>
        </w:rPr>
        <w:t>python main.py</w:t>
      </w:r>
    </w:p>
    <w:p>
      <w:pPr>
        <w:ind w:left="360"/>
      </w:pPr>
      <w:r>
        <w:rPr>
          <w:rFonts w:ascii="Consolas" w:hAnsi="Consolas"/>
          <w:sz w:val="19"/>
        </w:rPr>
        <w:t>python -m pytest -v</w:t>
      </w:r>
    </w:p>
    <w:p>
      <w:pPr>
        <w:pStyle w:val="Heading1"/>
      </w:pPr>
      <w:r>
        <w:t>10. Result</w:t>
      </w:r>
    </w:p>
    <w:p>
      <w:r>
        <w:t>The design uses each data structure for a clear purpose: a list for ordered history, a dictionary for endpoint counts, a set for unique endpoints, and a deque for recent events. The complexity notes explain why these choices are useful. The test plan includes successful input, invalid values, repeated endpoints, and a queue boundary case.</w:t>
      </w:r>
    </w:p>
    <w:p>
      <w:pPr>
        <w:pStyle w:val="Heading1"/>
      </w:pPr>
      <w:r>
        <w:t>11. What I Learned</w:t>
      </w:r>
    </w:p>
    <w:p>
      <w:pPr>
        <w:pStyle w:val="ListBullet"/>
        <w:spacing w:after="40"/>
      </w:pPr>
      <w:r>
        <w:t>How to select a data structure based on the operation the program performs.</w:t>
      </w:r>
    </w:p>
    <w:p>
      <w:pPr>
        <w:pStyle w:val="ListBullet"/>
        <w:spacing w:after="40"/>
      </w:pPr>
      <w:r>
        <w:t>Why dictionary and set lookups are usually faster than searching a list.</w:t>
      </w:r>
    </w:p>
    <w:p>
      <w:pPr>
        <w:pStyle w:val="ListBullet"/>
        <w:spacing w:after="40"/>
      </w:pPr>
      <w:r>
        <w:t>How a queue processes events in first-in, first-out order.</w:t>
      </w:r>
    </w:p>
    <w:p>
      <w:pPr>
        <w:pStyle w:val="ListBullet"/>
        <w:spacing w:after="40"/>
      </w:pPr>
      <w:r>
        <w:t>How to explain time complexity and memory usage in simple terms.</w:t>
      </w:r>
    </w:p>
    <w:p>
      <w:pPr>
        <w:pStyle w:val="ListBullet"/>
        <w:spacing w:after="40"/>
      </w:pPr>
      <w:r>
        <w:t>Why negative and boundary tests are important when building monitoring tools.</w:t>
      </w:r>
    </w:p>
    <w:p>
      <w:pPr>
        <w:pStyle w:val="ListBullet"/>
        <w:spacing w:after="40"/>
      </w:pPr>
      <w:r>
        <w:t>How README documentation and Git commits make project changes easier to review.</w:t>
      </w:r>
    </w:p>
    <w:p>
      <w:pPr>
        <w:pStyle w:val="Heading1"/>
      </w:pPr>
      <w:r>
        <w:t>12. Limitations</w:t>
      </w:r>
    </w:p>
    <w:p>
      <w:r>
        <w:t>This is a small learning implementation and does not connect to a live API or monitoring platform. The data is stored in memory, so it is lost when the program stops. Dictionary and set performance is described using average-case complexity. The queue intentionally keeps only a limited number of recent events, while the list history can continue to grow unless a retention policy is added.</w:t>
      </w:r>
    </w:p>
    <w:p>
      <w:pPr>
        <w:pStyle w:val="Heading1"/>
      </w:pPr>
      <w:r>
        <w:t>13. Git Commit</w:t>
      </w:r>
    </w:p>
    <w:p>
      <w:r>
        <w:t>After implementing the files and running the tests, use the following commands to review and commit the changes:</w:t>
      </w:r>
    </w:p>
    <w:p>
      <w:pPr>
        <w:ind w:left="360"/>
      </w:pPr>
      <w:r>
        <w:rPr>
          <w:rFonts w:ascii="Consolas" w:hAnsi="Consolas"/>
          <w:sz w:val="19"/>
        </w:rPr>
        <w:t>git status</w:t>
      </w:r>
    </w:p>
    <w:p>
      <w:pPr>
        <w:ind w:left="360"/>
      </w:pPr>
      <w:r>
        <w:rPr>
          <w:rFonts w:ascii="Consolas" w:hAnsi="Consolas"/>
          <w:sz w:val="19"/>
        </w:rPr>
        <w:t>git add main.py monitor.py tests README.md requirements.txt</w:t>
      </w:r>
    </w:p>
    <w:p>
      <w:pPr>
        <w:ind w:left="360"/>
      </w:pPr>
      <w:r>
        <w:rPr>
          <w:rFonts w:ascii="Consolas" w:hAnsi="Consolas"/>
          <w:sz w:val="19"/>
        </w:rPr>
        <w:t>git commit -m "feat: add API monitoring data structures and complexity notes"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Data Structures and Complexity | API Monitoring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