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61657426" w:rsidR="0080462F" w:rsidRPr="00F515B5" w:rsidRDefault="3378EA2B" w:rsidP="00F515B5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78EA2B">
        <w:rPr>
          <w:rFonts w:ascii="Arial" w:eastAsia="Arial" w:hAnsi="Arial" w:cs="Arial"/>
          <w:b/>
          <w:bCs/>
          <w:sz w:val="32"/>
          <w:szCs w:val="32"/>
        </w:rPr>
        <w:t xml:space="preserve">Exploratory Data Analysis (EDA) Summary </w:t>
      </w:r>
      <w:r w:rsidR="00D63C12">
        <w:br/>
      </w:r>
      <w:r w:rsidRPr="3378EA2B">
        <w:rPr>
          <w:rFonts w:ascii="Arial" w:eastAsia="Arial" w:hAnsi="Arial" w:cs="Arial"/>
          <w:b/>
          <w:bCs/>
          <w:sz w:val="32"/>
          <w:szCs w:val="32"/>
        </w:rPr>
        <w:t xml:space="preserve">Report </w:t>
      </w:r>
    </w:p>
    <w:p w14:paraId="32A36C38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1. Introduction</w:t>
      </w:r>
    </w:p>
    <w:p w14:paraId="07A628E0" w14:textId="5F66C1D4" w:rsidR="3378EA2B" w:rsidRDefault="00EA41B5" w:rsidP="00EA41B5">
      <w:pPr>
        <w:tabs>
          <w:tab w:val="left" w:pos="4404"/>
        </w:tabs>
      </w:pPr>
      <w:r>
        <w:rPr>
          <w:rFonts w:ascii="Arial" w:eastAsia="Arial" w:hAnsi="Arial" w:cs="Arial"/>
        </w:rPr>
        <w:t xml:space="preserve">This document presents an Exploratory Analysis of </w:t>
      </w:r>
      <w:proofErr w:type="spellStart"/>
      <w:r>
        <w:rPr>
          <w:rFonts w:ascii="Arial" w:eastAsia="Arial" w:hAnsi="Arial" w:cs="Arial"/>
        </w:rPr>
        <w:t>Geldium’s</w:t>
      </w:r>
      <w:proofErr w:type="spellEnd"/>
      <w:r>
        <w:rPr>
          <w:rFonts w:ascii="Arial" w:eastAsia="Arial" w:hAnsi="Arial" w:cs="Arial"/>
        </w:rPr>
        <w:t xml:space="preserve"> datase</w:t>
      </w:r>
      <w:r w:rsidR="004F3B11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aimed at evaluating data integrity</w:t>
      </w:r>
      <w:r w:rsidR="004F3B1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uncovering valuable insights,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and identifying factors that contribute to risk of credit default.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The primary objective is to prepare the data for accurate modelling and risk evaluation.</w:t>
      </w:r>
    </w:p>
    <w:p w14:paraId="5F1C37D1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2. Dataset Overview</w:t>
      </w:r>
    </w:p>
    <w:p w14:paraId="503AF596" w14:textId="30AA539C" w:rsidR="0080462F" w:rsidRDefault="00EA41B5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dataset includes 500 customer records </w:t>
      </w:r>
      <w:proofErr w:type="spellStart"/>
      <w:r>
        <w:rPr>
          <w:rFonts w:ascii="Arial" w:eastAsia="Arial" w:hAnsi="Arial" w:cs="Arial"/>
        </w:rPr>
        <w:t>Geldium’s</w:t>
      </w:r>
      <w:proofErr w:type="spellEnd"/>
      <w:r>
        <w:rPr>
          <w:rFonts w:ascii="Arial" w:eastAsia="Arial" w:hAnsi="Arial" w:cs="Arial"/>
        </w:rPr>
        <w:t>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each contain </w:t>
      </w:r>
      <w:proofErr w:type="spellStart"/>
      <w:r>
        <w:rPr>
          <w:rFonts w:ascii="Arial" w:eastAsia="Arial" w:hAnsi="Arial" w:cs="Arial"/>
        </w:rPr>
        <w:t>a</w:t>
      </w:r>
      <w:proofErr w:type="spellEnd"/>
      <w:r>
        <w:rPr>
          <w:rFonts w:ascii="Arial" w:eastAsia="Arial" w:hAnsi="Arial" w:cs="Arial"/>
        </w:rPr>
        <w:t xml:space="preserve"> essential feature related to delinquency .IT comprises both </w:t>
      </w:r>
      <w:proofErr w:type="spellStart"/>
      <w:r>
        <w:rPr>
          <w:rFonts w:ascii="Arial" w:eastAsia="Arial" w:hAnsi="Arial" w:cs="Arial"/>
        </w:rPr>
        <w:t>Numercial</w:t>
      </w:r>
      <w:proofErr w:type="spellEnd"/>
      <w:r>
        <w:rPr>
          <w:rFonts w:ascii="Arial" w:eastAsia="Arial" w:hAnsi="Arial" w:cs="Arial"/>
        </w:rPr>
        <w:t xml:space="preserve"> and Categorial data,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such as Age, earnings,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credit usage,</w:t>
      </w:r>
      <w:r w:rsidR="004F3B1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number of missed installments</w:t>
      </w:r>
      <w:r w:rsidR="004F3B11">
        <w:rPr>
          <w:rFonts w:ascii="Arial" w:eastAsia="Arial" w:hAnsi="Arial" w:cs="Arial"/>
        </w:rPr>
        <w:t xml:space="preserve"> etc..,</w:t>
      </w:r>
    </w:p>
    <w:p w14:paraId="42B2C3E9" w14:textId="4C270649" w:rsidR="0080462F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- Number of records: </w:t>
      </w:r>
      <w:r w:rsidR="00EA41B5">
        <w:rPr>
          <w:rFonts w:ascii="Arial" w:eastAsia="Arial" w:hAnsi="Arial" w:cs="Arial"/>
        </w:rPr>
        <w:t xml:space="preserve">500 </w:t>
      </w:r>
    </w:p>
    <w:p w14:paraId="66D18F34" w14:textId="529AD632" w:rsidR="0080462F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- Key variables: </w:t>
      </w:r>
      <w:r w:rsidR="004F3B11">
        <w:rPr>
          <w:rFonts w:ascii="Arial" w:eastAsia="Arial" w:hAnsi="Arial" w:cs="Arial"/>
        </w:rPr>
        <w:t>Age, Income, Credit Score, Credit Utilization, Missed payments, Debt-to-income Ratio.</w:t>
      </w:r>
    </w:p>
    <w:p w14:paraId="1713A2A9" w14:textId="1C914BB0" w:rsidR="0080462F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- Data types: </w:t>
      </w:r>
    </w:p>
    <w:p w14:paraId="28E0A2DB" w14:textId="3578F711" w:rsidR="004F3B11" w:rsidRDefault="004F3B11" w:rsidP="004F3B11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Categorial: Employment Status, Credit card </w:t>
      </w:r>
      <w:proofErr w:type="spellStart"/>
      <w:r>
        <w:rPr>
          <w:rFonts w:ascii="Arial" w:eastAsia="Arial" w:hAnsi="Arial" w:cs="Arial"/>
        </w:rPr>
        <w:t>type,Income</w:t>
      </w:r>
      <w:proofErr w:type="spellEnd"/>
      <w:r>
        <w:rPr>
          <w:rFonts w:ascii="Arial" w:eastAsia="Arial" w:hAnsi="Arial" w:cs="Arial"/>
        </w:rPr>
        <w:t xml:space="preserve"> etc..,</w:t>
      </w:r>
    </w:p>
    <w:p w14:paraId="067E3A2A" w14:textId="77777777" w:rsidR="002A740A" w:rsidRDefault="002A740A" w:rsidP="002A740A">
      <w:pPr>
        <w:pStyle w:val="ListParagraph"/>
        <w:ind w:left="780"/>
        <w:rPr>
          <w:rFonts w:ascii="Arial" w:eastAsia="Arial" w:hAnsi="Arial" w:cs="Arial"/>
        </w:rPr>
      </w:pPr>
    </w:p>
    <w:p w14:paraId="792763DC" w14:textId="7CAB11CD" w:rsidR="004F3B11" w:rsidRPr="004F3B11" w:rsidRDefault="004F3B11" w:rsidP="004F3B11">
      <w:pPr>
        <w:pStyle w:val="ListParagraph"/>
        <w:numPr>
          <w:ilvl w:val="0"/>
          <w:numId w:val="10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Numercial</w:t>
      </w:r>
      <w:proofErr w:type="spellEnd"/>
      <w:r>
        <w:rPr>
          <w:rFonts w:ascii="Arial" w:eastAsia="Arial" w:hAnsi="Arial" w:cs="Arial"/>
        </w:rPr>
        <w:t xml:space="preserve"> : Age, Income, Loan, Credit Score etc..,</w:t>
      </w:r>
    </w:p>
    <w:p w14:paraId="5A7A0835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3. Missing Data Analysis</w:t>
      </w:r>
    </w:p>
    <w:p w14:paraId="2E9C6CD3" w14:textId="485E81FF" w:rsidR="0080462F" w:rsidRDefault="004F3B11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missing values in the crucial variables, especially in the income and loan bank field .It left untreated, these gaps could distorted model accuracy .</w:t>
      </w:r>
    </w:p>
    <w:p w14:paraId="5ECE428D" w14:textId="3E2F21DC" w:rsidR="0080462F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- Variables with missing values: </w:t>
      </w:r>
    </w:p>
    <w:p w14:paraId="06A5AFD5" w14:textId="338A1F58" w:rsidR="004F3B11" w:rsidRDefault="004F3B11" w:rsidP="004F3B11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Income:50 missing entries</w:t>
      </w:r>
      <w:r w:rsidR="002A740A">
        <w:rPr>
          <w:rFonts w:ascii="Arial" w:eastAsia="Arial" w:hAnsi="Arial" w:cs="Arial"/>
        </w:rPr>
        <w:t>.</w:t>
      </w:r>
    </w:p>
    <w:p w14:paraId="637D2529" w14:textId="77777777" w:rsidR="002A740A" w:rsidRDefault="002A740A" w:rsidP="002A740A">
      <w:pPr>
        <w:pStyle w:val="ListParagraph"/>
        <w:ind w:left="1440"/>
        <w:rPr>
          <w:rFonts w:ascii="Arial" w:eastAsia="Arial" w:hAnsi="Arial" w:cs="Arial"/>
        </w:rPr>
      </w:pPr>
    </w:p>
    <w:p w14:paraId="29639148" w14:textId="530786D0" w:rsidR="004F3B11" w:rsidRPr="004F3B11" w:rsidRDefault="004F3B11" w:rsidP="004F3B11">
      <w:pPr>
        <w:pStyle w:val="ListParagraph"/>
        <w:numPr>
          <w:ilvl w:val="0"/>
          <w:numId w:val="1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Loan Balance </w:t>
      </w:r>
      <w:r w:rsidR="002A740A">
        <w:rPr>
          <w:rFonts w:ascii="Arial" w:eastAsia="Arial" w:hAnsi="Arial" w:cs="Arial"/>
        </w:rPr>
        <w:t>:30 missing entries.</w:t>
      </w:r>
    </w:p>
    <w:p w14:paraId="13777320" w14:textId="3736BF00" w:rsidR="0080462F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- Missing data treatment: </w:t>
      </w:r>
    </w:p>
    <w:p w14:paraId="1E8564D7" w14:textId="18B58B62" w:rsidR="002A740A" w:rsidRDefault="002A740A" w:rsidP="002A740A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Median to fill the missing numerical valves.</w:t>
      </w:r>
    </w:p>
    <w:p w14:paraId="3A2479CF" w14:textId="77777777" w:rsidR="002A740A" w:rsidRDefault="002A740A" w:rsidP="002A740A">
      <w:pPr>
        <w:pStyle w:val="ListParagraph"/>
        <w:ind w:left="1440"/>
        <w:rPr>
          <w:rFonts w:ascii="Arial" w:eastAsia="Arial" w:hAnsi="Arial" w:cs="Arial"/>
        </w:rPr>
      </w:pPr>
    </w:p>
    <w:p w14:paraId="30B7B8D6" w14:textId="027F1933" w:rsidR="002A740A" w:rsidRPr="00026628" w:rsidRDefault="002A740A" w:rsidP="00026628">
      <w:pPr>
        <w:pStyle w:val="ListParagraph"/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Apply AI -generated synthetic data where appropriate for Loan Balance.</w:t>
      </w:r>
    </w:p>
    <w:p w14:paraId="42D602DA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lastRenderedPageBreak/>
        <w:t>4. Key Findings and Risk Indicators</w:t>
      </w:r>
    </w:p>
    <w:p w14:paraId="0154A5A7" w14:textId="2AAF180E" w:rsidR="0080462F" w:rsidRDefault="002A740A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analysis indicates  a strong link between High Credit Utilization and delinquency</w:t>
      </w:r>
    </w:p>
    <w:p w14:paraId="0F1E5C24" w14:textId="77777777" w:rsidR="002A740A" w:rsidRDefault="002A740A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, as well as a clear risk associated with missed payments.</w:t>
      </w:r>
    </w:p>
    <w:p w14:paraId="62F06E2A" w14:textId="433B7E1D" w:rsidR="0080462F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2A740A">
        <w:rPr>
          <w:rFonts w:ascii="Arial" w:eastAsia="Arial" w:hAnsi="Arial" w:cs="Arial"/>
        </w:rPr>
        <w:t>Important Insights</w:t>
      </w:r>
    </w:p>
    <w:p w14:paraId="00E90244" w14:textId="63280A1C" w:rsidR="002A740A" w:rsidRDefault="002A740A" w:rsidP="002A740A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 using more than 50% of their credit limit tend to be at greater risk.</w:t>
      </w:r>
    </w:p>
    <w:p w14:paraId="1835748F" w14:textId="77777777" w:rsidR="00026628" w:rsidRDefault="00026628" w:rsidP="00026628">
      <w:pPr>
        <w:pStyle w:val="ListParagraph"/>
        <w:ind w:left="1440"/>
        <w:rPr>
          <w:rFonts w:ascii="Arial" w:eastAsia="Arial" w:hAnsi="Arial" w:cs="Arial"/>
        </w:rPr>
      </w:pPr>
    </w:p>
    <w:p w14:paraId="587C5364" w14:textId="68EC8B1B" w:rsidR="002A740A" w:rsidRDefault="002A740A" w:rsidP="002A740A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Individuals with 3 or more missed payments within 6 months sho</w:t>
      </w:r>
      <w:r w:rsidR="00EF3909">
        <w:rPr>
          <w:rFonts w:ascii="Arial" w:eastAsia="Arial" w:hAnsi="Arial" w:cs="Arial"/>
        </w:rPr>
        <w:t>ws</w:t>
      </w:r>
      <w:r>
        <w:rPr>
          <w:rFonts w:ascii="Arial" w:eastAsia="Arial" w:hAnsi="Arial" w:cs="Arial"/>
        </w:rPr>
        <w:t xml:space="preserve"> a higher likelihood of defaulting.</w:t>
      </w:r>
    </w:p>
    <w:p w14:paraId="4653706A" w14:textId="77777777" w:rsidR="00026628" w:rsidRDefault="00026628" w:rsidP="00026628">
      <w:pPr>
        <w:pStyle w:val="ListParagraph"/>
        <w:ind w:left="1440"/>
        <w:rPr>
          <w:rFonts w:ascii="Arial" w:eastAsia="Arial" w:hAnsi="Arial" w:cs="Arial"/>
        </w:rPr>
      </w:pPr>
    </w:p>
    <w:p w14:paraId="751D3B51" w14:textId="5989324A" w:rsidR="002A740A" w:rsidRPr="002A740A" w:rsidRDefault="002A740A" w:rsidP="002A740A">
      <w:pPr>
        <w:pStyle w:val="ListParagraph"/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Some inconsistencies were observed:</w:t>
      </w:r>
      <w:r w:rsidR="00EF390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high income,</w:t>
      </w:r>
      <w:r w:rsidR="00EF390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customers with low credit scores war</w:t>
      </w:r>
      <w:r w:rsidR="00EF3909"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ant fu</w:t>
      </w:r>
      <w:r w:rsidR="00EF3909">
        <w:rPr>
          <w:rFonts w:ascii="Arial" w:eastAsia="Arial" w:hAnsi="Arial" w:cs="Arial"/>
        </w:rPr>
        <w:t>rt</w:t>
      </w:r>
      <w:r>
        <w:rPr>
          <w:rFonts w:ascii="Arial" w:eastAsia="Arial" w:hAnsi="Arial" w:cs="Arial"/>
        </w:rPr>
        <w:t xml:space="preserve">her </w:t>
      </w:r>
      <w:r w:rsidR="00EF3909">
        <w:rPr>
          <w:rFonts w:ascii="Arial" w:eastAsia="Arial" w:hAnsi="Arial" w:cs="Arial"/>
        </w:rPr>
        <w:t>examination.</w:t>
      </w:r>
    </w:p>
    <w:p w14:paraId="723692B8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5. AI &amp; GenAI Usage</w:t>
      </w:r>
    </w:p>
    <w:p w14:paraId="5F0D28D9" w14:textId="78DB16A1" w:rsidR="00EF3909" w:rsidRDefault="3378EA2B" w:rsidP="3378EA2B">
      <w:pPr>
        <w:rPr>
          <w:rFonts w:ascii="Arial" w:eastAsia="Arial" w:hAnsi="Arial" w:cs="Arial"/>
        </w:rPr>
      </w:pPr>
      <w:r w:rsidRPr="3378EA2B">
        <w:rPr>
          <w:rFonts w:ascii="Arial" w:eastAsia="Arial" w:hAnsi="Arial" w:cs="Arial"/>
        </w:rPr>
        <w:t xml:space="preserve">Generative AI tools </w:t>
      </w:r>
      <w:r w:rsidR="00EF3909">
        <w:rPr>
          <w:rFonts w:ascii="Arial" w:eastAsia="Arial" w:hAnsi="Arial" w:cs="Arial"/>
        </w:rPr>
        <w:t>supported the identification of trends, detection of missing valves, and examination of risk elements. These AI-based conclusions were compared against established financial risk metrics for validation.</w:t>
      </w:r>
    </w:p>
    <w:p w14:paraId="608E8652" w14:textId="5C61FE5E" w:rsidR="00EF3909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 w:rsidR="00EF3909" w:rsidRPr="00EF3909">
        <w:rPr>
          <w:rFonts w:ascii="Arial" w:eastAsia="Arial" w:hAnsi="Arial" w:cs="Arial"/>
        </w:rPr>
        <w:t xml:space="preserve">Sample AI queries: </w:t>
      </w:r>
    </w:p>
    <w:p w14:paraId="16818405" w14:textId="77777777" w:rsidR="00EF3909" w:rsidRDefault="00EF3909" w:rsidP="00EF3909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 xml:space="preserve">"Summarize data trends and highlight missing values." </w:t>
      </w:r>
    </w:p>
    <w:p w14:paraId="3895675A" w14:textId="77777777" w:rsidR="00EF3909" w:rsidRDefault="00EF3909" w:rsidP="00EF3909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</w:p>
    <w:p w14:paraId="200645DC" w14:textId="340748D3" w:rsidR="00EF3909" w:rsidRPr="00EF3909" w:rsidRDefault="00EF3909" w:rsidP="00EF3909">
      <w:pPr>
        <w:pStyle w:val="ListParagraph"/>
        <w:numPr>
          <w:ilvl w:val="0"/>
          <w:numId w:val="15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>"Assess risk of default based on credit usage and payment behavior.</w:t>
      </w:r>
    </w:p>
    <w:p w14:paraId="1065B625" w14:textId="77777777" w:rsidR="0080462F" w:rsidRDefault="3378EA2B" w:rsidP="3378EA2B">
      <w:pPr>
        <w:pStyle w:val="Heading1"/>
        <w:rPr>
          <w:rFonts w:ascii="Arial" w:eastAsia="Arial" w:hAnsi="Arial" w:cs="Arial"/>
          <w:color w:val="auto"/>
        </w:rPr>
      </w:pPr>
      <w:r w:rsidRPr="3378EA2B">
        <w:rPr>
          <w:rFonts w:ascii="Arial" w:eastAsia="Arial" w:hAnsi="Arial" w:cs="Arial"/>
          <w:color w:val="auto"/>
        </w:rPr>
        <w:t>6. Conclusion &amp; Next Steps</w:t>
      </w:r>
    </w:p>
    <w:p w14:paraId="4D5E0059" w14:textId="0C7C660A" w:rsidR="3378EA2B" w:rsidRDefault="3378EA2B" w:rsidP="3378EA2B">
      <w:pPr>
        <w:rPr>
          <w:rFonts w:ascii="Arial" w:eastAsia="Arial" w:hAnsi="Arial" w:cs="Arial"/>
        </w:rPr>
      </w:pPr>
    </w:p>
    <w:p w14:paraId="6FBB6E59" w14:textId="245FBF27" w:rsidR="00EF3909" w:rsidRDefault="00EF3909" w:rsidP="3378EA2B">
      <w:p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 xml:space="preserve">This EDA uncovered meaningful insights into </w:t>
      </w:r>
      <w:proofErr w:type="spellStart"/>
      <w:r w:rsidRPr="00EF3909">
        <w:rPr>
          <w:rFonts w:ascii="Arial" w:eastAsia="Arial" w:hAnsi="Arial" w:cs="Arial"/>
        </w:rPr>
        <w:t>Geldium’s</w:t>
      </w:r>
      <w:proofErr w:type="spellEnd"/>
      <w:r w:rsidRPr="00EF3909">
        <w:rPr>
          <w:rFonts w:ascii="Arial" w:eastAsia="Arial" w:hAnsi="Arial" w:cs="Arial"/>
        </w:rPr>
        <w:t xml:space="preserve"> dataset, highlighting missing entries, behavioral patterns tied to credit risk, and some outlier cases worth deeper analysis. </w:t>
      </w:r>
    </w:p>
    <w:p w14:paraId="2B681B80" w14:textId="77777777" w:rsidR="00EF3909" w:rsidRDefault="00EF3909" w:rsidP="3378EA2B">
      <w:p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> Takeaways:</w:t>
      </w:r>
    </w:p>
    <w:p w14:paraId="7717A61E" w14:textId="77777777" w:rsidR="00EF3909" w:rsidRDefault="00EF3909" w:rsidP="00EF390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 xml:space="preserve">Data gaps: Missing income and loan data could influence outcomes. </w:t>
      </w:r>
    </w:p>
    <w:p w14:paraId="4AC2DC97" w14:textId="77777777" w:rsidR="00026628" w:rsidRDefault="00026628" w:rsidP="00026628">
      <w:pPr>
        <w:pStyle w:val="ListParagraph"/>
        <w:ind w:left="1440"/>
        <w:rPr>
          <w:rFonts w:ascii="Arial" w:eastAsia="Arial" w:hAnsi="Arial" w:cs="Arial"/>
        </w:rPr>
      </w:pPr>
    </w:p>
    <w:p w14:paraId="680F570D" w14:textId="77777777" w:rsidR="00C41A6C" w:rsidRDefault="00EF3909" w:rsidP="00C41A6C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>Delinquency indicators: High credit usage and repeated missed payments are strong predictors.</w:t>
      </w:r>
    </w:p>
    <w:p w14:paraId="2F8B7F2A" w14:textId="77777777" w:rsidR="00C41A6C" w:rsidRPr="00C41A6C" w:rsidRDefault="00C41A6C" w:rsidP="00C41A6C">
      <w:pPr>
        <w:pStyle w:val="ListParagraph"/>
        <w:rPr>
          <w:rFonts w:ascii="Arial" w:eastAsia="Arial" w:hAnsi="Arial" w:cs="Arial"/>
        </w:rPr>
      </w:pPr>
    </w:p>
    <w:p w14:paraId="3C196392" w14:textId="25667E7D" w:rsidR="00EF3909" w:rsidRPr="00C41A6C" w:rsidRDefault="00EF3909" w:rsidP="00C41A6C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r w:rsidRPr="00C41A6C">
        <w:rPr>
          <w:rFonts w:ascii="Arial" w:eastAsia="Arial" w:hAnsi="Arial" w:cs="Arial"/>
        </w:rPr>
        <w:t xml:space="preserve"> Data anomalies: Cases of high income but low credit scores need clarification. </w:t>
      </w:r>
    </w:p>
    <w:p w14:paraId="3A7A1B53" w14:textId="77777777" w:rsidR="00026628" w:rsidRDefault="00026628" w:rsidP="00026628">
      <w:pPr>
        <w:pStyle w:val="ListParagraph"/>
        <w:ind w:left="1440"/>
        <w:rPr>
          <w:rFonts w:ascii="Arial" w:eastAsia="Arial" w:hAnsi="Arial" w:cs="Arial"/>
        </w:rPr>
      </w:pPr>
    </w:p>
    <w:p w14:paraId="3E0F3253" w14:textId="77777777" w:rsidR="00EF3909" w:rsidRDefault="00EF3909" w:rsidP="00EF3909">
      <w:p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lastRenderedPageBreak/>
        <w:t xml:space="preserve">Recommendations: </w:t>
      </w:r>
    </w:p>
    <w:p w14:paraId="156FA48B" w14:textId="77777777" w:rsidR="00EF3909" w:rsidRDefault="00EF3909" w:rsidP="00EF3909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>Choose suitable imputation techniques for missing income and loan values to minimize bias.</w:t>
      </w:r>
    </w:p>
    <w:p w14:paraId="697994C5" w14:textId="77777777" w:rsidR="00026628" w:rsidRDefault="00026628" w:rsidP="00026628">
      <w:pPr>
        <w:pStyle w:val="ListParagraph"/>
        <w:rPr>
          <w:rFonts w:ascii="Arial" w:eastAsia="Arial" w:hAnsi="Arial" w:cs="Arial"/>
        </w:rPr>
      </w:pPr>
    </w:p>
    <w:p w14:paraId="69995F3F" w14:textId="77777777" w:rsidR="00026628" w:rsidRDefault="00EF3909" w:rsidP="00EF3909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 xml:space="preserve"> Confirm if key risk factors remain consistent across various customer groups. </w:t>
      </w:r>
    </w:p>
    <w:p w14:paraId="6805B971" w14:textId="77777777" w:rsidR="00026628" w:rsidRDefault="00026628" w:rsidP="00026628">
      <w:pPr>
        <w:pStyle w:val="ListParagraph"/>
        <w:rPr>
          <w:rFonts w:ascii="Arial" w:eastAsia="Arial" w:hAnsi="Arial" w:cs="Arial"/>
        </w:rPr>
      </w:pPr>
    </w:p>
    <w:p w14:paraId="7600E627" w14:textId="69BF43D0" w:rsidR="00EF3909" w:rsidRPr="00EF3909" w:rsidRDefault="00EF3909" w:rsidP="00EF3909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EF3909">
        <w:rPr>
          <w:rFonts w:ascii="Arial" w:eastAsia="Arial" w:hAnsi="Arial" w:cs="Arial"/>
        </w:rPr>
        <w:t>Investigate irregular data entries to ensure accuracy and detect potential financial instability.</w:t>
      </w:r>
    </w:p>
    <w:p w14:paraId="7127BBE7" w14:textId="5D67D575" w:rsidR="00026628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These efforts will aid </w:t>
      </w:r>
      <w:proofErr w:type="spellStart"/>
      <w:r>
        <w:rPr>
          <w:rFonts w:ascii="Arial" w:eastAsia="Arial" w:hAnsi="Arial" w:cs="Arial"/>
        </w:rPr>
        <w:t>Geldium</w:t>
      </w:r>
      <w:proofErr w:type="spellEnd"/>
      <w:r>
        <w:rPr>
          <w:rFonts w:ascii="Arial" w:eastAsia="Arial" w:hAnsi="Arial" w:cs="Arial"/>
        </w:rPr>
        <w:t xml:space="preserve"> in refining its risk analysis processes and </w:t>
      </w:r>
      <w:proofErr w:type="spellStart"/>
      <w:r>
        <w:rPr>
          <w:rFonts w:ascii="Arial" w:eastAsia="Arial" w:hAnsi="Arial" w:cs="Arial"/>
        </w:rPr>
        <w:t>enchance</w:t>
      </w:r>
      <w:proofErr w:type="spellEnd"/>
      <w:r>
        <w:rPr>
          <w:rFonts w:ascii="Arial" w:eastAsia="Arial" w:hAnsi="Arial" w:cs="Arial"/>
        </w:rPr>
        <w:t xml:space="preserve"> data reliability for further modelling</w:t>
      </w:r>
      <w:r w:rsidR="00B24CE3">
        <w:rPr>
          <w:rFonts w:ascii="Arial" w:eastAsia="Arial" w:hAnsi="Arial" w:cs="Arial"/>
        </w:rPr>
        <w:t>.</w:t>
      </w:r>
    </w:p>
    <w:p w14:paraId="3E0A3BE8" w14:textId="7EC8F85F" w:rsidR="00026628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71D09296" w14:textId="70263D1F" w:rsidR="00026628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811ABF7" w14:textId="7924A7A3" w:rsidR="00026628" w:rsidRDefault="00026628" w:rsidP="3378EA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Bhuvana. J</w:t>
      </w:r>
    </w:p>
    <w:sectPr w:rsidR="000266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95584" w14:textId="77777777" w:rsidR="00026628" w:rsidRDefault="00026628" w:rsidP="00026628">
      <w:pPr>
        <w:spacing w:after="0" w:line="240" w:lineRule="auto"/>
      </w:pPr>
      <w:r>
        <w:separator/>
      </w:r>
    </w:p>
  </w:endnote>
  <w:endnote w:type="continuationSeparator" w:id="0">
    <w:p w14:paraId="37249E61" w14:textId="77777777" w:rsidR="00026628" w:rsidRDefault="00026628" w:rsidP="00026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A2B60" w14:textId="77777777" w:rsidR="00026628" w:rsidRDefault="00026628" w:rsidP="00026628">
      <w:pPr>
        <w:spacing w:after="0" w:line="240" w:lineRule="auto"/>
      </w:pPr>
      <w:r>
        <w:separator/>
      </w:r>
    </w:p>
  </w:footnote>
  <w:footnote w:type="continuationSeparator" w:id="0">
    <w:p w14:paraId="4430D748" w14:textId="77777777" w:rsidR="00026628" w:rsidRDefault="00026628" w:rsidP="00026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479C3"/>
    <w:multiLevelType w:val="hybridMultilevel"/>
    <w:tmpl w:val="DF12518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1C633512"/>
    <w:multiLevelType w:val="hybridMultilevel"/>
    <w:tmpl w:val="791A7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480E3D"/>
    <w:multiLevelType w:val="hybridMultilevel"/>
    <w:tmpl w:val="E1983F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7564686"/>
    <w:multiLevelType w:val="hybridMultilevel"/>
    <w:tmpl w:val="99328C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0E6234"/>
    <w:multiLevelType w:val="hybridMultilevel"/>
    <w:tmpl w:val="7B9EB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F2C01"/>
    <w:multiLevelType w:val="hybridMultilevel"/>
    <w:tmpl w:val="CA4C7F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170CD1"/>
    <w:multiLevelType w:val="hybridMultilevel"/>
    <w:tmpl w:val="A9A0F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F46A41"/>
    <w:multiLevelType w:val="hybridMultilevel"/>
    <w:tmpl w:val="FB72E8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42023B"/>
    <w:multiLevelType w:val="hybridMultilevel"/>
    <w:tmpl w:val="A5A8B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967E84"/>
    <w:multiLevelType w:val="hybridMultilevel"/>
    <w:tmpl w:val="A2D2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172771">
    <w:abstractNumId w:val="8"/>
  </w:num>
  <w:num w:numId="2" w16cid:durableId="514612917">
    <w:abstractNumId w:val="6"/>
  </w:num>
  <w:num w:numId="3" w16cid:durableId="835463545">
    <w:abstractNumId w:val="5"/>
  </w:num>
  <w:num w:numId="4" w16cid:durableId="411900086">
    <w:abstractNumId w:val="4"/>
  </w:num>
  <w:num w:numId="5" w16cid:durableId="1766995699">
    <w:abstractNumId w:val="7"/>
  </w:num>
  <w:num w:numId="6" w16cid:durableId="1406538297">
    <w:abstractNumId w:val="3"/>
  </w:num>
  <w:num w:numId="7" w16cid:durableId="1669479516">
    <w:abstractNumId w:val="2"/>
  </w:num>
  <w:num w:numId="8" w16cid:durableId="1619334481">
    <w:abstractNumId w:val="1"/>
  </w:num>
  <w:num w:numId="9" w16cid:durableId="938563722">
    <w:abstractNumId w:val="0"/>
  </w:num>
  <w:num w:numId="10" w16cid:durableId="1851793240">
    <w:abstractNumId w:val="11"/>
  </w:num>
  <w:num w:numId="11" w16cid:durableId="549928244">
    <w:abstractNumId w:val="14"/>
  </w:num>
  <w:num w:numId="12" w16cid:durableId="123886178">
    <w:abstractNumId w:val="12"/>
  </w:num>
  <w:num w:numId="13" w16cid:durableId="770931067">
    <w:abstractNumId w:val="13"/>
  </w:num>
  <w:num w:numId="14" w16cid:durableId="427702829">
    <w:abstractNumId w:val="10"/>
  </w:num>
  <w:num w:numId="15" w16cid:durableId="1851093204">
    <w:abstractNumId w:val="15"/>
  </w:num>
  <w:num w:numId="16" w16cid:durableId="861941952">
    <w:abstractNumId w:val="9"/>
  </w:num>
  <w:num w:numId="17" w16cid:durableId="486898851">
    <w:abstractNumId w:val="16"/>
  </w:num>
  <w:num w:numId="18" w16cid:durableId="2142653303">
    <w:abstractNumId w:val="17"/>
  </w:num>
  <w:num w:numId="19" w16cid:durableId="104578935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628"/>
    <w:rsid w:val="00034616"/>
    <w:rsid w:val="0006063C"/>
    <w:rsid w:val="0015074B"/>
    <w:rsid w:val="00190AE8"/>
    <w:rsid w:val="0029639D"/>
    <w:rsid w:val="002A740A"/>
    <w:rsid w:val="002E2190"/>
    <w:rsid w:val="00326F90"/>
    <w:rsid w:val="004F3B11"/>
    <w:rsid w:val="0080462F"/>
    <w:rsid w:val="00922974"/>
    <w:rsid w:val="00AA1D8D"/>
    <w:rsid w:val="00B24CE3"/>
    <w:rsid w:val="00B47730"/>
    <w:rsid w:val="00C41A6C"/>
    <w:rsid w:val="00CB0664"/>
    <w:rsid w:val="00D63C12"/>
    <w:rsid w:val="00EA41B5"/>
    <w:rsid w:val="00EF3909"/>
    <w:rsid w:val="00F515B5"/>
    <w:rsid w:val="00FC693F"/>
    <w:rsid w:val="3378E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DDB7976-8890-4F3F-A184-4899E10C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Janga Harshit</cp:lastModifiedBy>
  <cp:revision>8</cp:revision>
  <dcterms:created xsi:type="dcterms:W3CDTF">2025-07-18T12:22:00Z</dcterms:created>
  <dcterms:modified xsi:type="dcterms:W3CDTF">2025-07-18T16:03:00Z</dcterms:modified>
  <cp:category/>
</cp:coreProperties>
</file>