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0CB3355" wp14:textId="27CCE8BD">
      <w:r w:rsidR="544108D8">
        <w:rPr/>
        <w:t>MUNICIPAL INFRASTRUCTURE STANDARD OPERATING PROCEDURES (SOP)</w:t>
      </w:r>
    </w:p>
    <w:p xmlns:wp14="http://schemas.microsoft.com/office/word/2010/wordml" w:rsidP="21059B38" wp14:paraId="4174F0B6" wp14:textId="78586B82">
      <w:pPr>
        <w:pStyle w:val="Normal"/>
      </w:pPr>
      <w:r w:rsidR="544108D8">
        <w:rPr/>
        <w:t>Document ID: SOP-SAFE-2025-V3</w:t>
      </w:r>
    </w:p>
    <w:p xmlns:wp14="http://schemas.microsoft.com/office/word/2010/wordml" w:rsidP="21059B38" wp14:paraId="6DBA4329" wp14:textId="6C511A85">
      <w:pPr>
        <w:pStyle w:val="Normal"/>
      </w:pPr>
      <w:r w:rsidR="544108D8">
        <w:rPr/>
        <w:t>Subject: Pedestrian Safety and Signalized Junction Compliance</w:t>
      </w:r>
    </w:p>
    <w:p xmlns:wp14="http://schemas.microsoft.com/office/word/2010/wordml" w:rsidP="21059B38" wp14:paraId="56E46308" wp14:textId="5B12A5E2">
      <w:pPr>
        <w:pStyle w:val="Normal"/>
      </w:pPr>
      <w:r w:rsidR="544108D8">
        <w:rPr/>
        <w:t xml:space="preserve"> </w:t>
      </w:r>
    </w:p>
    <w:p xmlns:wp14="http://schemas.microsoft.com/office/word/2010/wordml" w:rsidP="21059B38" wp14:paraId="3127C7DE" wp14:textId="00F83688">
      <w:pPr>
        <w:pStyle w:val="Normal"/>
      </w:pPr>
      <w:r w:rsidR="544108D8">
        <w:rPr/>
        <w:t>1. PEDESTRIAN CROSSING TIMING POLICIES</w:t>
      </w:r>
    </w:p>
    <w:p xmlns:wp14="http://schemas.microsoft.com/office/word/2010/wordml" w:rsidP="21059B38" wp14:paraId="55DEC6E5" wp14:textId="3C2A755C">
      <w:pPr>
        <w:pStyle w:val="Normal"/>
      </w:pPr>
      <w:r w:rsidR="544108D8">
        <w:rPr/>
        <w:t>All signalized intersections operating within municipal limits must maintain a minimum pedestrian walk clearance interval. The standard calculation for the pedestrian clearance interval (Flashing Don't Walk) is based on a walking speed of 3.5 feet per second (fps) across the total width of the crosswalk.</w:t>
      </w:r>
    </w:p>
    <w:p xmlns:wp14="http://schemas.microsoft.com/office/word/2010/wordml" w:rsidP="21059B38" wp14:paraId="1EE7AFBC" wp14:textId="022B0586">
      <w:pPr>
        <w:pStyle w:val="Normal"/>
      </w:pPr>
      <w:r w:rsidR="544108D8">
        <w:rPr/>
        <w:t xml:space="preserve"> </w:t>
      </w:r>
    </w:p>
    <w:p xmlns:wp14="http://schemas.microsoft.com/office/word/2010/wordml" w:rsidP="21059B38" wp14:paraId="7EF2A09F" wp14:textId="344256BE">
      <w:pPr>
        <w:pStyle w:val="Normal"/>
      </w:pPr>
      <w:r w:rsidR="544108D8">
        <w:rPr/>
        <w:t>2. HIGH-ACCIDENT LOCATION (HAL) PROTOCOLS</w:t>
      </w:r>
    </w:p>
    <w:p xmlns:wp14="http://schemas.microsoft.com/office/word/2010/wordml" w:rsidP="21059B38" wp14:paraId="20F46D03" wp14:textId="48D8C20C">
      <w:pPr>
        <w:pStyle w:val="Normal"/>
      </w:pPr>
      <w:r w:rsidR="544108D8">
        <w:rPr/>
        <w:t xml:space="preserve">Any intersection that records more than 5 vehicular collisions or 2 pedestrian-related incidents within a 12-month calendar window is automatically designated as a High-Accident Location (HAL). </w:t>
      </w:r>
    </w:p>
    <w:p xmlns:wp14="http://schemas.microsoft.com/office/word/2010/wordml" w:rsidP="21059B38" wp14:paraId="1AB611E3" wp14:textId="63A011BD">
      <w:pPr>
        <w:pStyle w:val="Normal"/>
      </w:pPr>
      <w:r w:rsidR="544108D8">
        <w:rPr/>
        <w:t xml:space="preserve"> </w:t>
      </w:r>
    </w:p>
    <w:p xmlns:wp14="http://schemas.microsoft.com/office/word/2010/wordml" w:rsidP="21059B38" wp14:paraId="4A738816" wp14:textId="00C18205">
      <w:pPr>
        <w:pStyle w:val="Normal"/>
      </w:pPr>
      <w:r w:rsidR="544108D8">
        <w:rPr/>
        <w:t>Mandatory Actions for HAL Intersections:</w:t>
      </w:r>
    </w:p>
    <w:p xmlns:wp14="http://schemas.microsoft.com/office/word/2010/wordml" w:rsidP="21059B38" wp14:paraId="356B1F3F" wp14:textId="23A7C753">
      <w:pPr>
        <w:pStyle w:val="Normal"/>
      </w:pPr>
      <w:r w:rsidR="544108D8">
        <w:rPr/>
        <w:t>1. Immediate physical site audit by a certified Traffic Safety Engineer within 14 business days.</w:t>
      </w:r>
    </w:p>
    <w:p xmlns:wp14="http://schemas.microsoft.com/office/word/2010/wordml" w:rsidP="21059B38" wp14:paraId="45C78486" wp14:textId="079A4B78">
      <w:pPr>
        <w:pStyle w:val="Normal"/>
      </w:pPr>
      <w:r w:rsidR="544108D8">
        <w:rPr/>
        <w:t>2. Implementation of Leading Pedestrian Intervals (LPI), giving pedestrians a 3-to-7 second head start before vehicular traffic gets a green light.</w:t>
      </w:r>
    </w:p>
    <w:p xmlns:wp14="http://schemas.microsoft.com/office/word/2010/wordml" w:rsidP="21059B38" wp14:paraId="2C078E63" wp14:textId="08877AE5">
      <w:pPr>
        <w:pStyle w:val="Normal"/>
      </w:pPr>
      <w:r w:rsidR="544108D8">
        <w:rPr/>
        <w:t>3. Review of night-time visibility and street lighting lumens.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73B02"/>
    <w:rsid w:val="21059B38"/>
    <w:rsid w:val="544108D8"/>
    <w:rsid w:val="6CB7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A0FD"/>
  <w15:chartTrackingRefBased/>
  <w15:docId w15:val="{D0690DE2-39C6-4283-86B7-1C3EE147D9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2026-06-14T07:07:08.0278052Z</dcterms:created>
  <dcterms:modified xsi:type="dcterms:W3CDTF">2026-06-14T07:07:55.3711635Z</dcterms:modified>
  <dc:creator>Bhuvanasanjeev V</dc:creator>
  <lastModifiedBy>Bhuvanasanjeev V</lastModifiedBy>
</coreProperties>
</file>