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11F716">
      <w:pPr>
        <w:pStyle w:val="2"/>
        <w:ind w:firstLine="803" w:firstLineChars="250"/>
        <w:jc w:val="center"/>
        <w:rPr>
          <w:sz w:val="32"/>
          <w:szCs w:val="32"/>
        </w:rPr>
      </w:pPr>
      <w:r>
        <w:rPr>
          <w:sz w:val="32"/>
          <w:szCs w:val="32"/>
        </w:rPr>
        <w:t>Global Greenhouse Gas Emission Dashboard (1990–2023)</w:t>
      </w:r>
    </w:p>
    <w:p w14:paraId="52C1D113">
      <w:pPr>
        <w:pStyle w:val="3"/>
      </w:pPr>
      <w:r>
        <w:t>1. Project Overview</w:t>
      </w:r>
    </w:p>
    <w:p w14:paraId="56CBB912">
      <w:pPr>
        <w:jc w:val="both"/>
      </w:pPr>
      <w:r>
        <w:t>This project focuses on analyzing global greenhouse gas (GHG) emissions from 1990 to 2023 using Excel for data cleaning and Power BI for data visualization. The dashboard highlights emission trends, sector-wise contributions, country-level emissions, and key greenhouse gases such as CO2, CH4, N2O, and F-gases.</w:t>
      </w:r>
    </w:p>
    <w:p w14:paraId="74E99F52">
      <w:pPr>
        <w:pStyle w:val="3"/>
      </w:pPr>
      <w:r>
        <w:t>2. Problem Statement</w:t>
      </w:r>
    </w:p>
    <w:p w14:paraId="14EA94FA">
      <w:pPr>
        <w:jc w:val="both"/>
      </w:pPr>
      <w:r>
        <w:t>Climate change is accelerating due to rising greenhouse gas emissions. Understanding emission patterns across countries, years, and economic sectors is crucial for policymakers and researchers. However, raw emission data is usually complex and difficult to interpret. The goal of this project is to build an interactive dashboard that simplifies this data, enabling quick insights into global emission behavior.</w:t>
      </w:r>
    </w:p>
    <w:p w14:paraId="16CA4255">
      <w:pPr>
        <w:pStyle w:val="3"/>
      </w:pPr>
      <w:r>
        <w:t>3. Tools &amp; Technologies Used</w:t>
      </w:r>
    </w:p>
    <w:p w14:paraId="5F97D513">
      <w:r>
        <w:rPr>
          <w:b/>
        </w:rPr>
        <w:t xml:space="preserve">• Excel – </w:t>
      </w:r>
      <w:r>
        <w:t>Data cleaning, transformation, preparing dataset.</w:t>
      </w:r>
      <w:r>
        <w:br w:type="textWrapping"/>
      </w:r>
      <w:r>
        <w:rPr>
          <w:b/>
        </w:rPr>
        <w:t xml:space="preserve">• Power BI – </w:t>
      </w:r>
      <w:r>
        <w:t>Dashboard creation, data modeling, measure creation.</w:t>
      </w:r>
      <w:r>
        <w:br w:type="textWrapping"/>
      </w:r>
      <w:r>
        <w:rPr>
          <w:b/>
        </w:rPr>
        <w:t xml:space="preserve">• DAX – </w:t>
      </w:r>
      <w:r>
        <w:t>Used for aggregate measures such as Total Emissions.</w:t>
      </w:r>
      <w:r>
        <w:br w:type="textWrapping"/>
      </w:r>
    </w:p>
    <w:p w14:paraId="7207AFC7">
      <w:pPr>
        <w:pStyle w:val="3"/>
      </w:pPr>
      <w:r>
        <w:t>4. Dataset Details</w:t>
      </w:r>
    </w:p>
    <w:p w14:paraId="3334CAB2">
      <w:pPr>
        <w:jc w:val="left"/>
      </w:pPr>
      <w:r>
        <w:t>The dataset includes yearly greenhouse gas emission values for multiple countries and sectors. It contains the following fields:</w:t>
      </w:r>
      <w:r>
        <w:br w:type="textWrapping"/>
      </w:r>
      <w:r>
        <w:t>- Country</w:t>
      </w:r>
      <w:r>
        <w:br w:type="textWrapping"/>
      </w:r>
      <w:r>
        <w:t>- Year</w:t>
      </w:r>
      <w:r>
        <w:br w:type="textWrapping"/>
      </w:r>
      <w:r>
        <w:t>- CO2 Emission</w:t>
      </w:r>
      <w:r>
        <w:br w:type="textWrapping"/>
      </w:r>
      <w:r>
        <w:t>- CH4 Emission</w:t>
      </w:r>
      <w:r>
        <w:br w:type="textWrapping"/>
      </w:r>
      <w:r>
        <w:t>- N2O Emission</w:t>
      </w:r>
      <w:r>
        <w:br w:type="textWrapping"/>
      </w:r>
      <w:r>
        <w:t>- F-Gases Emission</w:t>
      </w:r>
      <w:r>
        <w:br w:type="textWrapping"/>
      </w:r>
      <w:r>
        <w:t>- Sector</w:t>
      </w:r>
      <w:r>
        <w:br w:type="textWrapping"/>
      </w:r>
      <w:r>
        <w:t>- Total Emission (calculated)</w:t>
      </w:r>
    </w:p>
    <w:p w14:paraId="75EEDCF4"/>
    <w:p w14:paraId="23EB6495">
      <w:pPr>
        <w:rPr>
          <w:rFonts w:hint="default"/>
          <w:lang w:val="en-IN"/>
        </w:rPr>
      </w:pPr>
      <w:r>
        <w:drawing>
          <wp:inline distT="0" distB="0" distL="114300" distR="114300">
            <wp:extent cx="5248910" cy="2803525"/>
            <wp:effectExtent l="0" t="0" r="8890" b="15875"/>
            <wp:docPr id="1" name="Picture 1" descr="Screenshot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36)"/>
                    <pic:cNvPicPr>
                      <a:picLocks noChangeAspect="1"/>
                    </pic:cNvPicPr>
                  </pic:nvPicPr>
                  <pic:blipFill>
                    <a:blip r:embed="rId6"/>
                    <a:stretch>
                      <a:fillRect/>
                    </a:stretch>
                  </pic:blipFill>
                  <pic:spPr>
                    <a:xfrm>
                      <a:off x="0" y="0"/>
                      <a:ext cx="5248910" cy="2803525"/>
                    </a:xfrm>
                    <a:prstGeom prst="rect">
                      <a:avLst/>
                    </a:prstGeom>
                  </pic:spPr>
                </pic:pic>
              </a:graphicData>
            </a:graphic>
          </wp:inline>
        </w:drawing>
      </w:r>
      <w:r>
        <w:br w:type="textWrapping"/>
      </w:r>
    </w:p>
    <w:p w14:paraId="0098E54A">
      <w:pPr>
        <w:pStyle w:val="3"/>
      </w:pPr>
      <w:r>
        <w:t>5. Key Metrics (DAX Measures)</w:t>
      </w:r>
    </w:p>
    <w:p w14:paraId="3C65E9DB">
      <w:r>
        <w:t>• Total CO2 Emission = SUM(Table1_1[CO2_Emission])</w:t>
      </w:r>
    </w:p>
    <w:p w14:paraId="2ACBB958">
      <w:r>
        <w:t>• Total CH4 Emission = SUM(Table1_1[CH4_Emission])</w:t>
      </w:r>
    </w:p>
    <w:p w14:paraId="5B7667EE">
      <w:r>
        <w:t>• Total N2O Emission = SUM(Table1_1[N2O_Emission])</w:t>
      </w:r>
    </w:p>
    <w:p w14:paraId="22FFE255">
      <w:r>
        <w:t>• Total F-Gases Emission = SUM(Table1_1[Fluorinated_Gasses])</w:t>
      </w:r>
    </w:p>
    <w:p w14:paraId="6BF0E13B">
      <w:r>
        <w:t>• Total Emission = SUM(Table1_1[Total_Emission])</w:t>
      </w:r>
    </w:p>
    <w:p w14:paraId="789CE3E0">
      <w:r>
        <w:t>• Total Global Emission = SUM(Table1_1[Total_Emission])</w:t>
      </w:r>
    </w:p>
    <w:p w14:paraId="03B27FBD">
      <w:pPr>
        <w:rPr>
          <w:rFonts w:hint="default"/>
          <w:lang w:val="en-IN"/>
        </w:rPr>
      </w:pPr>
      <w:r>
        <w:rPr>
          <w:rFonts w:hint="default"/>
          <w:lang w:val="en-IN"/>
        </w:rPr>
        <w:drawing>
          <wp:inline distT="0" distB="0" distL="114300" distR="114300">
            <wp:extent cx="5373370" cy="2766060"/>
            <wp:effectExtent l="0" t="0" r="17780" b="15240"/>
            <wp:docPr id="3" name="Picture 3" descr="Screenshot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41)"/>
                    <pic:cNvPicPr>
                      <a:picLocks noChangeAspect="1"/>
                    </pic:cNvPicPr>
                  </pic:nvPicPr>
                  <pic:blipFill>
                    <a:blip r:embed="rId7"/>
                    <a:stretch>
                      <a:fillRect/>
                    </a:stretch>
                  </pic:blipFill>
                  <pic:spPr>
                    <a:xfrm>
                      <a:off x="0" y="0"/>
                      <a:ext cx="5373370" cy="2766060"/>
                    </a:xfrm>
                    <a:prstGeom prst="rect">
                      <a:avLst/>
                    </a:prstGeom>
                  </pic:spPr>
                </pic:pic>
              </a:graphicData>
            </a:graphic>
          </wp:inline>
        </w:drawing>
      </w:r>
    </w:p>
    <w:p w14:paraId="10D908D3">
      <w:pPr>
        <w:pStyle w:val="3"/>
      </w:pPr>
      <w:r>
        <w:t>6. Dashboard Components</w:t>
      </w:r>
    </w:p>
    <w:p w14:paraId="6C1F90BA">
      <w:r>
        <w:t>The Power BI dashboard includes the following visuals:</w:t>
      </w:r>
      <w:r>
        <w:br w:type="textWrapping"/>
      </w:r>
      <w:r>
        <w:t>1. KPI Cards – Total GHG, CO2, CH4, N2O, and F-Gases emissions.</w:t>
      </w:r>
      <w:r>
        <w:br w:type="textWrapping"/>
      </w:r>
      <w:r>
        <w:t>2. Line Chart – Emission trend over years.</w:t>
      </w:r>
      <w:r>
        <w:br w:type="textWrapping"/>
      </w:r>
      <w:r>
        <w:t>3. Tree Map / Bar Chart – Sector-wise GHG emissions.</w:t>
      </w:r>
      <w:r>
        <w:br w:type="textWrapping"/>
      </w:r>
      <w:r>
        <w:t>4. Filled Map – Country-wise green house gas emissions.</w:t>
      </w:r>
      <w:r>
        <w:br w:type="textWrapping"/>
      </w:r>
      <w:r>
        <w:t>5. Top 10 Emitting Countries Chart – Horizontal bar visual.</w:t>
      </w:r>
      <w:r>
        <w:br w:type="textWrapping"/>
      </w:r>
      <w:r>
        <w:t>6. Slicers – Filters for Year, Sector, and Country.</w:t>
      </w:r>
    </w:p>
    <w:p w14:paraId="423F7774">
      <w:pPr>
        <w:pStyle w:val="3"/>
      </w:pPr>
      <w:r>
        <w:rPr>
          <w:rFonts w:hint="default"/>
          <w:lang w:val="en-IN"/>
        </w:rPr>
        <w:t xml:space="preserve">6.1 </w:t>
      </w:r>
      <w:r>
        <w:t>KPI Cards – Key Metrics</w:t>
      </w:r>
    </w:p>
    <w:p w14:paraId="0A107A86">
      <w:pPr>
        <w:jc w:val="left"/>
      </w:pPr>
      <w:r>
        <w:t>The KPI cards summarize key metrics like Total Emissions,</w:t>
      </w:r>
      <w:r>
        <w:rPr>
          <w:rFonts w:hint="default"/>
          <w:lang w:val="en-IN"/>
        </w:rPr>
        <w:t xml:space="preserve"> and</w:t>
      </w:r>
      <w:r>
        <w:t xml:space="preserve"> contribution of different greenhouse gases such as CO₂</w:t>
      </w:r>
      <w:r>
        <w:rPr>
          <w:rFonts w:hint="default"/>
          <w:lang w:val="en-IN"/>
        </w:rPr>
        <w:t>,</w:t>
      </w:r>
      <w:r>
        <w:t xml:space="preserve"> CH₄,</w:t>
      </w:r>
      <w:r>
        <w:rPr>
          <w:rFonts w:hint="default"/>
          <w:lang w:val="en-IN"/>
        </w:rPr>
        <w:t xml:space="preserve"> </w:t>
      </w:r>
      <w:r>
        <w:t>N₂O, etc. Helpful to understand which gas dominates total emissions.</w:t>
      </w:r>
      <w:r>
        <w:br w:type="textWrapping"/>
      </w:r>
    </w:p>
    <w:p w14:paraId="51C5C61B">
      <w:pPr>
        <w:rPr>
          <w:rFonts w:hint="default"/>
          <w:lang w:val="en-IN"/>
        </w:rPr>
      </w:pPr>
      <w:r>
        <w:rPr>
          <w:rFonts w:hint="default"/>
          <w:lang w:val="en-IN"/>
        </w:rPr>
        <w:drawing>
          <wp:inline distT="0" distB="0" distL="114300" distR="114300">
            <wp:extent cx="5477510" cy="3079750"/>
            <wp:effectExtent l="0" t="0" r="8890" b="6350"/>
            <wp:docPr id="4" name="Picture 4" descr="Screenshot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45)"/>
                    <pic:cNvPicPr>
                      <a:picLocks noChangeAspect="1"/>
                    </pic:cNvPicPr>
                  </pic:nvPicPr>
                  <pic:blipFill>
                    <a:blip r:embed="rId8"/>
                    <a:stretch>
                      <a:fillRect/>
                    </a:stretch>
                  </pic:blipFill>
                  <pic:spPr>
                    <a:xfrm>
                      <a:off x="0" y="0"/>
                      <a:ext cx="5477510" cy="3079750"/>
                    </a:xfrm>
                    <a:prstGeom prst="rect">
                      <a:avLst/>
                    </a:prstGeom>
                  </pic:spPr>
                </pic:pic>
              </a:graphicData>
            </a:graphic>
          </wp:inline>
        </w:drawing>
      </w:r>
    </w:p>
    <w:p w14:paraId="7248E101">
      <w:pPr>
        <w:pStyle w:val="3"/>
      </w:pPr>
      <w:r>
        <w:rPr>
          <w:rFonts w:hint="default"/>
          <w:lang w:val="en-IN"/>
        </w:rPr>
        <w:t xml:space="preserve">6.2 </w:t>
      </w:r>
      <w:r>
        <w:t>Line Chart – Emissions Trend Over Years</w:t>
      </w:r>
    </w:p>
    <w:p w14:paraId="1374A22E">
      <w:pPr>
        <w:jc w:val="both"/>
      </w:pPr>
      <w:r>
        <w:t>This line chart shows the trend of emissions over time. It helps identify increases, decreases, or stable periods.</w:t>
      </w:r>
    </w:p>
    <w:p w14:paraId="3A5C8873">
      <w:pPr>
        <w:rPr>
          <w:rFonts w:hint="default"/>
          <w:lang w:val="en-IN"/>
        </w:rPr>
      </w:pPr>
      <w:r>
        <w:rPr>
          <w:rFonts w:hint="default"/>
          <w:lang w:val="en-IN"/>
        </w:rPr>
        <w:drawing>
          <wp:inline distT="0" distB="0" distL="114300" distR="114300">
            <wp:extent cx="5477510" cy="3079750"/>
            <wp:effectExtent l="0" t="0" r="8890" b="6350"/>
            <wp:docPr id="5" name="Picture 5" descr="Screenshot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54)"/>
                    <pic:cNvPicPr>
                      <a:picLocks noChangeAspect="1"/>
                    </pic:cNvPicPr>
                  </pic:nvPicPr>
                  <pic:blipFill>
                    <a:blip r:embed="rId9"/>
                    <a:stretch>
                      <a:fillRect/>
                    </a:stretch>
                  </pic:blipFill>
                  <pic:spPr>
                    <a:xfrm>
                      <a:off x="0" y="0"/>
                      <a:ext cx="5477510" cy="3079750"/>
                    </a:xfrm>
                    <a:prstGeom prst="rect">
                      <a:avLst/>
                    </a:prstGeom>
                  </pic:spPr>
                </pic:pic>
              </a:graphicData>
            </a:graphic>
          </wp:inline>
        </w:drawing>
      </w:r>
    </w:p>
    <w:p w14:paraId="15622118">
      <w:pPr>
        <w:pStyle w:val="3"/>
      </w:pPr>
      <w:r>
        <w:rPr>
          <w:rFonts w:hint="default"/>
          <w:lang w:val="en-IN"/>
        </w:rPr>
        <w:t>6.3 Tree Map</w:t>
      </w:r>
      <w:r>
        <w:t xml:space="preserve"> – Sector-wise Emissions</w:t>
      </w:r>
    </w:p>
    <w:p w14:paraId="4442CF19">
      <w:pPr>
        <w:jc w:val="both"/>
      </w:pPr>
      <w:r>
        <w:t>This chart displays emission contribution from sectors like Energy, Transport, Industry, and Agriculture. Useful for understanding sector-level emission patterns.</w:t>
      </w:r>
    </w:p>
    <w:p w14:paraId="4402095B">
      <w:pPr>
        <w:rPr>
          <w:rFonts w:hint="default"/>
          <w:lang w:val="en-IN"/>
        </w:rPr>
      </w:pPr>
      <w:r>
        <w:rPr>
          <w:rFonts w:hint="default"/>
          <w:lang w:val="en-IN"/>
        </w:rPr>
        <w:drawing>
          <wp:inline distT="0" distB="0" distL="114300" distR="114300">
            <wp:extent cx="5477510" cy="3079750"/>
            <wp:effectExtent l="0" t="0" r="8890" b="6350"/>
            <wp:docPr id="8" name="Picture 8" descr="Screensho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55)"/>
                    <pic:cNvPicPr>
                      <a:picLocks noChangeAspect="1"/>
                    </pic:cNvPicPr>
                  </pic:nvPicPr>
                  <pic:blipFill>
                    <a:blip r:embed="rId10"/>
                    <a:stretch>
                      <a:fillRect/>
                    </a:stretch>
                  </pic:blipFill>
                  <pic:spPr>
                    <a:xfrm>
                      <a:off x="0" y="0"/>
                      <a:ext cx="5477510" cy="3079750"/>
                    </a:xfrm>
                    <a:prstGeom prst="rect">
                      <a:avLst/>
                    </a:prstGeom>
                  </pic:spPr>
                </pic:pic>
              </a:graphicData>
            </a:graphic>
          </wp:inline>
        </w:drawing>
      </w:r>
    </w:p>
    <w:p w14:paraId="7BFB8D63">
      <w:pPr>
        <w:pStyle w:val="3"/>
      </w:pPr>
      <w:r>
        <w:rPr>
          <w:rFonts w:hint="default"/>
          <w:lang w:val="en-IN"/>
        </w:rPr>
        <w:t xml:space="preserve">6.4 </w:t>
      </w:r>
      <w:r>
        <w:t>Filled Map – Total GHG Emissions by Country</w:t>
      </w:r>
    </w:p>
    <w:p w14:paraId="21C2A97E">
      <w:pPr>
        <w:jc w:val="both"/>
      </w:pPr>
      <w:r>
        <w:t>This filled map visual shows the total greenhouse gas (GHG) emissions by country. Each country is represented on the world map, with darker shades indicating higher emission values. Use this chart to identify major contributors to global GHG emissions.</w:t>
      </w:r>
    </w:p>
    <w:p w14:paraId="4BA76E6B">
      <w:pPr>
        <w:jc w:val="both"/>
        <w:rPr>
          <w:rFonts w:hint="default"/>
          <w:lang w:val="en-IN"/>
        </w:rPr>
      </w:pPr>
      <w:r>
        <w:rPr>
          <w:rFonts w:hint="default"/>
          <w:lang w:val="en-IN"/>
        </w:rPr>
        <w:drawing>
          <wp:inline distT="0" distB="0" distL="114300" distR="114300">
            <wp:extent cx="5486400" cy="2247265"/>
            <wp:effectExtent l="0" t="0" r="0" b="635"/>
            <wp:docPr id="9" name="Picture 9" descr="WhatsApp Image 2025-11-18 at 5.29.28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WhatsApp Image 2025-11-18 at 5.29.28 PM"/>
                    <pic:cNvPicPr>
                      <a:picLocks noChangeAspect="1"/>
                    </pic:cNvPicPr>
                  </pic:nvPicPr>
                  <pic:blipFill>
                    <a:blip r:embed="rId11"/>
                    <a:stretch>
                      <a:fillRect/>
                    </a:stretch>
                  </pic:blipFill>
                  <pic:spPr>
                    <a:xfrm>
                      <a:off x="0" y="0"/>
                      <a:ext cx="5486400" cy="2247265"/>
                    </a:xfrm>
                    <a:prstGeom prst="rect">
                      <a:avLst/>
                    </a:prstGeom>
                  </pic:spPr>
                </pic:pic>
              </a:graphicData>
            </a:graphic>
          </wp:inline>
        </w:drawing>
      </w:r>
    </w:p>
    <w:p w14:paraId="5A776683">
      <w:pPr>
        <w:pStyle w:val="3"/>
      </w:pPr>
      <w:r>
        <w:rPr>
          <w:rFonts w:hint="default"/>
          <w:lang w:val="en-IN"/>
        </w:rPr>
        <w:t xml:space="preserve">6.5 </w:t>
      </w:r>
      <w:r>
        <w:t>Bar Chart – Top 10 Countries by CO₂ Emissions</w:t>
      </w:r>
    </w:p>
    <w:p w14:paraId="68E20539">
      <w:pPr>
        <w:jc w:val="both"/>
      </w:pPr>
      <w:r>
        <w:t>This bar chart highlights the top 10 countries with the highest CO₂ emissions. Countries are arranged in descending order for easy comparison.</w:t>
      </w:r>
    </w:p>
    <w:p w14:paraId="27973505">
      <w:pPr>
        <w:rPr>
          <w:rFonts w:hint="default"/>
          <w:lang w:val="en-IN"/>
        </w:rPr>
      </w:pPr>
      <w:r>
        <w:rPr>
          <w:rFonts w:hint="default"/>
          <w:lang w:val="en-IN"/>
        </w:rPr>
        <w:drawing>
          <wp:inline distT="0" distB="0" distL="114300" distR="114300">
            <wp:extent cx="5477510" cy="3079750"/>
            <wp:effectExtent l="0" t="0" r="8890" b="6350"/>
            <wp:docPr id="7" name="Picture 7" descr="Screenshot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56)"/>
                    <pic:cNvPicPr>
                      <a:picLocks noChangeAspect="1"/>
                    </pic:cNvPicPr>
                  </pic:nvPicPr>
                  <pic:blipFill>
                    <a:blip r:embed="rId12"/>
                    <a:stretch>
                      <a:fillRect/>
                    </a:stretch>
                  </pic:blipFill>
                  <pic:spPr>
                    <a:xfrm>
                      <a:off x="0" y="0"/>
                      <a:ext cx="5477510" cy="3079750"/>
                    </a:xfrm>
                    <a:prstGeom prst="rect">
                      <a:avLst/>
                    </a:prstGeom>
                  </pic:spPr>
                </pic:pic>
              </a:graphicData>
            </a:graphic>
          </wp:inline>
        </w:drawing>
      </w:r>
    </w:p>
    <w:p w14:paraId="063FE27B">
      <w:pPr>
        <w:pStyle w:val="3"/>
        <w:keepNext w:val="0"/>
        <w:keepLines w:val="0"/>
        <w:widowControl/>
        <w:suppressLineNumbers w:val="0"/>
      </w:pPr>
      <w:r>
        <w:rPr>
          <w:rStyle w:val="34"/>
          <w:rFonts w:hint="default"/>
          <w:b/>
          <w:bCs/>
          <w:lang w:val="en-IN"/>
        </w:rPr>
        <w:t xml:space="preserve">6.6 </w:t>
      </w:r>
      <w:bookmarkStart w:id="0" w:name="_GoBack"/>
      <w:bookmarkEnd w:id="0"/>
      <w:r>
        <w:rPr>
          <w:rStyle w:val="34"/>
          <w:b/>
          <w:bCs/>
        </w:rPr>
        <w:t>Slicers</w:t>
      </w:r>
    </w:p>
    <w:p w14:paraId="5BDEE0E6">
      <w:pPr>
        <w:pStyle w:val="33"/>
        <w:keepNext w:val="0"/>
        <w:keepLines w:val="0"/>
        <w:widowControl/>
        <w:suppressLineNumbers w:val="0"/>
      </w:pPr>
      <w:r>
        <w:t>Slicers are added to make the dashboard interactive and allow users to filter greenhouse gas emission data based on specific criteria. They help in drilling down into different dimensions of the dataset and provide a clearer understanding of emission trends.</w:t>
      </w:r>
    </w:p>
    <w:p w14:paraId="74A5ECCE">
      <w:pPr>
        <w:pStyle w:val="4"/>
        <w:keepNext w:val="0"/>
        <w:keepLines w:val="0"/>
        <w:widowControl/>
        <w:suppressLineNumbers w:val="0"/>
      </w:pPr>
      <w:r>
        <w:rPr>
          <w:rStyle w:val="34"/>
          <w:b/>
          <w:bCs/>
        </w:rPr>
        <w:t>1. Year Slicer</w:t>
      </w:r>
    </w:p>
    <w:p w14:paraId="00C29621">
      <w:pPr>
        <w:pStyle w:val="33"/>
        <w:keepNext w:val="0"/>
        <w:keepLines w:val="0"/>
        <w:widowControl/>
        <w:suppressLineNumbers w:val="0"/>
      </w:pPr>
      <w:r>
        <w:t>The Year slicer enables users to select one or multiple years between 1990–2023.</w:t>
      </w:r>
      <w:r>
        <w:br w:type="textWrapping"/>
      </w:r>
      <w:r>
        <w:t>This helps in analyzing how emissions have changed over time and allows comparison of different periods.</w:t>
      </w:r>
    </w:p>
    <w:p w14:paraId="1C4409F1">
      <w:pPr>
        <w:pStyle w:val="33"/>
        <w:keepNext w:val="0"/>
        <w:keepLines w:val="0"/>
        <w:widowControl/>
        <w:suppressLineNumbers w:val="0"/>
        <w:rPr>
          <w:rStyle w:val="34"/>
        </w:rPr>
      </w:pPr>
      <w:r>
        <w:rPr>
          <w:rStyle w:val="34"/>
        </w:rPr>
        <w:t>Use cases:</w:t>
      </w:r>
    </w:p>
    <w:p w14:paraId="4B91860C">
      <w:pPr>
        <w:pStyle w:val="33"/>
        <w:keepNext w:val="0"/>
        <w:keepLines w:val="0"/>
        <w:widowControl/>
        <w:suppressLineNumbers w:val="0"/>
      </w:pPr>
      <w:r>
        <w:t>Check emission levels for a specific year.</w:t>
      </w:r>
    </w:p>
    <w:p w14:paraId="71F6697A">
      <w:pPr>
        <w:pStyle w:val="33"/>
        <w:keepNext w:val="0"/>
        <w:keepLines w:val="0"/>
        <w:widowControl/>
        <w:suppressLineNumbers w:val="0"/>
      </w:pPr>
      <w:r>
        <w:t>Compare early years (1990s) vs. recent years (2020s).</w:t>
      </w:r>
    </w:p>
    <w:p w14:paraId="20E30A45">
      <w:pPr>
        <w:keepNext w:val="0"/>
        <w:keepLines w:val="0"/>
        <w:widowControl/>
        <w:numPr>
          <w:numId w:val="0"/>
        </w:numPr>
        <w:suppressLineNumbers w:val="0"/>
        <w:spacing w:before="0" w:beforeAutospacing="1" w:after="0" w:afterAutospacing="1"/>
        <w:ind w:left="1080" w:leftChars="0"/>
      </w:pPr>
    </w:p>
    <w:p w14:paraId="7C3DDA63">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146341A9">
      <w:pPr>
        <w:pStyle w:val="4"/>
        <w:keepNext w:val="0"/>
        <w:keepLines w:val="0"/>
        <w:widowControl/>
        <w:suppressLineNumbers w:val="0"/>
      </w:pPr>
      <w:r>
        <w:rPr>
          <w:rStyle w:val="34"/>
          <w:b/>
          <w:bCs/>
        </w:rPr>
        <w:t>2. Country Slicer</w:t>
      </w:r>
    </w:p>
    <w:p w14:paraId="3B676FB1">
      <w:pPr>
        <w:pStyle w:val="33"/>
        <w:keepNext w:val="0"/>
        <w:keepLines w:val="0"/>
        <w:widowControl/>
        <w:suppressLineNumbers w:val="0"/>
      </w:pPr>
      <w:r>
        <w:t>The Country slicer allows users to filter the entire dashboard by a specific country or group of countries.</w:t>
      </w:r>
    </w:p>
    <w:p w14:paraId="023263D1">
      <w:pPr>
        <w:pStyle w:val="33"/>
        <w:keepNext w:val="0"/>
        <w:keepLines w:val="0"/>
        <w:widowControl/>
        <w:suppressLineNumbers w:val="0"/>
        <w:rPr>
          <w:rStyle w:val="34"/>
        </w:rPr>
      </w:pPr>
      <w:r>
        <w:rPr>
          <w:rStyle w:val="34"/>
        </w:rPr>
        <w:t>Use cases:</w:t>
      </w:r>
    </w:p>
    <w:p w14:paraId="5A426749">
      <w:pPr>
        <w:pStyle w:val="33"/>
        <w:keepNext w:val="0"/>
        <w:keepLines w:val="0"/>
        <w:widowControl/>
        <w:suppressLineNumbers w:val="0"/>
      </w:pPr>
      <w:r>
        <w:t>Focus on emission trends of a single country.</w:t>
      </w:r>
    </w:p>
    <w:p w14:paraId="09E76675">
      <w:pPr>
        <w:pStyle w:val="33"/>
        <w:keepNext w:val="0"/>
        <w:keepLines w:val="0"/>
        <w:widowControl/>
        <w:suppressLineNumbers w:val="0"/>
      </w:pPr>
      <w:r>
        <w:t>Compare high-income vs. developing countries.</w:t>
      </w:r>
    </w:p>
    <w:p w14:paraId="6ACEEFF5">
      <w:pPr>
        <w:pStyle w:val="33"/>
        <w:keepNext w:val="0"/>
        <w:keepLines w:val="0"/>
        <w:widowControl/>
        <w:suppressLineNumbers w:val="0"/>
      </w:pPr>
      <w:r>
        <w:t>Study regional patterns.</w:t>
      </w:r>
    </w:p>
    <w:p w14:paraId="2DA27AD6">
      <w:pPr>
        <w:keepNext w:val="0"/>
        <w:keepLines w:val="0"/>
        <w:widowControl/>
        <w:numPr>
          <w:numId w:val="0"/>
        </w:numPr>
        <w:suppressLineNumbers w:val="0"/>
        <w:spacing w:before="0" w:beforeAutospacing="1" w:after="0" w:afterAutospacing="1"/>
        <w:ind w:left="1080" w:leftChars="0"/>
      </w:pPr>
    </w:p>
    <w:p w14:paraId="3C8F12F0">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72450DFE">
      <w:pPr>
        <w:pStyle w:val="4"/>
        <w:keepNext w:val="0"/>
        <w:keepLines w:val="0"/>
        <w:widowControl/>
        <w:suppressLineNumbers w:val="0"/>
      </w:pPr>
      <w:r>
        <w:rPr>
          <w:rStyle w:val="34"/>
          <w:b/>
          <w:bCs/>
        </w:rPr>
        <w:t>3. Sector Slicer</w:t>
      </w:r>
    </w:p>
    <w:p w14:paraId="4A7FACB4">
      <w:pPr>
        <w:pStyle w:val="33"/>
        <w:keepNext w:val="0"/>
        <w:keepLines w:val="0"/>
        <w:widowControl/>
        <w:suppressLineNumbers w:val="0"/>
      </w:pPr>
      <w:r>
        <w:t>This slicer filters data based on emission-producing sectors such as:</w:t>
      </w:r>
    </w:p>
    <w:p w14:paraId="57EFB16F">
      <w:pPr>
        <w:pStyle w:val="33"/>
        <w:keepNext w:val="0"/>
        <w:keepLines w:val="0"/>
        <w:widowControl/>
        <w:suppressLineNumbers w:val="0"/>
      </w:pPr>
      <w:r>
        <w:t>Energy</w:t>
      </w:r>
    </w:p>
    <w:p w14:paraId="0E3C5E5D">
      <w:pPr>
        <w:pStyle w:val="33"/>
        <w:keepNext w:val="0"/>
        <w:keepLines w:val="0"/>
        <w:widowControl/>
        <w:suppressLineNumbers w:val="0"/>
      </w:pPr>
      <w:r>
        <w:t>Industry</w:t>
      </w:r>
    </w:p>
    <w:p w14:paraId="35F2E384">
      <w:pPr>
        <w:pStyle w:val="33"/>
        <w:keepNext w:val="0"/>
        <w:keepLines w:val="0"/>
        <w:widowControl/>
        <w:suppressLineNumbers w:val="0"/>
      </w:pPr>
      <w:r>
        <w:t>Agriculture</w:t>
      </w:r>
    </w:p>
    <w:p w14:paraId="4EFA948A">
      <w:pPr>
        <w:pStyle w:val="33"/>
        <w:keepNext w:val="0"/>
        <w:keepLines w:val="0"/>
        <w:widowControl/>
        <w:suppressLineNumbers w:val="0"/>
      </w:pPr>
      <w:r>
        <w:t>Transport</w:t>
      </w:r>
    </w:p>
    <w:p w14:paraId="16615209">
      <w:pPr>
        <w:pStyle w:val="33"/>
        <w:keepNext w:val="0"/>
        <w:keepLines w:val="0"/>
        <w:widowControl/>
        <w:suppressLineNumbers w:val="0"/>
      </w:pPr>
      <w:r>
        <w:t>Waste</w:t>
      </w:r>
    </w:p>
    <w:p w14:paraId="5D51D527">
      <w:pPr>
        <w:pStyle w:val="33"/>
        <w:keepNext w:val="0"/>
        <w:keepLines w:val="0"/>
        <w:widowControl/>
        <w:suppressLineNumbers w:val="0"/>
      </w:pPr>
      <w:r>
        <w:t>Buildings</w:t>
      </w:r>
    </w:p>
    <w:p w14:paraId="067A9E13">
      <w:pPr>
        <w:pStyle w:val="33"/>
        <w:keepNext w:val="0"/>
        <w:keepLines w:val="0"/>
        <w:widowControl/>
        <w:suppressLineNumbers w:val="0"/>
      </w:pPr>
      <w:r>
        <w:rPr>
          <w:rStyle w:val="34"/>
        </w:rPr>
        <w:t>Use cases:</w:t>
      </w:r>
    </w:p>
    <w:p w14:paraId="356F3D8F">
      <w:pPr>
        <w:pStyle w:val="33"/>
        <w:keepNext w:val="0"/>
        <w:keepLines w:val="0"/>
        <w:widowControl/>
        <w:suppressLineNumbers w:val="0"/>
      </w:pPr>
      <w:r>
        <w:t>Identify which sectors contribute the most in a country.</w:t>
      </w:r>
    </w:p>
    <w:p w14:paraId="6153FA32">
      <w:pPr>
        <w:pStyle w:val="33"/>
        <w:keepNext w:val="0"/>
        <w:keepLines w:val="0"/>
        <w:widowControl/>
        <w:suppressLineNumbers w:val="0"/>
      </w:pPr>
      <w:r>
        <w:t>Analyze sector-wise improvements or increases over time.</w:t>
      </w:r>
    </w:p>
    <w:p w14:paraId="09B81C9A">
      <w:pPr>
        <w:pStyle w:val="33"/>
        <w:keepNext w:val="0"/>
        <w:keepLines w:val="0"/>
        <w:widowControl/>
        <w:suppressLineNumbers w:val="0"/>
        <w:rPr>
          <w:rFonts w:hint="default"/>
          <w:lang w:val="en-IN"/>
        </w:rPr>
      </w:pPr>
      <w:r>
        <w:rPr>
          <w:rFonts w:hint="default"/>
          <w:lang w:val="en-IN"/>
        </w:rPr>
        <w:drawing>
          <wp:inline distT="0" distB="0" distL="114300" distR="114300">
            <wp:extent cx="5238750" cy="3238500"/>
            <wp:effectExtent l="0" t="0" r="0" b="0"/>
            <wp:docPr id="10" name="Picture 10" descr="WhatsApp Image 2025-11-18 at 5.28.52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WhatsApp Image 2025-11-18 at 5.28.52 PM"/>
                    <pic:cNvPicPr>
                      <a:picLocks noChangeAspect="1"/>
                    </pic:cNvPicPr>
                  </pic:nvPicPr>
                  <pic:blipFill>
                    <a:blip r:embed="rId13"/>
                    <a:stretch>
                      <a:fillRect/>
                    </a:stretch>
                  </pic:blipFill>
                  <pic:spPr>
                    <a:xfrm>
                      <a:off x="0" y="0"/>
                      <a:ext cx="5238750" cy="3238500"/>
                    </a:xfrm>
                    <a:prstGeom prst="rect">
                      <a:avLst/>
                    </a:prstGeom>
                  </pic:spPr>
                </pic:pic>
              </a:graphicData>
            </a:graphic>
          </wp:inline>
        </w:drawing>
      </w:r>
    </w:p>
    <w:p w14:paraId="7FB34CE3">
      <w:pPr>
        <w:pStyle w:val="4"/>
        <w:keepNext w:val="0"/>
        <w:keepLines w:val="0"/>
        <w:widowControl/>
        <w:suppressLineNumbers w:val="0"/>
      </w:pPr>
      <w:r>
        <w:rPr>
          <w:rStyle w:val="34"/>
          <w:b/>
          <w:bCs/>
        </w:rPr>
        <w:t>Why Slicers Are Important</w:t>
      </w:r>
    </w:p>
    <w:p w14:paraId="32FFD3FB">
      <w:pPr>
        <w:pStyle w:val="33"/>
        <w:keepNext w:val="0"/>
        <w:keepLines w:val="0"/>
        <w:widowControl/>
        <w:suppressLineNumbers w:val="0"/>
      </w:pPr>
      <w:r>
        <w:t>Slicers transform the dashboard into an interactive tool that supports:</w:t>
      </w:r>
    </w:p>
    <w:p w14:paraId="3413C4EC">
      <w:pPr>
        <w:pStyle w:val="33"/>
        <w:keepNext w:val="0"/>
        <w:keepLines w:val="0"/>
        <w:widowControl/>
        <w:suppressLineNumbers w:val="0"/>
      </w:pPr>
      <w:r>
        <w:t>Deeper analysis</w:t>
      </w:r>
    </w:p>
    <w:p w14:paraId="4CDAAEAB">
      <w:pPr>
        <w:pStyle w:val="33"/>
        <w:keepNext w:val="0"/>
        <w:keepLines w:val="0"/>
        <w:widowControl/>
        <w:suppressLineNumbers w:val="0"/>
      </w:pPr>
      <w:r>
        <w:t>Comparison between countries and years</w:t>
      </w:r>
    </w:p>
    <w:p w14:paraId="2287C9F5">
      <w:pPr>
        <w:pStyle w:val="33"/>
        <w:keepNext w:val="0"/>
        <w:keepLines w:val="0"/>
        <w:widowControl/>
        <w:suppressLineNumbers w:val="0"/>
      </w:pPr>
      <w:r>
        <w:t>Customized insights for reporting</w:t>
      </w:r>
    </w:p>
    <w:p w14:paraId="7B435682">
      <w:pPr>
        <w:pStyle w:val="33"/>
        <w:keepNext w:val="0"/>
        <w:keepLines w:val="0"/>
        <w:widowControl/>
        <w:suppressLineNumbers w:val="0"/>
      </w:pPr>
      <w:r>
        <w:t>User-driven exploration of climate data</w:t>
      </w:r>
    </w:p>
    <w:p w14:paraId="10CC78DF">
      <w:pPr>
        <w:pStyle w:val="33"/>
        <w:keepNext w:val="0"/>
        <w:keepLines w:val="0"/>
        <w:widowControl/>
        <w:suppressLineNumbers w:val="0"/>
      </w:pPr>
      <w:r>
        <w:t>They make the dashboard flexible and suitable for presentations, analysis, and decision-making.</w:t>
      </w:r>
    </w:p>
    <w:p w14:paraId="0370B3A0">
      <w:pPr>
        <w:pStyle w:val="33"/>
        <w:keepNext w:val="0"/>
        <w:keepLines w:val="0"/>
        <w:widowControl/>
        <w:suppressLineNumbers w:val="0"/>
        <w:rPr>
          <w:rFonts w:hint="default"/>
          <w:lang w:val="en-IN"/>
        </w:rPr>
      </w:pPr>
    </w:p>
    <w:p w14:paraId="3385939C">
      <w:pPr>
        <w:keepNext w:val="0"/>
        <w:keepLines w:val="0"/>
        <w:widowControl/>
        <w:numPr>
          <w:numId w:val="0"/>
        </w:numPr>
        <w:suppressLineNumbers w:val="0"/>
        <w:spacing w:before="0" w:beforeAutospacing="1" w:after="0" w:afterAutospacing="1"/>
        <w:ind w:left="1080" w:leftChars="0"/>
      </w:pPr>
    </w:p>
    <w:p w14:paraId="211D1184">
      <w:pPr>
        <w:pStyle w:val="3"/>
      </w:pPr>
      <w:r>
        <w:t>7. Insights &amp; Interpretation</w:t>
      </w:r>
    </w:p>
    <w:p w14:paraId="28F15D77">
      <w:r>
        <w:t>• Global emissions show a steady rise from 1990 to 2023.</w:t>
      </w:r>
      <w:r>
        <w:br w:type="textWrapping"/>
      </w:r>
      <w:r>
        <w:t>• Power Industry, Transport, and Agriculture remain the major emission sectors.</w:t>
      </w:r>
      <w:r>
        <w:br w:type="textWrapping"/>
      </w:r>
      <w:r>
        <w:t>• China, USA, EU27, India, and Russia rank among the top emitters.</w:t>
      </w:r>
      <w:r>
        <w:br w:type="textWrapping"/>
      </w:r>
      <w:r>
        <w:t>• Country-level variations highlight that industrial nations emit more while developing nations face higher vulnerability.</w:t>
      </w:r>
    </w:p>
    <w:p w14:paraId="2DCE97C1"/>
    <w:p w14:paraId="30A1EF01">
      <w:r>
        <w:drawing>
          <wp:inline distT="0" distB="0" distL="114300" distR="114300">
            <wp:extent cx="5477510" cy="3079750"/>
            <wp:effectExtent l="0" t="0" r="8890" b="6350"/>
            <wp:docPr id="6" name="Picture 6" descr="Screenshot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51)"/>
                    <pic:cNvPicPr>
                      <a:picLocks noChangeAspect="1"/>
                    </pic:cNvPicPr>
                  </pic:nvPicPr>
                  <pic:blipFill>
                    <a:blip r:embed="rId14"/>
                    <a:stretch>
                      <a:fillRect/>
                    </a:stretch>
                  </pic:blipFill>
                  <pic:spPr>
                    <a:xfrm>
                      <a:off x="0" y="0"/>
                      <a:ext cx="5477510" cy="3079750"/>
                    </a:xfrm>
                    <a:prstGeom prst="rect">
                      <a:avLst/>
                    </a:prstGeom>
                  </pic:spPr>
                </pic:pic>
              </a:graphicData>
            </a:graphic>
          </wp:inline>
        </w:drawing>
      </w:r>
      <w:r>
        <w:br w:type="textWrapping"/>
      </w:r>
    </w:p>
    <w:p w14:paraId="0D8C4D04">
      <w:pPr>
        <w:pStyle w:val="3"/>
      </w:pPr>
      <w:r>
        <w:t>8. Conclusion</w:t>
      </w:r>
    </w:p>
    <w:p w14:paraId="0C22F013">
      <w:pPr>
        <w:jc w:val="both"/>
      </w:pPr>
      <w:r>
        <w:t>The dashboard helps users explore greenhouse gas emission patterns in an interactive way. It provides essential insights useful for researchers, students, environmental analysts, and policy developers. This project enhances understanding of Power BI visualization, data cleaning, and climate data interpretation.</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87309C7"/>
    <w:rsid w:val="7F384F7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uiPriority w:val="99"/>
    <w:pPr>
      <w:tabs>
        <w:tab w:val="center" w:pos="4680"/>
        <w:tab w:val="right" w:pos="9360"/>
      </w:tabs>
      <w:spacing w:after="0" w:line="240" w:lineRule="auto"/>
    </w:pPr>
  </w:style>
  <w:style w:type="paragraph" w:styleId="19">
    <w:name w:val="header"/>
    <w:basedOn w:val="1"/>
    <w:link w:val="136"/>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style>
  <w:style w:type="character" w:customStyle="1" w:styleId="137">
    <w:name w:val="Footer Char"/>
    <w:basedOn w:val="11"/>
    <w:link w:val="18"/>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82</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3005_AI&amp;DS_BHUVANA SURUTHI K</cp:lastModifiedBy>
  <dcterms:modified xsi:type="dcterms:W3CDTF">2025-11-18T13:11:27Z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A4C5A68176044710901AB0AD51D7C095_13</vt:lpwstr>
  </property>
</Properties>
</file>