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Kafka Performance Analysis: Measuring Latency Between Topics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Overview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In this document, we analyze the performance of Apache Kafka by measuring the latency between producing a message to </w:t>
      </w:r>
      <w:r>
        <w:rPr>
          <w:b/>
          <w:bCs/>
        </w:rPr>
        <w:t>Payment Topic 1</w:t>
      </w:r>
      <w:r>
        <w:t xml:space="preserve"> and consuming it from </w:t>
      </w:r>
      <w:r>
        <w:rPr>
          <w:b/>
          <w:bCs/>
        </w:rPr>
        <w:t>Payment Decision Topic 2</w:t>
      </w:r>
      <w:r>
        <w:t>. This performance metric helps in evaluating the end-to-end message processing time within the Kafka ecosystem.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Architecture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Producer: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Sends messages to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Topic 1</w:t>
      </w:r>
      <w:r>
        <w:rPr>
          <w:rFonts w:hint="default" w:ascii="Helvetica Neue" w:hAnsi="Helvetica Neue" w:eastAsia="Helvetica Neue" w:cs="Helvetica Neue"/>
          <w:sz w:val="26"/>
          <w:szCs w:val="26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Processing Application: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Reads messages from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Topic 1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, processes them, and then publishes the processed messages to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Decision Topic 2</w:t>
      </w:r>
      <w:r>
        <w:rPr>
          <w:rFonts w:hint="default" w:ascii="Helvetica Neue" w:hAnsi="Helvetica Neue" w:eastAsia="Helvetica Neue" w:cs="Helvetica Neue"/>
          <w:sz w:val="26"/>
          <w:szCs w:val="26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Consumer: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Reads messages from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Decision Topic 2</w:t>
      </w:r>
      <w:r>
        <w:rPr>
          <w:rFonts w:hint="default" w:ascii="Helvetica Neue" w:hAnsi="Helvetica Neue" w:eastAsia="Helvetica Neue" w:cs="Helvetica Neue"/>
          <w:sz w:val="26"/>
          <w:szCs w:val="26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Latency Calculation: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The time difference between when a message is produced to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Topic 1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and when it is consumed from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Decision Topic 2</w:t>
      </w:r>
      <w:r>
        <w:rPr>
          <w:rFonts w:hint="default" w:ascii="Helvetica Neue" w:hAnsi="Helvetica Neue" w:eastAsia="Helvetica Neue" w:cs="Helvetica Neue"/>
          <w:sz w:val="26"/>
          <w:szCs w:val="26"/>
        </w:rPr>
        <w:t>.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Metrics Captured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Produce Timestamp: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When a message is sent to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Topic 1</w:t>
      </w:r>
      <w:r>
        <w:rPr>
          <w:rFonts w:hint="default" w:ascii="Helvetica Neue" w:hAnsi="Helvetica Neue" w:eastAsia="Helvetica Neue" w:cs="Helvetica Neue"/>
          <w:sz w:val="26"/>
          <w:szCs w:val="26"/>
        </w:rPr>
        <w:t>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Consume Timestamp: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When a message is read from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Decision Topic 2</w:t>
      </w:r>
      <w:r>
        <w:rPr>
          <w:rFonts w:hint="default" w:ascii="Helvetica Neue" w:hAnsi="Helvetica Neue" w:eastAsia="Helvetica Neue" w:cs="Helvetica Neue"/>
          <w:sz w:val="26"/>
          <w:szCs w:val="26"/>
        </w:rPr>
        <w:t>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Latency Calculation:</w:t>
      </w:r>
      <w:r>
        <w:rPr>
          <w:rFonts w:hint="default" w:ascii="Helvetica Neue" w:hAnsi="Helvetica Neue" w:eastAsia="Helvetica Neue" w:cs="Helvetica Neue"/>
          <w:sz w:val="26"/>
          <w:szCs w:val="26"/>
        </w:rPr>
        <w:br w:type="textWrapping"/>
      </w:r>
      <w:r>
        <w:rPr>
          <w:rFonts w:hint="default" w:ascii="Helvetica Neue" w:hAnsi="Helvetica Neue" w:eastAsia="Helvetica Neue" w:cs="Helvetica Neue"/>
          <w:sz w:val="26"/>
          <w:szCs w:val="26"/>
        </w:rPr>
        <w:t>Latency = Consume Timestamp - Produce Timestamp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firstLine="0"/>
        <w:rPr>
          <w:rFonts w:hint="default" w:ascii="menlo" w:hAnsi="menlo" w:eastAsia="menlo" w:cs="menlo"/>
          <w:sz w:val="18"/>
          <w:szCs w:val="1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Average Latency: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Sum of latencies for all messages divided by the number of messages.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Maximum Latency: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The highest delay observed.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Minimum Latency: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The lowest delay observed.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Implementation Approach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Message Production: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Use a Kafka producer to send messages to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Topic 1</w:t>
      </w:r>
      <w:r>
        <w:rPr>
          <w:rFonts w:hint="default" w:ascii="Helvetica Neue" w:hAnsi="Helvetica Neue" w:eastAsia="Helvetica Neue" w:cs="Helvetica Neue"/>
          <w:sz w:val="26"/>
          <w:szCs w:val="26"/>
        </w:rPr>
        <w:t>.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Include a timestamp in the message metadata.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Processing and Forwarding: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/>
        <w:ind w:left="144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A Kafka consumer reads messages from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Topic 1</w:t>
      </w:r>
      <w:r>
        <w:rPr>
          <w:rFonts w:hint="default" w:ascii="Helvetica Neue" w:hAnsi="Helvetica Neue" w:eastAsia="Helvetica Neue" w:cs="Helvetica Neue"/>
          <w:sz w:val="26"/>
          <w:szCs w:val="26"/>
        </w:rPr>
        <w:t>.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/>
        <w:ind w:left="144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After processing, it republishes the messages to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Decision Topic 2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with the original timestamp.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Message Consumption: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A separate consumer reads messages from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Decision Topic 2</w:t>
      </w:r>
      <w:r>
        <w:rPr>
          <w:rFonts w:hint="default" w:ascii="Helvetica Neue" w:hAnsi="Helvetica Neue" w:eastAsia="Helvetica Neue" w:cs="Helvetica Neue"/>
          <w:sz w:val="26"/>
          <w:szCs w:val="26"/>
        </w:rPr>
        <w:t>.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Extracts the original timestamp and calculates the latency.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Monitoring and Logging: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Log all timestamps and latencies for analysis.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Use monitoring tools like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Prometheus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,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Grafana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, or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Kafka Manager</w:t>
      </w:r>
      <w:r>
        <w:rPr>
          <w:rFonts w:hint="default" w:ascii="Helvetica Neue" w:hAnsi="Helvetica Neue" w:eastAsia="Helvetica Neue" w:cs="Helvetica Neue"/>
          <w:sz w:val="26"/>
          <w:szCs w:val="26"/>
        </w:rPr>
        <w:t>.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Parallel Processing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Kafka Producer and Consumer Running in Parallel: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The Kafka producer continuously pushes messages to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Topic 1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, while the consumer listens to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Decision Topic 2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simultaneously.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This ensures continuous message flow and real-time processing.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Message Processing: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Each message has two associated topics (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Topic 1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and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Decision Topic 2</w:t>
      </w:r>
      <w:r>
        <w:rPr>
          <w:rFonts w:hint="default" w:ascii="Helvetica Neue" w:hAnsi="Helvetica Neue" w:eastAsia="Helvetica Neue" w:cs="Helvetica Neue"/>
          <w:sz w:val="26"/>
          <w:szCs w:val="26"/>
        </w:rPr>
        <w:t>).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Payment Consumer Listener Threads: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Each payment consumer runs in a separate thread to handle message consumption efficiently.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Producer Parallel Execution:</w:t>
      </w: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If multiple messages are triggered, they are distributed across threads for parallel processing.</w:t>
      </w: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Each thread processes messages in batches, where each batch contains up to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10 messages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for optimized throughput.</w:t>
      </w: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Example: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If 100 messages are triggered, they will be processed in 10 threads, each handling 10 messages in a batch. If 250 messages are triggered, the system will allocate 25 threads to efficiently distribute the workload.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Optimization Strategies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Batch Processing: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To reduce overhead, process messages in batches.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Compression: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Enable message compression to reduce payload size.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Parallel Consumers: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Increase the number of consumers for faster processing.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Partitioning: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Distribute messages across multiple partitions for load balancing.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Acknowledge Modes: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Use appropriate acknowledgment settings (e.g., acks=all for durability, acks=1 for lower latency).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Conclusion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Measuring Kafka message latency between </w:t>
      </w:r>
      <w:r>
        <w:rPr>
          <w:b/>
          <w:bCs/>
        </w:rPr>
        <w:t>Payment Topic 1</w:t>
      </w:r>
      <w:r>
        <w:t xml:space="preserve"> and </w:t>
      </w:r>
      <w:r>
        <w:rPr>
          <w:b/>
          <w:bCs/>
        </w:rPr>
        <w:t>Payment Decision Topic 2</w:t>
      </w:r>
      <w:r>
        <w:t xml:space="preserve"> provides valuable insights into the system's performance. Proper optimization techniques help in reducing latency and ensuring efficient message processing. Regular monitoring and performance tuning are essential for maintaining a high-throughput Kafka system.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F6DBE"/>
    <w:multiLevelType w:val="multilevel"/>
    <w:tmpl w:val="8FDF6D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">
    <w:nsid w:val="D5FF9AD7"/>
    <w:multiLevelType w:val="multilevel"/>
    <w:tmpl w:val="D5FF9A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">
    <w:nsid w:val="D75F197C"/>
    <w:multiLevelType w:val="multilevel"/>
    <w:tmpl w:val="D75F19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3">
    <w:nsid w:val="F6BA692F"/>
    <w:multiLevelType w:val="multilevel"/>
    <w:tmpl w:val="F6BA69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">
    <w:nsid w:val="FA7A951A"/>
    <w:multiLevelType w:val="multilevel"/>
    <w:tmpl w:val="FA7A95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BBC0BB"/>
    <w:rsid w:val="67BBC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5">
    <w:name w:val="p2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character" w:customStyle="1" w:styleId="6">
    <w:name w:val="s1"/>
    <w:uiPriority w:val="0"/>
    <w:rPr>
      <w:rFonts w:ascii="menlo" w:hAnsi="menlo" w:eastAsia="menlo" w:cs="menlo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Office_5.7.1.8093_F1E327BC-269C-435d-A152-05C5408002CA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2025-03-11T11:20:00Z</dcterms:created>
  <dc:creator>bhuvanes</dc:creator>
  <cp:lastModifiedBy>bhuvanes waran</cp:lastModifiedBy>
  <dcterms:modified xsi:type="dcterms:W3CDTF">2025-03-11T11:22:00Z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1033-5.7.1.8093</vt:lpwstr>
  </property>
</Properties>
</file>