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30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SWTID-2026-1691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pageBreakBefore/>
        <w:rPr>
          <w:rFonts w:ascii="Arial" w:cs="Arial" w:eastAsia="Arial" w:hAnsi="Arial"/>
          <w:b w:val="1"/>
          <w:bCs w:val="1"/>
        </w:rPr>
      </w:pPr>
      <w:r>
        <w:rPr>
          <w:b/>
          <w:i w:val="0"/>
          <w:sz w:val="20"/>
        </w:rPr>
        <w:t>Technical Architecture – AI BlogNest API</w:t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  <w:bCs w:val="1"/>
        </w:rPr>
      </w:pPr>
      <w:r>
        <w:drawing>
          <wp:inline>
            <wp:extent cx="6309360" cy="4465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6530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C">
      <w:pPr>
        <w:pageBreakBefore/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Consumers use web / mobile clients or API tools (Swagger UI, Postman) to call the REST API.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React.js (sample client), Swagger UI / OpenAPI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Authentication and user management: registration, email confirmation, login, JWT, role-based access.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Python, FastAPI, PyJWT, bcrypt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Blog post management, publishing, search, comments and likes.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Python, FastAPI, SQLAlchemy, Pydantic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AI Content Service: builds prompts and processes responses for drafts, rewriting, titles, SEO description and tags.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Python, LLM SDK (Claude API)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Relational data: users, posts, comments, tags, API keys and usage logs.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PostgreSQL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Managed database service in the cloud with automated backups.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AWS RDS for PostgreSQL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7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Post images and attachments.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AWS S3 (local filesystem in development)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8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Large language model API for text generation.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Claude API (Anthropic)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9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Transactional emails for confirmation and password reset.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SMTP / SendGrid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10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Large language model used through an API for content generation (not trained in-house).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Claude model via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11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Cache &amp; Rate Limiting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Caches frequently read posts and stores per-user rate-limit counters.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Redis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12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Application deployment on local system / cloud.</w:t>
              <w:br/>
            </w:r>
            <w:r>
              <w:rPr>
                <w:rFonts w:ascii="Arial" w:cs="Arial" w:eastAsia="Arial" w:hAnsi="Arial"/>
                <w:rtl w:val="0"/>
              </w:rPr>
              <w:t>Local Server Configuration: Docker Compose (FastAPI, PostgreSQL, Redis).</w:t>
              <w:br/>
            </w:r>
            <w:r>
              <w:rPr>
                <w:rFonts w:ascii="Arial" w:cs="Arial" w:eastAsia="Arial" w:hAnsi="Arial"/>
                <w:rtl w:val="0"/>
              </w:rPr>
              <w:t>Cloud Server Configuration: containerised services on AWS (EC2 / ECS) behind Nginx or a load balancer.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Docker, Nginx, AWS EC2 / ECS, GitHub Actions (CI/CD)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Open-source frameworks and libraries used in the backend.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FastAPI, SQLAlchemy, Pydantic, Alembic, Pytest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Authentication, access control, encrypted transport, input validation and rate limiting.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JWT, bcrypt, RBAC, HTTPS / TLS, OWASP Top 10 practices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Layered design (router, service, data access) with stateless containers that scale horizontally; can be split into microservices.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Docker, Nginx load balancer, PostgreSQL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Multiple app instances behind a load balancer, health checks, automatic restarts and database backups.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Nginx / AWS ALB, Docker restart policies, RDS backups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Async endpoints, Redis caching for hot reads, database indexes, pagination and background tasks for heavy jobs.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asyncio, Redis, PostgreSQL indexes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